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7A" w:rsidRPr="00CA757A" w:rsidRDefault="00CA757A" w:rsidP="00CA75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Приложение 1</w:t>
      </w:r>
    </w:p>
    <w:p w:rsidR="00CA757A" w:rsidRPr="00CA757A" w:rsidRDefault="00CA757A" w:rsidP="00CA75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CA757A" w:rsidRPr="00CA757A" w:rsidRDefault="00CA757A" w:rsidP="00CA75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CA757A">
        <w:rPr>
          <w:rFonts w:ascii="Times New Roman" w:hAnsi="Times New Roman" w:cs="Times New Roman"/>
        </w:rPr>
        <w:t>Утверждено</w:t>
      </w:r>
    </w:p>
    <w:p w:rsidR="00CA757A" w:rsidRPr="00CA757A" w:rsidRDefault="00CA757A" w:rsidP="00CA75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CA757A">
        <w:rPr>
          <w:rFonts w:ascii="Times New Roman" w:hAnsi="Times New Roman" w:cs="Times New Roman"/>
        </w:rPr>
        <w:t xml:space="preserve">постановлением администрации  </w:t>
      </w:r>
    </w:p>
    <w:p w:rsidR="00CA757A" w:rsidRPr="00CA757A" w:rsidRDefault="00CA757A" w:rsidP="00CA75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CA757A">
        <w:rPr>
          <w:rFonts w:ascii="Times New Roman" w:hAnsi="Times New Roman" w:cs="Times New Roman"/>
        </w:rPr>
        <w:t>Чебаркульского городского округа</w:t>
      </w:r>
    </w:p>
    <w:p w:rsidR="00CA757A" w:rsidRPr="00CA757A" w:rsidRDefault="00CA757A" w:rsidP="00CA7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57A">
        <w:rPr>
          <w:rFonts w:ascii="Times New Roman" w:hAnsi="Times New Roman" w:cs="Times New Roman"/>
        </w:rPr>
        <w:t>от «</w:t>
      </w:r>
      <w:r w:rsidR="002810D3">
        <w:rPr>
          <w:rFonts w:ascii="Times New Roman" w:hAnsi="Times New Roman" w:cs="Times New Roman"/>
        </w:rPr>
        <w:t xml:space="preserve"> 18</w:t>
      </w:r>
      <w:r w:rsidR="00FA6E9C">
        <w:rPr>
          <w:rFonts w:ascii="Times New Roman" w:hAnsi="Times New Roman" w:cs="Times New Roman"/>
        </w:rPr>
        <w:t xml:space="preserve"> </w:t>
      </w:r>
      <w:r w:rsidRPr="00CA757A">
        <w:rPr>
          <w:rFonts w:ascii="Times New Roman" w:hAnsi="Times New Roman" w:cs="Times New Roman"/>
        </w:rPr>
        <w:t xml:space="preserve">» декабря 2024 г. № </w:t>
      </w:r>
      <w:r w:rsidR="002810D3">
        <w:rPr>
          <w:rFonts w:ascii="Times New Roman" w:hAnsi="Times New Roman" w:cs="Times New Roman"/>
        </w:rPr>
        <w:t>974</w:t>
      </w:r>
    </w:p>
    <w:p w:rsidR="00CA757A" w:rsidRPr="00CA757A" w:rsidRDefault="00CA757A" w:rsidP="00CA757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A757A" w:rsidRPr="00CA757A" w:rsidRDefault="00CA757A" w:rsidP="00CA757A">
      <w:pPr>
        <w:pStyle w:val="Textbody"/>
        <w:widowControl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A757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            </w:t>
      </w:r>
    </w:p>
    <w:p w:rsidR="00CA757A" w:rsidRPr="00CA757A" w:rsidRDefault="00CA757A" w:rsidP="00CA757A">
      <w:pPr>
        <w:pStyle w:val="Textbody"/>
        <w:widowControl/>
        <w:rPr>
          <w:rFonts w:ascii="Times New Roman" w:hAnsi="Times New Roman" w:cs="Times New Roman"/>
          <w:sz w:val="26"/>
          <w:szCs w:val="26"/>
        </w:rPr>
      </w:pPr>
    </w:p>
    <w:p w:rsidR="00CA757A" w:rsidRPr="00CA757A" w:rsidRDefault="00CA757A" w:rsidP="00CA757A">
      <w:pPr>
        <w:pStyle w:val="Textbody"/>
        <w:widowControl/>
        <w:jc w:val="center"/>
        <w:rPr>
          <w:rStyle w:val="StrongEmphasis"/>
          <w:rFonts w:ascii="Times New Roman" w:hAnsi="Times New Roman" w:cs="Times New Roman"/>
          <w:b w:val="0"/>
          <w:sz w:val="26"/>
          <w:szCs w:val="26"/>
        </w:rPr>
      </w:pPr>
      <w:r w:rsidRPr="00CA757A">
        <w:rPr>
          <w:rStyle w:val="StrongEmphasis"/>
          <w:rFonts w:ascii="Times New Roman" w:hAnsi="Times New Roman" w:cs="Times New Roman"/>
          <w:b w:val="0"/>
          <w:sz w:val="26"/>
          <w:szCs w:val="26"/>
        </w:rPr>
        <w:t xml:space="preserve">Порядок </w:t>
      </w:r>
    </w:p>
    <w:p w:rsidR="00CA757A" w:rsidRPr="00CA757A" w:rsidRDefault="00CA757A" w:rsidP="00CA757A">
      <w:pPr>
        <w:pStyle w:val="Textbody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A757A">
        <w:rPr>
          <w:rStyle w:val="StrongEmphasis"/>
          <w:rFonts w:ascii="Times New Roman" w:hAnsi="Times New Roman" w:cs="Times New Roman"/>
          <w:b w:val="0"/>
          <w:sz w:val="26"/>
          <w:szCs w:val="26"/>
        </w:rPr>
        <w:t xml:space="preserve">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 w:rsidRPr="00CA757A">
        <w:rPr>
          <w:rStyle w:val="a3"/>
          <w:rFonts w:ascii="Times New Roman" w:hAnsi="Times New Roman" w:cs="Times New Roman"/>
          <w:i w:val="0"/>
          <w:sz w:val="26"/>
          <w:szCs w:val="26"/>
        </w:rPr>
        <w:t>Чебаркульского городского округа</w:t>
      </w:r>
    </w:p>
    <w:p w:rsidR="00CA757A" w:rsidRPr="00CA757A" w:rsidRDefault="00CA757A" w:rsidP="00CA757A">
      <w:pPr>
        <w:pStyle w:val="Textbody"/>
        <w:widowControl/>
        <w:ind w:left="360"/>
        <w:jc w:val="center"/>
        <w:rPr>
          <w:rStyle w:val="StrongEmphasis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A757A" w:rsidRPr="00CA757A" w:rsidRDefault="00CA757A" w:rsidP="00CA757A">
      <w:pPr>
        <w:pStyle w:val="Textbody"/>
        <w:widowControl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CA757A">
        <w:rPr>
          <w:rStyle w:val="StrongEmphasis"/>
          <w:rFonts w:ascii="Times New Roman" w:hAnsi="Times New Roman" w:cs="Times New Roman"/>
          <w:b w:val="0"/>
          <w:sz w:val="26"/>
          <w:szCs w:val="26"/>
        </w:rPr>
        <w:t>1. Общие положения: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1.1. Настоящий Порядок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(далее - Порядок) разработан в соответствии с Федеральным </w:t>
      </w:r>
      <w:hyperlink r:id="rId6" w:history="1">
        <w:r w:rsidRPr="00CA757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A757A">
        <w:rPr>
          <w:rFonts w:ascii="Times New Roman" w:hAnsi="Times New Roman" w:cs="Times New Roman"/>
          <w:sz w:val="26"/>
          <w:szCs w:val="26"/>
        </w:rPr>
        <w:t> от 06.10.2003 № 131-ФЗ «Об общих принципах организации местного самоуправления в Российской Федерации», Федеральным </w:t>
      </w:r>
      <w:hyperlink r:id="rId7" w:history="1">
        <w:r w:rsidRPr="00CA757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A757A">
        <w:rPr>
          <w:rFonts w:ascii="Times New Roman" w:hAnsi="Times New Roman" w:cs="Times New Roman"/>
          <w:sz w:val="26"/>
          <w:szCs w:val="26"/>
        </w:rPr>
        <w:t> от 21 декабря 1994 г. № 68-ФЗ «О защите населения и территорий от чрезвычайных ситуаций природного и техногенного характера» и определяет подготовку в Чебаркульском городском округе списков граждан, нуждающихся в получении единовременной материальной помощи и (или) финансовой помощи в результате последствий чрезвычайных ситуаций природного и техногенного характера, возникших на территории Чебаркульского городского округа (далее - Списки).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1.2. Подготовка Списков осуществляется в соответствии с настоящим Порядком.</w:t>
      </w:r>
    </w:p>
    <w:p w:rsidR="004C3926" w:rsidRDefault="004C3926" w:rsidP="004C3926">
      <w:pPr>
        <w:pStyle w:val="Textbody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C3926" w:rsidRDefault="00E2517E" w:rsidP="004C3926">
      <w:pPr>
        <w:pStyle w:val="Textbody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2.Порядок работы Комиссии</w:t>
      </w:r>
    </w:p>
    <w:p w:rsidR="00E2517E" w:rsidRDefault="00E2517E" w:rsidP="004C3926">
      <w:pPr>
        <w:pStyle w:val="Textbody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CA757A">
        <w:rPr>
          <w:rStyle w:val="StrongEmphasis"/>
          <w:rFonts w:ascii="Times New Roman" w:hAnsi="Times New Roman" w:cs="Times New Roman"/>
          <w:b w:val="0"/>
          <w:sz w:val="26"/>
          <w:szCs w:val="26"/>
        </w:rPr>
        <w:t>установлени</w:t>
      </w:r>
      <w:r w:rsidR="004C3926">
        <w:rPr>
          <w:rStyle w:val="StrongEmphasis"/>
          <w:rFonts w:ascii="Times New Roman" w:hAnsi="Times New Roman" w:cs="Times New Roman"/>
          <w:b w:val="0"/>
          <w:sz w:val="26"/>
          <w:szCs w:val="26"/>
        </w:rPr>
        <w:t>ю</w:t>
      </w:r>
      <w:r w:rsidRPr="00CA757A">
        <w:rPr>
          <w:rStyle w:val="StrongEmphasis"/>
          <w:rFonts w:ascii="Times New Roman" w:hAnsi="Times New Roman" w:cs="Times New Roman"/>
          <w:b w:val="0"/>
          <w:sz w:val="26"/>
          <w:szCs w:val="26"/>
        </w:rPr>
        <w:t xml:space="preserve">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 w:rsidRPr="00CA757A">
        <w:rPr>
          <w:rStyle w:val="a3"/>
          <w:rFonts w:ascii="Times New Roman" w:hAnsi="Times New Roman" w:cs="Times New Roman"/>
          <w:i w:val="0"/>
          <w:sz w:val="26"/>
          <w:szCs w:val="26"/>
        </w:rPr>
        <w:t>Чебаркульского городского округа</w:t>
      </w:r>
    </w:p>
    <w:p w:rsid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A757A" w:rsidRPr="00CA757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CA757A" w:rsidRPr="00CA757A">
        <w:rPr>
          <w:rFonts w:ascii="Times New Roman" w:hAnsi="Times New Roman" w:cs="Times New Roman"/>
          <w:sz w:val="26"/>
          <w:szCs w:val="26"/>
        </w:rPr>
        <w:t>. Комиссия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(далее - Комиссия) (включающая в свой состав не менее 3 человек), образуемая в целях осуществления полномочий, предусмотренных </w:t>
      </w:r>
      <w:hyperlink r:id="rId8" w:history="1">
        <w:r w:rsidR="00CA757A" w:rsidRPr="00CA757A">
          <w:rPr>
            <w:rFonts w:ascii="Times New Roman" w:hAnsi="Times New Roman" w:cs="Times New Roman"/>
            <w:sz w:val="26"/>
            <w:szCs w:val="26"/>
          </w:rPr>
          <w:t>подпунктом «п» пункта 2 статьи 11</w:t>
        </w:r>
      </w:hyperlink>
      <w:r w:rsidR="00CA757A" w:rsidRPr="00CA757A">
        <w:rPr>
          <w:rFonts w:ascii="Times New Roman" w:hAnsi="Times New Roman" w:cs="Times New Roman"/>
          <w:sz w:val="26"/>
          <w:szCs w:val="26"/>
        </w:rPr>
        <w:t> Федерального закона от 21.12.1994 № 68-ФЗ «О защите населения и территорий от чрезвычайных ситуаций природного и техногенного характера», создается в Чебаркульском городском округе, состав и порядок работы Комиссии определяются настоящим постановлением администрации Чебаркульского городского округа.</w:t>
      </w:r>
    </w:p>
    <w:p w:rsidR="00E2517E" w:rsidRPr="00E2517E" w:rsidRDefault="00E2517E" w:rsidP="00E25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17E">
        <w:rPr>
          <w:rFonts w:ascii="Times New Roman" w:hAnsi="Times New Roman" w:cs="Times New Roman"/>
          <w:sz w:val="26"/>
          <w:szCs w:val="26"/>
        </w:rPr>
        <w:lastRenderedPageBreak/>
        <w:t>2.2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2517E">
        <w:rPr>
          <w:rFonts w:ascii="Times New Roman" w:hAnsi="Times New Roman" w:cs="Times New Roman"/>
          <w:sz w:val="26"/>
          <w:szCs w:val="26"/>
        </w:rPr>
        <w:t xml:space="preserve"> Заседание комиссии считается правомочным, если на нем присутствуют не менее половины ее членов.</w:t>
      </w:r>
    </w:p>
    <w:p w:rsidR="00E2517E" w:rsidRPr="00CA757A" w:rsidRDefault="00E2517E" w:rsidP="000E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Pr="00E2517E">
        <w:rPr>
          <w:rFonts w:ascii="Times New Roman" w:hAnsi="Times New Roman" w:cs="Times New Roman"/>
          <w:sz w:val="26"/>
          <w:szCs w:val="26"/>
        </w:rPr>
        <w:t>. 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 или его заместителя, председательствующего на заседании.</w:t>
      </w:r>
    </w:p>
    <w:p w:rsidR="00CA757A" w:rsidRPr="00CA757A" w:rsidRDefault="00E2517E" w:rsidP="00CA757A">
      <w:pPr>
        <w:shd w:val="clear" w:color="auto" w:fill="FFFFFF"/>
        <w:spacing w:before="280" w:after="49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CA757A" w:rsidRPr="00CA757A">
        <w:rPr>
          <w:rFonts w:ascii="Times New Roman" w:hAnsi="Times New Roman" w:cs="Times New Roman"/>
          <w:bCs/>
          <w:sz w:val="26"/>
          <w:szCs w:val="26"/>
        </w:rPr>
        <w:t>. Установление факта проживания граждан в жилых помещениях, находящихся в зоне чрезвычайной ситуации: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1"/>
      <w:bookmarkEnd w:id="0"/>
      <w:r>
        <w:rPr>
          <w:rFonts w:ascii="Times New Roman" w:hAnsi="Times New Roman" w:cs="Times New Roman"/>
          <w:sz w:val="26"/>
          <w:szCs w:val="26"/>
        </w:rPr>
        <w:t>3</w:t>
      </w:r>
      <w:r w:rsidR="00CA757A" w:rsidRPr="00CA757A">
        <w:rPr>
          <w:rFonts w:ascii="Times New Roman" w:hAnsi="Times New Roman" w:cs="Times New Roman"/>
          <w:sz w:val="26"/>
          <w:szCs w:val="26"/>
        </w:rPr>
        <w:t>.1. 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A757A" w:rsidRPr="00CA757A">
        <w:rPr>
          <w:rFonts w:ascii="Times New Roman" w:hAnsi="Times New Roman" w:cs="Times New Roman"/>
          <w:sz w:val="26"/>
          <w:szCs w:val="26"/>
        </w:rPr>
        <w:t>.1.1. Гражданин зарегистрирован по месту жительства в жилом помещении,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A757A" w:rsidRPr="00CA757A">
        <w:rPr>
          <w:rFonts w:ascii="Times New Roman" w:hAnsi="Times New Roman" w:cs="Times New Roman"/>
          <w:sz w:val="26"/>
          <w:szCs w:val="26"/>
        </w:rPr>
        <w:t>.1.2. Гражданин зарегистрирован по месту пребывания в жилом помещении,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A757A" w:rsidRPr="00CA757A">
        <w:rPr>
          <w:rFonts w:ascii="Times New Roman" w:hAnsi="Times New Roman" w:cs="Times New Roman"/>
          <w:sz w:val="26"/>
          <w:szCs w:val="26"/>
        </w:rPr>
        <w:t>.1.3. Имеется договор аренды жилого помещения, которое попало в зону чрезвычайной ситуации.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A757A" w:rsidRPr="00CA757A">
        <w:rPr>
          <w:rFonts w:ascii="Times New Roman" w:hAnsi="Times New Roman" w:cs="Times New Roman"/>
          <w:sz w:val="26"/>
          <w:szCs w:val="26"/>
        </w:rPr>
        <w:t>.1.4. Имеется договор социального найма жилого помещения, которое попало в зону чрезвычайной ситуации.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A757A" w:rsidRPr="00CA757A">
        <w:rPr>
          <w:rFonts w:ascii="Times New Roman" w:hAnsi="Times New Roman" w:cs="Times New Roman"/>
          <w:sz w:val="26"/>
          <w:szCs w:val="26"/>
        </w:rPr>
        <w:t>.1.5. Имеются справки с места работы или учебы, справки медицинских организаций.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A757A" w:rsidRPr="00CA757A">
        <w:rPr>
          <w:rFonts w:ascii="Times New Roman" w:hAnsi="Times New Roman" w:cs="Times New Roman"/>
          <w:sz w:val="26"/>
          <w:szCs w:val="26"/>
        </w:rPr>
        <w:t>.1.6. Имеются документы, подтверждающие оказание медицинских, образовательных, социальных услуг и услуг почтовой связи.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A757A" w:rsidRPr="00CA757A">
        <w:rPr>
          <w:rFonts w:ascii="Times New Roman" w:hAnsi="Times New Roman" w:cs="Times New Roman"/>
          <w:sz w:val="26"/>
          <w:szCs w:val="26"/>
        </w:rPr>
        <w:t>.1.7. Иные сведения, которые могут быть представлены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A757A" w:rsidRPr="00CA757A">
        <w:rPr>
          <w:rFonts w:ascii="Times New Roman" w:hAnsi="Times New Roman" w:cs="Times New Roman"/>
          <w:sz w:val="26"/>
          <w:szCs w:val="26"/>
        </w:rPr>
        <w:t>.2. Исчерпывающие основания, необходимые для принятия решения Комиссией об установлении факта проживания граждан от 14 лет и старше в жилых помещениях, находящихся в зоне чрезвычайной ситуации, определяются постановлением администрации Чебаркульского городского округа на основании сведений, указанных в </w:t>
      </w:r>
      <w:hyperlink r:id="rId9" w:anchor="P51" w:history="1">
        <w:r w:rsidR="00CA757A" w:rsidRPr="00CA757A">
          <w:rPr>
            <w:rFonts w:ascii="Times New Roman" w:hAnsi="Times New Roman" w:cs="Times New Roman"/>
            <w:sz w:val="26"/>
            <w:szCs w:val="26"/>
          </w:rPr>
          <w:t>пункте 2.1 раздела 2</w:t>
        </w:r>
      </w:hyperlink>
      <w:r w:rsidR="00CA757A" w:rsidRPr="00CA757A">
        <w:rPr>
          <w:rFonts w:ascii="Times New Roman" w:hAnsi="Times New Roman" w:cs="Times New Roman"/>
          <w:sz w:val="26"/>
          <w:szCs w:val="26"/>
        </w:rPr>
        <w:t> настоящего Порядка.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 xml:space="preserve">  3.</w:t>
      </w:r>
      <w:r w:rsidR="00E2517E">
        <w:rPr>
          <w:rFonts w:ascii="Times New Roman" w:hAnsi="Times New Roman" w:cs="Times New Roman"/>
          <w:sz w:val="26"/>
          <w:szCs w:val="26"/>
        </w:rPr>
        <w:t>3</w:t>
      </w:r>
      <w:r w:rsidRPr="00CA757A">
        <w:rPr>
          <w:rFonts w:ascii="Times New Roman" w:hAnsi="Times New Roman" w:cs="Times New Roman"/>
          <w:sz w:val="26"/>
          <w:szCs w:val="26"/>
        </w:rPr>
        <w:t xml:space="preserve"> 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CA757A" w:rsidRPr="00CA757A" w:rsidRDefault="00E2517E" w:rsidP="00CA757A">
      <w:pPr>
        <w:shd w:val="clear" w:color="auto" w:fill="FFFFFF"/>
        <w:spacing w:before="280" w:after="49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CA757A" w:rsidRPr="00CA757A">
        <w:rPr>
          <w:rFonts w:ascii="Times New Roman" w:hAnsi="Times New Roman" w:cs="Times New Roman"/>
          <w:bCs/>
          <w:sz w:val="26"/>
          <w:szCs w:val="26"/>
        </w:rPr>
        <w:t>. Установление факта нарушения условий жизнедеятельности граждан в результате чрезвычайной ситуации.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A757A" w:rsidRPr="00CA757A">
        <w:rPr>
          <w:rFonts w:ascii="Times New Roman" w:hAnsi="Times New Roman" w:cs="Times New Roman"/>
          <w:sz w:val="26"/>
          <w:szCs w:val="26"/>
        </w:rPr>
        <w:t xml:space="preserve">.1. Факт нарушения условий жизнедеятельности граждан в результате чрезвычайной ситуации определяется наличием либо отсутствием обстоятельств, </w:t>
      </w:r>
      <w:r w:rsidR="00CA757A" w:rsidRPr="00CA757A">
        <w:rPr>
          <w:rFonts w:ascii="Times New Roman" w:hAnsi="Times New Roman" w:cs="Times New Roman"/>
          <w:sz w:val="26"/>
          <w:szCs w:val="26"/>
        </w:rPr>
        <w:lastRenderedPageBreak/>
        <w:t>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A757A" w:rsidRPr="00CA757A">
        <w:rPr>
          <w:rFonts w:ascii="Times New Roman" w:hAnsi="Times New Roman" w:cs="Times New Roman"/>
          <w:sz w:val="26"/>
          <w:szCs w:val="26"/>
        </w:rPr>
        <w:t>.2. 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A757A" w:rsidRPr="00CA757A">
        <w:rPr>
          <w:rFonts w:ascii="Times New Roman" w:hAnsi="Times New Roman" w:cs="Times New Roman"/>
          <w:sz w:val="26"/>
          <w:szCs w:val="26"/>
        </w:rPr>
        <w:t>.2.1. Невозможность проживания граждан в жилых помещениях.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Факт нарушения условий жизнедеятельности при чрезвычайной ситуации устанавливается по состоянию хотя бы одного из показателей критериев, характеризующих невозможность проживания граждан в жилых помещениях.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- состояние здания (помещения);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- состояние теплоснабжения здания (помещения);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- состояние водоснабжения здания (помещения);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- состояние электроснабжения здания (помещения).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отделка помещения, газовое или печное отопление, электроосвещение.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A757A" w:rsidRPr="00CA757A">
        <w:rPr>
          <w:rFonts w:ascii="Times New Roman" w:hAnsi="Times New Roman" w:cs="Times New Roman"/>
          <w:sz w:val="26"/>
          <w:szCs w:val="26"/>
        </w:rPr>
        <w:t>.2.2.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нарушены.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Факт нарушения условий жизнедеятельности граждан в результате чрезвычайной ситуации может устанавливаться решением Комиссии исходя из критериев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и оценивается путем: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lastRenderedPageBreak/>
        <w:t>- определения наличия и состава общественного транспорта в районе проживания гражданина;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- определения возможности функционирования общественного транспорта от ближайшего к гражданину остановочного пункта.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A757A" w:rsidRPr="00CA757A">
        <w:rPr>
          <w:rFonts w:ascii="Times New Roman" w:hAnsi="Times New Roman" w:cs="Times New Roman"/>
          <w:sz w:val="26"/>
          <w:szCs w:val="26"/>
        </w:rPr>
        <w:t>.2.3. Нарушение санитарно-эпидемиологического благополучия граждан.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Факт нарушения условий жизнедеятельности граждан в результате чрезвычайной ситуации может устанавливаться решением Комиссии исходя из критериев нарушения санитарно-эпидемиологического благополучия граждан и оценивается инструментально.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CA757A" w:rsidRPr="00CA757A" w:rsidRDefault="00E2517E" w:rsidP="00CA757A">
      <w:pPr>
        <w:shd w:val="clear" w:color="auto" w:fill="FFFFFF"/>
        <w:spacing w:before="280" w:after="49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83"/>
      <w:bookmarkEnd w:id="1"/>
      <w:r>
        <w:rPr>
          <w:rFonts w:ascii="Times New Roman" w:hAnsi="Times New Roman" w:cs="Times New Roman"/>
          <w:bCs/>
          <w:sz w:val="26"/>
          <w:szCs w:val="26"/>
        </w:rPr>
        <w:t>5</w:t>
      </w:r>
      <w:r w:rsidR="00CA757A" w:rsidRPr="00CA757A">
        <w:rPr>
          <w:rFonts w:ascii="Times New Roman" w:hAnsi="Times New Roman" w:cs="Times New Roman"/>
          <w:bCs/>
          <w:sz w:val="26"/>
          <w:szCs w:val="26"/>
        </w:rPr>
        <w:t>. Установление факта утраты имущества первой необходимости гражданами в результате чрезвычайной ситуации.</w:t>
      </w:r>
    </w:p>
    <w:p w:rsidR="00CA757A" w:rsidRPr="00CA757A" w:rsidRDefault="00E2517E" w:rsidP="00CA757A">
      <w:pPr>
        <w:pStyle w:val="Textbody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CA757A" w:rsidRPr="00CA757A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="00CA757A" w:rsidRPr="00CA757A">
        <w:rPr>
          <w:rFonts w:ascii="Times New Roman" w:hAnsi="Times New Roman" w:cs="Times New Roman"/>
          <w:sz w:val="26"/>
          <w:szCs w:val="26"/>
        </w:rPr>
        <w:t>Для целей настоящего Порядка в соответствии с постановлением Правительства Российской Федерации от 28.12.2019 № 1928  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A757A" w:rsidRPr="00CA757A">
        <w:rPr>
          <w:rFonts w:ascii="Times New Roman" w:hAnsi="Times New Roman" w:cs="Times New Roman"/>
          <w:sz w:val="26"/>
          <w:szCs w:val="26"/>
        </w:rPr>
        <w:t>.1.1. Предметы для хранения и приготовления пищи - холодильник, газовая плита (электроплита) и шкаф для посуды.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A757A" w:rsidRPr="00CA757A">
        <w:rPr>
          <w:rFonts w:ascii="Times New Roman" w:hAnsi="Times New Roman" w:cs="Times New Roman"/>
          <w:sz w:val="26"/>
          <w:szCs w:val="26"/>
        </w:rPr>
        <w:t>.1.2. Предметы мебели для приема пищи - стол и стул (табуретка).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A757A" w:rsidRPr="00CA757A">
        <w:rPr>
          <w:rFonts w:ascii="Times New Roman" w:hAnsi="Times New Roman" w:cs="Times New Roman"/>
          <w:sz w:val="26"/>
          <w:szCs w:val="26"/>
        </w:rPr>
        <w:t>.1.3. Предметы мебели для сна - кровать (диван).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A757A" w:rsidRPr="00CA757A">
        <w:rPr>
          <w:rFonts w:ascii="Times New Roman" w:hAnsi="Times New Roman" w:cs="Times New Roman"/>
          <w:sz w:val="26"/>
          <w:szCs w:val="26"/>
        </w:rPr>
        <w:t>.1.4. Предметы средств информирования граждан - телевизор (радиоприемник).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A757A" w:rsidRPr="00CA757A">
        <w:rPr>
          <w:rFonts w:ascii="Times New Roman" w:hAnsi="Times New Roman" w:cs="Times New Roman"/>
          <w:sz w:val="26"/>
          <w:szCs w:val="26"/>
        </w:rPr>
        <w:t>.1.5.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A757A" w:rsidRPr="00CA757A">
        <w:rPr>
          <w:rFonts w:ascii="Times New Roman" w:hAnsi="Times New Roman" w:cs="Times New Roman"/>
          <w:sz w:val="26"/>
          <w:szCs w:val="26"/>
        </w:rPr>
        <w:t>.2. Факт утраты имущества первой необходимости устанавливается решением Комиссии исходя из следующих критериев: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A757A" w:rsidRPr="00CA757A">
        <w:rPr>
          <w:rFonts w:ascii="Times New Roman" w:hAnsi="Times New Roman" w:cs="Times New Roman"/>
          <w:sz w:val="26"/>
          <w:szCs w:val="26"/>
        </w:rPr>
        <w:t>.2.1. Частичная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A757A" w:rsidRPr="00CA757A">
        <w:rPr>
          <w:rFonts w:ascii="Times New Roman" w:hAnsi="Times New Roman" w:cs="Times New Roman"/>
          <w:sz w:val="26"/>
          <w:szCs w:val="26"/>
        </w:rPr>
        <w:t xml:space="preserve">.2.2.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</w:t>
      </w:r>
      <w:r w:rsidR="00CA757A" w:rsidRPr="00CA757A">
        <w:rPr>
          <w:rFonts w:ascii="Times New Roman" w:hAnsi="Times New Roman" w:cs="Times New Roman"/>
          <w:sz w:val="26"/>
          <w:szCs w:val="26"/>
        </w:rPr>
        <w:lastRenderedPageBreak/>
        <w:t>ситуации, имущества первой необходимости в состояние, непригодное для дальнейшего использования.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A757A" w:rsidRPr="00CA757A">
        <w:rPr>
          <w:rFonts w:ascii="Times New Roman" w:hAnsi="Times New Roman" w:cs="Times New Roman"/>
          <w:sz w:val="26"/>
          <w:szCs w:val="26"/>
        </w:rPr>
        <w:t>.3.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CA757A" w:rsidRPr="00CA757A" w:rsidRDefault="00E2517E" w:rsidP="00CA757A">
      <w:pPr>
        <w:shd w:val="clear" w:color="auto" w:fill="FFFFFF"/>
        <w:spacing w:before="280" w:after="49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="00CA757A" w:rsidRPr="00CA757A">
        <w:rPr>
          <w:rFonts w:ascii="Times New Roman" w:hAnsi="Times New Roman" w:cs="Times New Roman"/>
          <w:bCs/>
          <w:sz w:val="26"/>
          <w:szCs w:val="26"/>
        </w:rPr>
        <w:t>. Подготовка списков граждан, нуждающихся в получении единовременной материальной помощи и (или) финансовой помощи в связи с утратой ими имущества первой необходимости в результате чрезвычайной ситуации.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A757A" w:rsidRPr="00CA757A">
        <w:rPr>
          <w:rFonts w:ascii="Times New Roman" w:hAnsi="Times New Roman" w:cs="Times New Roman"/>
          <w:sz w:val="26"/>
          <w:szCs w:val="26"/>
        </w:rPr>
        <w:t>.1. Граждане, пострадавшие в результате чрезвычайной ситуации природного и техногенного характера, подают на имя Главы Чебаркульского городского округа заявление об оказании единовременной материальной помощи и (или) финансовой помощи в связи с утратой ими имущества первой необходимости в результате чрезвычайной ситуации согласно утвержденной форме (</w:t>
      </w:r>
      <w:hyperlink r:id="rId10" w:anchor="P127" w:history="1">
        <w:r w:rsidR="00CA757A" w:rsidRPr="00CA757A">
          <w:rPr>
            <w:rFonts w:ascii="Times New Roman" w:hAnsi="Times New Roman" w:cs="Times New Roman"/>
            <w:sz w:val="26"/>
            <w:szCs w:val="26"/>
          </w:rPr>
          <w:t>приложения № 1</w:t>
        </w:r>
      </w:hyperlink>
      <w:r w:rsidR="00CA757A" w:rsidRPr="00CA757A">
        <w:rPr>
          <w:rFonts w:ascii="Times New Roman" w:hAnsi="Times New Roman" w:cs="Times New Roman"/>
          <w:sz w:val="26"/>
          <w:szCs w:val="26"/>
        </w:rPr>
        <w:t> и </w:t>
      </w:r>
      <w:hyperlink r:id="rId11" w:anchor="P376" w:history="1">
        <w:r w:rsidR="00CA757A" w:rsidRPr="00CA757A">
          <w:rPr>
            <w:rFonts w:ascii="Times New Roman" w:hAnsi="Times New Roman" w:cs="Times New Roman"/>
            <w:sz w:val="26"/>
            <w:szCs w:val="26"/>
          </w:rPr>
          <w:t>№ 4</w:t>
        </w:r>
      </w:hyperlink>
      <w:r w:rsidR="00CA757A" w:rsidRPr="00CA757A">
        <w:rPr>
          <w:rFonts w:ascii="Times New Roman" w:hAnsi="Times New Roman" w:cs="Times New Roman"/>
          <w:sz w:val="26"/>
          <w:szCs w:val="26"/>
        </w:rPr>
        <w:t> к Порядку), в случае подачи заявления представителем или законным представителем согласно утвержденной форме (</w:t>
      </w:r>
      <w:hyperlink r:id="rId12" w:anchor="P177" w:history="1">
        <w:r w:rsidR="00CA757A" w:rsidRPr="00CA757A">
          <w:rPr>
            <w:rFonts w:ascii="Times New Roman" w:hAnsi="Times New Roman" w:cs="Times New Roman"/>
            <w:sz w:val="26"/>
            <w:szCs w:val="26"/>
          </w:rPr>
          <w:t>приложение № 2</w:t>
        </w:r>
      </w:hyperlink>
      <w:r w:rsidR="00CA757A" w:rsidRPr="00CA757A">
        <w:rPr>
          <w:rFonts w:ascii="Times New Roman" w:hAnsi="Times New Roman" w:cs="Times New Roman"/>
          <w:sz w:val="26"/>
          <w:szCs w:val="26"/>
        </w:rPr>
        <w:t> и </w:t>
      </w:r>
      <w:hyperlink r:id="rId13" w:anchor="P426" w:history="1">
        <w:r w:rsidR="00CA757A" w:rsidRPr="00CA757A">
          <w:rPr>
            <w:rFonts w:ascii="Times New Roman" w:hAnsi="Times New Roman" w:cs="Times New Roman"/>
            <w:sz w:val="26"/>
            <w:szCs w:val="26"/>
          </w:rPr>
          <w:t>№ 5</w:t>
        </w:r>
      </w:hyperlink>
      <w:r w:rsidR="00CA757A" w:rsidRPr="00CA757A">
        <w:rPr>
          <w:rFonts w:ascii="Times New Roman" w:hAnsi="Times New Roman" w:cs="Times New Roman"/>
          <w:sz w:val="26"/>
          <w:szCs w:val="26"/>
        </w:rPr>
        <w:t> к Порядку).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A757A" w:rsidRPr="00CA757A">
        <w:rPr>
          <w:rFonts w:ascii="Times New Roman" w:hAnsi="Times New Roman" w:cs="Times New Roman"/>
          <w:sz w:val="26"/>
          <w:szCs w:val="26"/>
        </w:rPr>
        <w:t>.2. Списки граждан, нуждающихся в получении единовременной материальной помощи, формируются на основании заявлений граждан и заключений Комиссии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- заключение об установлении фактов проживания и нарушения условий жизнедеятельности):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- заключение об установлении фактов проживания и нарушения условий жизнедеятельности может быть подготовлено Комиссией на одного или нескольких граждан, проживающих в одном жилом помещении, находящемся в зоне чрезвычайной ситуации;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- заключение об установлении фактов проживания и нарушения условий жизнедеятельности подписывается всеми членами Комиссии. Граждане, нуждающиеся в получении единовременной материальной помощи, ознакамливаются с заключением под роспись;</w:t>
      </w:r>
    </w:p>
    <w:p w:rsidR="00CA757A" w:rsidRPr="00CA757A" w:rsidRDefault="003E6B81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4" w:anchor="P252" w:history="1">
        <w:r w:rsidR="00CA757A" w:rsidRPr="00CA757A">
          <w:rPr>
            <w:rFonts w:ascii="Times New Roman" w:hAnsi="Times New Roman" w:cs="Times New Roman"/>
            <w:sz w:val="26"/>
            <w:szCs w:val="26"/>
          </w:rPr>
          <w:t>- заключение</w:t>
        </w:r>
      </w:hyperlink>
      <w:r w:rsidR="00CA757A" w:rsidRPr="00CA757A">
        <w:rPr>
          <w:rFonts w:ascii="Times New Roman" w:hAnsi="Times New Roman" w:cs="Times New Roman"/>
          <w:sz w:val="26"/>
          <w:szCs w:val="26"/>
        </w:rPr>
        <w:t> об установлении фактов проживания и нарушения условий жизнедеятельности утверждается главой Чебаркульского городского округа с расшифровкой подписи, проставлением даты и заверяется соответствующей печатью согласно утвержденной форме (приложение № 3 к Порядку).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A757A" w:rsidRPr="00CA757A">
        <w:rPr>
          <w:rFonts w:ascii="Times New Roman" w:hAnsi="Times New Roman" w:cs="Times New Roman"/>
          <w:sz w:val="26"/>
          <w:szCs w:val="26"/>
        </w:rPr>
        <w:t>.3. Списки граждан, нуждающихся в получении финансовой помощи в связи с утратой ими имущества первой необходимости, формируются на основании заявлений граждан и заключений Комиссии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- заключение об установлении фактов проживания и утраты имущества):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>- заключение об установлении фактов проживания и утраты имущества составляется Комиссией в целях определения утраты гражданами имущества первой необходимости в результате чрезвычайной ситуации в соответствии с критериями, указанными в </w:t>
      </w:r>
      <w:hyperlink r:id="rId15" w:anchor="P83" w:history="1">
        <w:r w:rsidRPr="00CA757A">
          <w:rPr>
            <w:rFonts w:ascii="Times New Roman" w:hAnsi="Times New Roman" w:cs="Times New Roman"/>
            <w:sz w:val="26"/>
            <w:szCs w:val="26"/>
          </w:rPr>
          <w:t>разделе 4</w:t>
        </w:r>
      </w:hyperlink>
      <w:r w:rsidRPr="00CA757A">
        <w:rPr>
          <w:rFonts w:ascii="Times New Roman" w:hAnsi="Times New Roman" w:cs="Times New Roman"/>
          <w:sz w:val="26"/>
          <w:szCs w:val="26"/>
        </w:rPr>
        <w:t> настоящего Порядка;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lastRenderedPageBreak/>
        <w:t>- заключение об установлении фактов проживания и утраты имущества может быть подготовлено Комиссией на одного или нескольких граждан, проживающих в одном жилом помещении, находящемся в зоне чрезвычайной ситуации;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  <w:sz w:val="26"/>
          <w:szCs w:val="26"/>
        </w:rPr>
        <w:t xml:space="preserve">          - заключение об установлении фактов проживания и утраты имущества подписывается всеми членами комиссии. Граждане, нуждающиеся в получении финансовой помощи в связи с утратой ими имущества первой необходимости, ознакамливаются с заключением под роспись;</w:t>
      </w:r>
    </w:p>
    <w:p w:rsidR="00CA757A" w:rsidRPr="00CA757A" w:rsidRDefault="00CA757A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757A">
        <w:rPr>
          <w:rFonts w:ascii="Times New Roman" w:hAnsi="Times New Roman" w:cs="Times New Roman"/>
        </w:rPr>
        <w:t xml:space="preserve">- </w:t>
      </w:r>
      <w:hyperlink r:id="rId16" w:anchor="P488" w:history="1">
        <w:r w:rsidRPr="00CA757A">
          <w:rPr>
            <w:rFonts w:ascii="Times New Roman" w:hAnsi="Times New Roman" w:cs="Times New Roman"/>
            <w:sz w:val="26"/>
            <w:szCs w:val="26"/>
          </w:rPr>
          <w:t>заключение</w:t>
        </w:r>
      </w:hyperlink>
      <w:r w:rsidRPr="00CA757A">
        <w:rPr>
          <w:rFonts w:ascii="Times New Roman" w:hAnsi="Times New Roman" w:cs="Times New Roman"/>
          <w:sz w:val="26"/>
          <w:szCs w:val="26"/>
        </w:rPr>
        <w:t> об установлении фактов проживания и утраты имущества утверждается Главой Чебаркульского городского округа с расшифровкой подписи, проставлением даты и заверяется соответствующей печатью согласно утвержденной форме (приложение № 6 к Порядку).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A757A" w:rsidRPr="00CA757A">
        <w:rPr>
          <w:rFonts w:ascii="Times New Roman" w:hAnsi="Times New Roman" w:cs="Times New Roman"/>
          <w:sz w:val="26"/>
          <w:szCs w:val="26"/>
        </w:rPr>
        <w:t>.4. Администрация Чебаркульского городского округа направляет единым пакетом Губернатору и Правительству Челябинской  области для рассмотрения вопроса по выделению единовременной материальной помощи и (или) финансовой помощи гражданам, пострадавшим в результате чрезвычайной ситуации природного и техногенного характера.</w:t>
      </w:r>
    </w:p>
    <w:p w:rsidR="00CA757A" w:rsidRPr="00CA757A" w:rsidRDefault="00CA757A" w:rsidP="00CA757A">
      <w:pPr>
        <w:shd w:val="clear" w:color="auto" w:fill="FFFFFF"/>
        <w:spacing w:before="280" w:after="49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A757A" w:rsidRPr="00CA757A" w:rsidRDefault="00E2517E" w:rsidP="00CA757A">
      <w:pPr>
        <w:shd w:val="clear" w:color="auto" w:fill="FFFFFF"/>
        <w:spacing w:before="280" w:after="49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</w:t>
      </w:r>
      <w:r w:rsidR="00CA757A" w:rsidRPr="00CA757A">
        <w:rPr>
          <w:rFonts w:ascii="Times New Roman" w:hAnsi="Times New Roman" w:cs="Times New Roman"/>
          <w:bCs/>
          <w:sz w:val="26"/>
          <w:szCs w:val="26"/>
        </w:rPr>
        <w:t>. Заключительные положения.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A757A" w:rsidRPr="00CA757A">
        <w:rPr>
          <w:rFonts w:ascii="Times New Roman" w:hAnsi="Times New Roman" w:cs="Times New Roman"/>
          <w:sz w:val="26"/>
          <w:szCs w:val="26"/>
        </w:rPr>
        <w:t>.1. Секретарю Комиссии при подготовке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в результате последствий чрезвычайных ситуаций природного и техногенного характера на территории муниципального образования, руководствоваться настоящим Порядком, а также методическими </w:t>
      </w:r>
      <w:hyperlink r:id="rId17" w:history="1">
        <w:r w:rsidR="00CA757A" w:rsidRPr="00CA757A">
          <w:rPr>
            <w:rFonts w:ascii="Times New Roman" w:hAnsi="Times New Roman" w:cs="Times New Roman"/>
            <w:sz w:val="26"/>
            <w:szCs w:val="26"/>
          </w:rPr>
          <w:t>рекомендациями</w:t>
        </w:r>
      </w:hyperlink>
      <w:r w:rsidR="00CA757A" w:rsidRPr="00CA757A">
        <w:rPr>
          <w:rFonts w:ascii="Times New Roman" w:hAnsi="Times New Roman" w:cs="Times New Roman"/>
          <w:sz w:val="26"/>
          <w:szCs w:val="26"/>
        </w:rPr>
        <w:t> 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от 03.03.2022 № 2-4-71-7-11, одобренными на заседании Правительственной комиссии по предупреждению и ликвидации чрезвычайных ситуаций и обеспечению пожарной безопасности (протокол от 18 марта 2022 г. № 1).</w:t>
      </w:r>
    </w:p>
    <w:p w:rsidR="00CA757A" w:rsidRPr="00CA757A" w:rsidRDefault="00E2517E" w:rsidP="00CA757A">
      <w:pPr>
        <w:shd w:val="clear" w:color="auto" w:fill="FFFFFF"/>
        <w:spacing w:before="49" w:after="49" w:line="127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A757A" w:rsidRPr="00CA757A">
        <w:rPr>
          <w:rFonts w:ascii="Times New Roman" w:hAnsi="Times New Roman" w:cs="Times New Roman"/>
          <w:sz w:val="26"/>
          <w:szCs w:val="26"/>
        </w:rPr>
        <w:t>.2. Ответственность за недостоверную информацию (в части представления документов для оказания единовременной материальной помощи, финансовой помощи гражданам, пострадавшим при чрезвычайных ситуациях природного и техногенного характера) несут физические, юридические и должностные лица в соответствии с действующим законодательством Российской Федерации.</w:t>
      </w:r>
    </w:p>
    <w:p w:rsidR="00CA757A" w:rsidRPr="00FD5A30" w:rsidRDefault="00CA757A" w:rsidP="00CA757A">
      <w:pPr>
        <w:shd w:val="clear" w:color="auto" w:fill="FFFFFF"/>
        <w:spacing w:before="49" w:after="49" w:line="127" w:lineRule="atLeast"/>
        <w:jc w:val="both"/>
        <w:rPr>
          <w:sz w:val="26"/>
          <w:szCs w:val="26"/>
        </w:rPr>
      </w:pPr>
    </w:p>
    <w:p w:rsidR="00CA757A" w:rsidRPr="00FD5A30" w:rsidRDefault="00CA757A" w:rsidP="00CA757A">
      <w:pPr>
        <w:rPr>
          <w:sz w:val="26"/>
          <w:szCs w:val="26"/>
        </w:rPr>
      </w:pPr>
    </w:p>
    <w:p w:rsidR="00CA757A" w:rsidRPr="00FD5A30" w:rsidRDefault="00CA757A" w:rsidP="00CA757A">
      <w:pPr>
        <w:ind w:firstLine="709"/>
        <w:jc w:val="both"/>
        <w:rPr>
          <w:sz w:val="26"/>
          <w:szCs w:val="26"/>
        </w:rPr>
      </w:pPr>
    </w:p>
    <w:p w:rsidR="00CA757A" w:rsidRPr="00FD5A30" w:rsidRDefault="00CA757A" w:rsidP="00CA757A">
      <w:pPr>
        <w:ind w:firstLine="709"/>
        <w:jc w:val="both"/>
        <w:rPr>
          <w:sz w:val="26"/>
          <w:szCs w:val="26"/>
        </w:rPr>
      </w:pPr>
    </w:p>
    <w:p w:rsidR="00CA757A" w:rsidRPr="00364655" w:rsidRDefault="00CA757A" w:rsidP="00CA757A">
      <w:pPr>
        <w:ind w:firstLine="709"/>
        <w:jc w:val="both"/>
        <w:rPr>
          <w:sz w:val="26"/>
          <w:szCs w:val="26"/>
        </w:rPr>
      </w:pPr>
    </w:p>
    <w:p w:rsidR="00CA757A" w:rsidRPr="00437340" w:rsidRDefault="00CA757A" w:rsidP="00CA7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AAB" w:rsidRDefault="00A25AAB"/>
    <w:sectPr w:rsidR="00A25AAB" w:rsidSect="000826C3">
      <w:headerReference w:type="default" r:id="rId1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EC2" w:rsidRDefault="00487EC2" w:rsidP="000826C3">
      <w:pPr>
        <w:spacing w:after="0" w:line="240" w:lineRule="auto"/>
      </w:pPr>
      <w:r>
        <w:separator/>
      </w:r>
    </w:p>
  </w:endnote>
  <w:endnote w:type="continuationSeparator" w:id="1">
    <w:p w:rsidR="00487EC2" w:rsidRDefault="00487EC2" w:rsidP="000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EC2" w:rsidRDefault="00487EC2" w:rsidP="000826C3">
      <w:pPr>
        <w:spacing w:after="0" w:line="240" w:lineRule="auto"/>
      </w:pPr>
      <w:r>
        <w:separator/>
      </w:r>
    </w:p>
  </w:footnote>
  <w:footnote w:type="continuationSeparator" w:id="1">
    <w:p w:rsidR="00487EC2" w:rsidRDefault="00487EC2" w:rsidP="0008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6672"/>
      <w:docPartObj>
        <w:docPartGallery w:val="Page Numbers (Top of Page)"/>
        <w:docPartUnique/>
      </w:docPartObj>
    </w:sdtPr>
    <w:sdtContent>
      <w:p w:rsidR="000826C3" w:rsidRDefault="003E6B81">
        <w:pPr>
          <w:pStyle w:val="a4"/>
          <w:jc w:val="center"/>
        </w:pPr>
        <w:fldSimple w:instr=" PAGE   \* MERGEFORMAT ">
          <w:r w:rsidR="004C3926">
            <w:rPr>
              <w:noProof/>
            </w:rPr>
            <w:t>2</w:t>
          </w:r>
        </w:fldSimple>
      </w:p>
    </w:sdtContent>
  </w:sdt>
  <w:p w:rsidR="000826C3" w:rsidRDefault="000826C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757A"/>
    <w:rsid w:val="000826C3"/>
    <w:rsid w:val="000E2075"/>
    <w:rsid w:val="002810D3"/>
    <w:rsid w:val="003E6B81"/>
    <w:rsid w:val="00487EC2"/>
    <w:rsid w:val="004C3926"/>
    <w:rsid w:val="00507D30"/>
    <w:rsid w:val="00A25AAB"/>
    <w:rsid w:val="00AB0330"/>
    <w:rsid w:val="00CA757A"/>
    <w:rsid w:val="00E2517E"/>
    <w:rsid w:val="00FA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A757A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character" w:styleId="a3">
    <w:name w:val="Emphasis"/>
    <w:rsid w:val="00CA757A"/>
    <w:rPr>
      <w:i/>
      <w:iCs/>
    </w:rPr>
  </w:style>
  <w:style w:type="character" w:customStyle="1" w:styleId="StrongEmphasis">
    <w:name w:val="Strong Emphasis"/>
    <w:rsid w:val="00CA757A"/>
    <w:rPr>
      <w:b/>
      <w:bCs/>
    </w:rPr>
  </w:style>
  <w:style w:type="paragraph" w:customStyle="1" w:styleId="ConsPlusNormal">
    <w:name w:val="ConsPlusNormal"/>
    <w:rsid w:val="00CA757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08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26C3"/>
  </w:style>
  <w:style w:type="paragraph" w:styleId="a6">
    <w:name w:val="footer"/>
    <w:basedOn w:val="a"/>
    <w:link w:val="a7"/>
    <w:uiPriority w:val="99"/>
    <w:semiHidden/>
    <w:unhideWhenUsed/>
    <w:rsid w:val="0008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2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3189&amp;dst=256" TargetMode="External"/><Relationship Id="rId13" Type="http://schemas.openxmlformats.org/officeDocument/2006/relationships/hyperlink" Target="file:///\\admsovet\1\%D0%A1%D0%B8%D1%81%D1%82%D0%B5%D0%BC%D0%BD%D1%8B%D0%B9%20%D0%B0%D0%B4%D0%BC%D0%B8%D0%BD%D0%B8%D1%81%D1%82%D1%80%D0%B0%D1%82%D0%BE%D1%80\%D0%9F%D0%BE%D1%81%D1%82%D0%B0%D0%BD%D0%BE%D0%B2%D0%BB%D0%B5%D0%BD%D0%B8%D1%8F%20%D0%BD%D0%B0%20%D1%81%D0%B0%D0%B9%D1%82\24p-1003.doc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3189" TargetMode="External"/><Relationship Id="rId12" Type="http://schemas.openxmlformats.org/officeDocument/2006/relationships/hyperlink" Target="file:///\\admsovet\1\%D0%A1%D0%B8%D1%81%D1%82%D0%B5%D0%BC%D0%BD%D1%8B%D0%B9%20%D0%B0%D0%B4%D0%BC%D0%B8%D0%BD%D0%B8%D1%81%D1%82%D1%80%D0%B0%D1%82%D0%BE%D1%80\%D0%9F%D0%BE%D1%81%D1%82%D0%B0%D0%BD%D0%BE%D0%B2%D0%BB%D0%B5%D0%BD%D0%B8%D1%8F%20%D0%BD%D0%B0%20%D1%81%D0%B0%D0%B9%D1%82\24p-1003.docx" TargetMode="External"/><Relationship Id="rId17" Type="http://schemas.openxmlformats.org/officeDocument/2006/relationships/hyperlink" Target="https://login.consultant.ru/link/?req=doc&amp;base=LAW&amp;n=413132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admsovet\1\%D0%A1%D0%B8%D1%81%D1%82%D0%B5%D0%BC%D0%BD%D1%8B%D0%B9%20%D0%B0%D0%B4%D0%BC%D0%B8%D0%BD%D0%B8%D1%81%D1%82%D1%80%D0%B0%D1%82%D0%BE%D1%80\%D0%9F%D0%BE%D1%81%D1%82%D0%B0%D0%BD%D0%BE%D0%B2%D0%BB%D0%B5%D0%BD%D0%B8%D1%8F%20%D0%BD%D0%B0%20%D1%81%D0%B0%D0%B9%D1%82\24p-1003.doc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" TargetMode="External"/><Relationship Id="rId11" Type="http://schemas.openxmlformats.org/officeDocument/2006/relationships/hyperlink" Target="file:///\\admsovet\1\%D0%A1%D0%B8%D1%81%D1%82%D0%B5%D0%BC%D0%BD%D1%8B%D0%B9%20%D0%B0%D0%B4%D0%BC%D0%B8%D0%BD%D0%B8%D1%81%D1%82%D1%80%D0%B0%D1%82%D0%BE%D1%80\%D0%9F%D0%BE%D1%81%D1%82%D0%B0%D0%BD%D0%BE%D0%B2%D0%BB%D0%B5%D0%BD%D0%B8%D1%8F%20%D0%BD%D0%B0%20%D1%81%D0%B0%D0%B9%D1%82\24p-1003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\\admsovet\1\%D0%A1%D0%B8%D1%81%D1%82%D0%B5%D0%BC%D0%BD%D1%8B%D0%B9%20%D0%B0%D0%B4%D0%BC%D0%B8%D0%BD%D0%B8%D1%81%D1%82%D1%80%D0%B0%D1%82%D0%BE%D1%80\%D0%9F%D0%BE%D1%81%D1%82%D0%B0%D0%BD%D0%BE%D0%B2%D0%BB%D0%B5%D0%BD%D0%B8%D1%8F%20%D0%BD%D0%B0%20%D1%81%D0%B0%D0%B9%D1%82\24p-1003.docx" TargetMode="External"/><Relationship Id="rId10" Type="http://schemas.openxmlformats.org/officeDocument/2006/relationships/hyperlink" Target="file:///\\admsovet\1\%D0%A1%D0%B8%D1%81%D1%82%D0%B5%D0%BC%D0%BD%D1%8B%D0%B9%20%D0%B0%D0%B4%D0%BC%D0%B8%D0%BD%D0%B8%D1%81%D1%82%D1%80%D0%B0%D1%82%D0%BE%D1%80\%D0%9F%D0%BE%D1%81%D1%82%D0%B0%D0%BD%D0%BE%D0%B2%D0%BB%D0%B5%D0%BD%D0%B8%D1%8F%20%D0%BD%D0%B0%20%D1%81%D0%B0%D0%B9%D1%82\24p-1003.docx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\\admsovet\1\%D0%A1%D0%B8%D1%81%D1%82%D0%B5%D0%BC%D0%BD%D1%8B%D0%B9%20%D0%B0%D0%B4%D0%BC%D0%B8%D0%BD%D0%B8%D1%81%D1%82%D1%80%D0%B0%D1%82%D0%BE%D1%80\%D0%9F%D0%BE%D1%81%D1%82%D0%B0%D0%BD%D0%BE%D0%B2%D0%BB%D0%B5%D0%BD%D0%B8%D1%8F%20%D0%BD%D0%B0%20%D1%81%D0%B0%D0%B9%D1%82\24p-1003.docx" TargetMode="External"/><Relationship Id="rId14" Type="http://schemas.openxmlformats.org/officeDocument/2006/relationships/hyperlink" Target="file:///\\admsovet\1\%D0%A1%D0%B8%D1%81%D1%82%D0%B5%D0%BC%D0%BD%D1%8B%D0%B9%20%D0%B0%D0%B4%D0%BC%D0%B8%D0%BD%D0%B8%D1%81%D1%82%D1%80%D0%B0%D1%82%D0%BE%D1%80\%D0%9F%D0%BE%D1%81%D1%82%D0%B0%D0%BD%D0%BE%D0%B2%D0%BB%D0%B5%D0%BD%D0%B8%D1%8F%20%D0%BD%D0%B0%20%D1%81%D0%B0%D0%B9%D1%82\24p-100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2853</Words>
  <Characters>16267</Characters>
  <Application>Microsoft Office Word</Application>
  <DocSecurity>0</DocSecurity>
  <Lines>135</Lines>
  <Paragraphs>38</Paragraphs>
  <ScaleCrop>false</ScaleCrop>
  <Company/>
  <LinksUpToDate>false</LinksUpToDate>
  <CharactersWithSpaces>19082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gochs-nach</dc:creator>
  <cp:keywords/>
  <dc:description/>
  <cp:lastModifiedBy>gochs-nach</cp:lastModifiedBy>
  <cp:revision>8</cp:revision>
  <cp:lastPrinted>2024-12-18T06:08:00Z</cp:lastPrinted>
  <dcterms:created xsi:type="dcterms:W3CDTF">2024-12-17T05:13:00Z</dcterms:created>
  <dcterms:modified xsi:type="dcterms:W3CDTF">2024-12-18T08:03:00Z</dcterms:modified>
</cp:coreProperties>
</file>