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F1" w:rsidRPr="00DA23F1" w:rsidRDefault="00DA23F1" w:rsidP="00DA23F1">
      <w:pPr>
        <w:pStyle w:val="Standard"/>
        <w:tabs>
          <w:tab w:val="left" w:pos="3912"/>
        </w:tabs>
        <w:ind w:left="3912"/>
        <w:jc w:val="right"/>
        <w:rPr>
          <w:sz w:val="28"/>
          <w:szCs w:val="28"/>
        </w:rPr>
      </w:pPr>
      <w:r w:rsidRPr="00DA23F1">
        <w:rPr>
          <w:sz w:val="28"/>
          <w:szCs w:val="28"/>
        </w:rPr>
        <w:t>Приложение</w:t>
      </w:r>
      <w:r w:rsidR="00262D06">
        <w:rPr>
          <w:sz w:val="28"/>
          <w:szCs w:val="28"/>
        </w:rPr>
        <w:t xml:space="preserve"> </w:t>
      </w:r>
      <w:r w:rsidR="00BE59E4">
        <w:rPr>
          <w:sz w:val="28"/>
          <w:szCs w:val="28"/>
        </w:rPr>
        <w:t>1</w:t>
      </w:r>
    </w:p>
    <w:p w:rsidR="00DA23F1" w:rsidRDefault="00DA23F1" w:rsidP="00DA23F1">
      <w:pPr>
        <w:pStyle w:val="Standard"/>
        <w:tabs>
          <w:tab w:val="left" w:pos="3912"/>
        </w:tabs>
        <w:ind w:left="3912"/>
        <w:jc w:val="right"/>
        <w:rPr>
          <w:sz w:val="28"/>
          <w:szCs w:val="28"/>
        </w:rPr>
      </w:pPr>
      <w:r w:rsidRPr="00DA23F1">
        <w:rPr>
          <w:sz w:val="28"/>
          <w:szCs w:val="28"/>
        </w:rPr>
        <w:t xml:space="preserve">к постановлению </w:t>
      </w:r>
      <w:r w:rsidR="00262D06">
        <w:rPr>
          <w:sz w:val="28"/>
          <w:szCs w:val="28"/>
        </w:rPr>
        <w:t>а</w:t>
      </w:r>
      <w:r w:rsidRPr="00DA23F1">
        <w:rPr>
          <w:sz w:val="28"/>
          <w:szCs w:val="28"/>
        </w:rPr>
        <w:t>дминистрации</w:t>
      </w:r>
    </w:p>
    <w:p w:rsidR="00DA23F1" w:rsidRPr="00DA23F1" w:rsidRDefault="00DA23F1" w:rsidP="00DA23F1">
      <w:pPr>
        <w:pStyle w:val="Standard"/>
        <w:tabs>
          <w:tab w:val="left" w:pos="3912"/>
        </w:tabs>
        <w:ind w:left="3912"/>
        <w:jc w:val="right"/>
        <w:rPr>
          <w:sz w:val="28"/>
          <w:szCs w:val="28"/>
        </w:rPr>
      </w:pPr>
      <w:r w:rsidRPr="00DA23F1">
        <w:rPr>
          <w:sz w:val="28"/>
          <w:szCs w:val="28"/>
        </w:rPr>
        <w:t xml:space="preserve"> Чебаркульского городского округа</w:t>
      </w:r>
    </w:p>
    <w:p w:rsidR="00DA23F1" w:rsidRPr="00DA23F1" w:rsidRDefault="00973D90" w:rsidP="00DA23F1">
      <w:pPr>
        <w:pStyle w:val="Standard"/>
        <w:tabs>
          <w:tab w:val="left" w:pos="0"/>
        </w:tabs>
        <w:ind w:firstLine="391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A23F1" w:rsidRPr="00DA23F1">
        <w:rPr>
          <w:sz w:val="28"/>
          <w:szCs w:val="28"/>
        </w:rPr>
        <w:t>т</w:t>
      </w:r>
      <w:r>
        <w:rPr>
          <w:sz w:val="28"/>
          <w:szCs w:val="28"/>
        </w:rPr>
        <w:t xml:space="preserve"> 20.12.20</w:t>
      </w:r>
      <w:r w:rsidR="0027777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A23F1" w:rsidRPr="00DA23F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911</w:t>
      </w:r>
    </w:p>
    <w:p w:rsidR="004F558E" w:rsidRPr="004F558E" w:rsidRDefault="004F558E" w:rsidP="004F558E">
      <w:pPr>
        <w:ind w:left="10065"/>
        <w:rPr>
          <w:rFonts w:ascii="Times New Roman" w:hAnsi="Times New Roman" w:cs="Times New Roman"/>
          <w:sz w:val="24"/>
          <w:szCs w:val="24"/>
          <w:lang w:val="ru-RU"/>
        </w:rPr>
      </w:pPr>
    </w:p>
    <w:p w:rsidR="004F558E" w:rsidRPr="00DA23F1" w:rsidRDefault="004F558E" w:rsidP="00DA23F1">
      <w:pPr>
        <w:pStyle w:val="Standard"/>
        <w:jc w:val="center"/>
        <w:rPr>
          <w:sz w:val="28"/>
          <w:szCs w:val="28"/>
        </w:rPr>
      </w:pPr>
    </w:p>
    <w:p w:rsidR="00DA23F1" w:rsidRPr="00DA23F1" w:rsidRDefault="00DA23F1" w:rsidP="00DA23F1">
      <w:pPr>
        <w:pStyle w:val="Standard"/>
        <w:jc w:val="center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Реестр (карта) коррупционных рисков,</w:t>
      </w:r>
    </w:p>
    <w:p w:rsidR="00DA23F1" w:rsidRPr="00DA23F1" w:rsidRDefault="00DA23F1" w:rsidP="00DA23F1">
      <w:pPr>
        <w:pStyle w:val="Standard"/>
        <w:jc w:val="center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 xml:space="preserve">возникающих при осуществлении закупок </w:t>
      </w:r>
      <w:r w:rsidRPr="00DA23F1">
        <w:rPr>
          <w:b/>
          <w:color w:val="000000"/>
          <w:sz w:val="28"/>
          <w:szCs w:val="28"/>
        </w:rPr>
        <w:t xml:space="preserve">в </w:t>
      </w:r>
      <w:r w:rsidR="00BE59E4">
        <w:rPr>
          <w:b/>
          <w:color w:val="000000"/>
          <w:sz w:val="28"/>
          <w:szCs w:val="28"/>
        </w:rPr>
        <w:t>А</w:t>
      </w:r>
      <w:r w:rsidRPr="00DA23F1">
        <w:rPr>
          <w:b/>
          <w:color w:val="000000"/>
          <w:sz w:val="28"/>
          <w:szCs w:val="28"/>
        </w:rPr>
        <w:t>дминистрации Чебаркульского городского округа</w:t>
      </w:r>
    </w:p>
    <w:p w:rsidR="004F558E" w:rsidRPr="004F558E" w:rsidRDefault="004F558E" w:rsidP="004F558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a"/>
        <w:tblW w:w="14568" w:type="dxa"/>
        <w:tblBorders>
          <w:bottom w:val="none" w:sz="0" w:space="0" w:color="auto"/>
        </w:tblBorders>
        <w:tblLayout w:type="fixed"/>
        <w:tblLook w:val="04A0"/>
      </w:tblPr>
      <w:tblGrid>
        <w:gridCol w:w="675"/>
        <w:gridCol w:w="2694"/>
        <w:gridCol w:w="2551"/>
        <w:gridCol w:w="3261"/>
        <w:gridCol w:w="2835"/>
        <w:gridCol w:w="2552"/>
      </w:tblGrid>
      <w:tr w:rsidR="004F558E" w:rsidRPr="00293891" w:rsidTr="00DA23F1">
        <w:trPr>
          <w:tblHeader/>
        </w:trPr>
        <w:tc>
          <w:tcPr>
            <w:tcW w:w="675" w:type="dxa"/>
            <w:vMerge w:val="restart"/>
            <w:vAlign w:val="center"/>
          </w:tcPr>
          <w:p w:rsidR="004F558E" w:rsidRPr="007F4A0A" w:rsidRDefault="004F558E" w:rsidP="00DA2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94" w:type="dxa"/>
            <w:vMerge w:val="restart"/>
            <w:vAlign w:val="center"/>
          </w:tcPr>
          <w:p w:rsidR="004F558E" w:rsidRPr="007F4A0A" w:rsidRDefault="004F558E" w:rsidP="007F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</w:t>
            </w:r>
            <w:r w:rsidRPr="007F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A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7F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A0A">
              <w:rPr>
                <w:rFonts w:ascii="Times New Roman" w:hAnsi="Times New Roman" w:cs="Times New Roman"/>
                <w:sz w:val="24"/>
                <w:szCs w:val="24"/>
              </w:rPr>
              <w:t>коррупционного</w:t>
            </w:r>
            <w:proofErr w:type="spellEnd"/>
            <w:r w:rsidRPr="007F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A0A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4F558E" w:rsidRPr="003C59F3" w:rsidRDefault="004F558E" w:rsidP="00DA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возможной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коррупционной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4F558E" w:rsidRPr="004F558E" w:rsidRDefault="004F558E" w:rsidP="00DA2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 которые могут участвовать в реализации коррупционной схемы</w:t>
            </w:r>
          </w:p>
        </w:tc>
        <w:tc>
          <w:tcPr>
            <w:tcW w:w="5387" w:type="dxa"/>
            <w:gridSpan w:val="2"/>
            <w:vAlign w:val="center"/>
          </w:tcPr>
          <w:p w:rsidR="004F558E" w:rsidRPr="004F558E" w:rsidRDefault="004F558E" w:rsidP="00DA2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по минимизации коррупционных рисков</w:t>
            </w:r>
          </w:p>
        </w:tc>
      </w:tr>
      <w:tr w:rsidR="004F558E" w:rsidRPr="003C59F3" w:rsidTr="00DA23F1">
        <w:trPr>
          <w:tblHeader/>
        </w:trPr>
        <w:tc>
          <w:tcPr>
            <w:tcW w:w="675" w:type="dxa"/>
            <w:vMerge/>
            <w:vAlign w:val="center"/>
          </w:tcPr>
          <w:p w:rsidR="004F558E" w:rsidRPr="004F558E" w:rsidRDefault="004F558E" w:rsidP="00DA2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4F558E" w:rsidRPr="004F558E" w:rsidRDefault="004F558E" w:rsidP="00DA2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4F558E" w:rsidRPr="004F558E" w:rsidRDefault="004F558E" w:rsidP="00DA2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4F558E" w:rsidRPr="004F558E" w:rsidRDefault="004F558E" w:rsidP="00DA2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4F558E" w:rsidRPr="007F4A0A" w:rsidRDefault="004F558E" w:rsidP="00DA2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реализуемые</w:t>
            </w:r>
            <w:proofErr w:type="spellEnd"/>
          </w:p>
        </w:tc>
        <w:tc>
          <w:tcPr>
            <w:tcW w:w="2552" w:type="dxa"/>
            <w:vAlign w:val="center"/>
          </w:tcPr>
          <w:p w:rsidR="004F558E" w:rsidRPr="003C59F3" w:rsidRDefault="004F558E" w:rsidP="00DA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предлагаемые</w:t>
            </w:r>
          </w:p>
        </w:tc>
      </w:tr>
    </w:tbl>
    <w:p w:rsidR="004F558E" w:rsidRPr="003C59F3" w:rsidRDefault="004F558E" w:rsidP="004F558E">
      <w:pPr>
        <w:spacing w:line="1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574" w:type="dxa"/>
        <w:tblLook w:val="04A0"/>
      </w:tblPr>
      <w:tblGrid>
        <w:gridCol w:w="675"/>
        <w:gridCol w:w="2694"/>
        <w:gridCol w:w="2551"/>
        <w:gridCol w:w="3267"/>
        <w:gridCol w:w="2841"/>
        <w:gridCol w:w="2546"/>
      </w:tblGrid>
      <w:tr w:rsidR="00FB565D" w:rsidRPr="003C59F3" w:rsidTr="00DA23F1">
        <w:trPr>
          <w:tblHeader/>
        </w:trPr>
        <w:tc>
          <w:tcPr>
            <w:tcW w:w="675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565D" w:rsidRPr="003C59F3" w:rsidTr="00DA23F1">
        <w:trPr>
          <w:trHeight w:val="20"/>
        </w:trPr>
        <w:tc>
          <w:tcPr>
            <w:tcW w:w="675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F558E" w:rsidRPr="003C59F3" w:rsidRDefault="004F558E" w:rsidP="00654ABD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Предпроцедурный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5D" w:rsidRPr="00293891" w:rsidTr="00DA23F1">
        <w:tc>
          <w:tcPr>
            <w:tcW w:w="675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Планирование закупок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 формирования, утверждения и ведения плана-графика закупок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4F558E" w:rsidRPr="004F558E" w:rsidRDefault="004F558E" w:rsidP="00BE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закупок, не относящихся к целям деятельности администрации </w:t>
            </w:r>
            <w:r w:rsidR="00BE5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Чебаркульского городского округа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(далее – администрация) </w:t>
            </w:r>
          </w:p>
        </w:tc>
        <w:tc>
          <w:tcPr>
            <w:tcW w:w="3267" w:type="dxa"/>
          </w:tcPr>
          <w:p w:rsidR="00BE59E4" w:rsidRDefault="006535DB" w:rsidP="00DA23F1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</w:t>
            </w:r>
            <w:r w:rsidR="00C17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равляющий делами администрации,</w:t>
            </w:r>
          </w:p>
          <w:p w:rsidR="00BE59E4" w:rsidRDefault="00BE59E4" w:rsidP="00DA23F1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специалист по закупкам централизованной бухгалтерии администрации</w:t>
            </w:r>
          </w:p>
          <w:p w:rsidR="00BE59E4" w:rsidRPr="004F558E" w:rsidRDefault="00BE59E4" w:rsidP="00DA23F1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плана-графика закупок в единой информационной системе в сфере 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– ЕИС);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и размещение в ЕИС правовых актов администрации о нормировании в сфере закупок: 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отдельным видам товаров, работ, услуг (в том числе предельных цен товаров, работ, услуг), закупаемым администрацией и подведомственными ей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муниципальными учреждениями,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затраты на обеспечение функций администрации (включая подведомственные муниципальные учреждения)</w:t>
            </w:r>
          </w:p>
        </w:tc>
        <w:tc>
          <w:tcPr>
            <w:tcW w:w="2546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недопущение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 закупок, не относящихся к целям деятельности администрации, путем контроля формирования плана-графика закупок в соответствии с требованиями законодательства в сфере закупок;</w:t>
            </w:r>
          </w:p>
          <w:p w:rsidR="00FB565D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</w:t>
            </w:r>
            <w:r w:rsidR="0065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управляющего делами администрации,</w:t>
            </w:r>
          </w:p>
          <w:p w:rsidR="00FB565D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работников </w:t>
            </w:r>
          </w:p>
          <w:p w:rsidR="00FB565D" w:rsidRDefault="00FB565D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централизованной бухгалтерии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администрации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нормативными правовыми актами, регулирующими вопросы профилактики и противодействия коррупции</w:t>
            </w:r>
          </w:p>
        </w:tc>
      </w:tr>
      <w:tr w:rsidR="00FB565D" w:rsidRPr="00293891" w:rsidTr="00DA23F1">
        <w:tc>
          <w:tcPr>
            <w:tcW w:w="675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94" w:type="dxa"/>
          </w:tcPr>
          <w:p w:rsidR="004F558E" w:rsidRPr="004F558E" w:rsidRDefault="004F558E" w:rsidP="00654ABD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Обоснование начальной (максимальной) цены контракта, 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цены контракта, заключаемого с единственным поставщиком (подрядчиком, исполнителем), начальной суммы цен единиц товара, работы, услуги (далее</w:t>
            </w: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НМЦК)</w:t>
            </w:r>
            <w:proofErr w:type="gramEnd"/>
          </w:p>
          <w:p w:rsidR="004F558E" w:rsidRPr="004F558E" w:rsidRDefault="004F558E" w:rsidP="00654ABD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завышенных или заниженных ценовых предложений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потенциальных участников закупки;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осуществление расчета НМЦК без учета ценовых предложений потенциальных участников закупки, 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общедоступной информации о рыночных ценах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закупаемые товары, работы, услуги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</w:tcPr>
          <w:p w:rsidR="006535DB" w:rsidRDefault="006535DB" w:rsidP="006535DB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специалист по закупкам централизованной бухгалтерии администрации</w:t>
            </w:r>
          </w:p>
          <w:p w:rsidR="004F558E" w:rsidRPr="004F558E" w:rsidRDefault="004F558E" w:rsidP="00653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обоснование НМЦК в соответствии с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Федеральным законом от 05.04.2013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№ 44-ФЗ «О контрактной системе в сфере закупок товаров, работ, услуг для обеспечения государственных и муниципальных нужд» (далее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от  05.04.2013 № 44-ФЗ);</w:t>
            </w:r>
          </w:p>
          <w:p w:rsidR="004F558E" w:rsidRPr="004F558E" w:rsidRDefault="004F558E" w:rsidP="00654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исполнителем), утвержденных приказом 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Министерства экономического развития Российской Федерации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02.10.2013 № 567 «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</w:t>
            </w:r>
            <w:proofErr w:type="gramEnd"/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правовых актов администрации о нормировании в сфере закупок;</w:t>
            </w:r>
          </w:p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документальное</w:t>
            </w:r>
            <w:proofErr w:type="spellEnd"/>
            <w:r w:rsidRPr="003C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 w:rsidRPr="003C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обоснования</w:t>
            </w:r>
            <w:proofErr w:type="spellEnd"/>
            <w:r w:rsidRPr="003C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НМЦК</w:t>
            </w:r>
          </w:p>
        </w:tc>
        <w:tc>
          <w:tcPr>
            <w:tcW w:w="2546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всестороннее исследование рынка в целях недопущения завышения или занижения НМЦК;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инимизация личного взаимодействия между должностными лицами и потенциальными участниками закупок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565D" w:rsidRPr="00293891" w:rsidTr="00DA23F1">
        <w:tc>
          <w:tcPr>
            <w:tcW w:w="675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94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способа определения поставщиков (подрядчиков, исполнителей) </w:t>
            </w:r>
          </w:p>
        </w:tc>
        <w:tc>
          <w:tcPr>
            <w:tcW w:w="2551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неправомерный выбор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способа определения поставщиков (подрядчиков, исполнителей)</w:t>
            </w:r>
          </w:p>
        </w:tc>
        <w:tc>
          <w:tcPr>
            <w:tcW w:w="3267" w:type="dxa"/>
          </w:tcPr>
          <w:p w:rsidR="006535DB" w:rsidRDefault="006535DB" w:rsidP="006535DB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Управляющий делами администрации,</w:t>
            </w:r>
          </w:p>
          <w:p w:rsidR="006535DB" w:rsidRDefault="006535DB" w:rsidP="006535DB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специалист по закупкам централизованной бухгалтерии администрации</w:t>
            </w:r>
          </w:p>
          <w:p w:rsidR="004F558E" w:rsidRPr="004F558E" w:rsidRDefault="004F558E" w:rsidP="00AE4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способа выбора поставщика (подрядчика, исполнителя) в соответствии с Федеральным законом от 05.04.2013 № 44-ФЗ;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внутренний контроль 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(проверка документов по закупке на соответствие требованиям действующего законодательства в сфере закупок)</w:t>
            </w:r>
          </w:p>
        </w:tc>
        <w:tc>
          <w:tcPr>
            <w:tcW w:w="2546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недопущение неправомерного выбора способа определения поставщиков (подрядчиков, исполнителей);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минимизация личного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взаимодействия между должностными лицами и потенциальными участниками закупок</w:t>
            </w:r>
          </w:p>
        </w:tc>
      </w:tr>
      <w:tr w:rsidR="00FB565D" w:rsidRPr="00293891" w:rsidTr="00DA23F1">
        <w:tc>
          <w:tcPr>
            <w:tcW w:w="675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94" w:type="dxa"/>
          </w:tcPr>
          <w:p w:rsidR="004F558E" w:rsidRPr="004F558E" w:rsidRDefault="004F558E" w:rsidP="00654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технического задания (описания объекта закупки), проекта муниципального контракта</w:t>
            </w:r>
          </w:p>
        </w:tc>
        <w:tc>
          <w:tcPr>
            <w:tcW w:w="2551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в описание объекта закупки характеристик товаров, работ, услуг и (или) включение в проект муниципального контракта условий о поставке товаров (выполнении работ, оказании услуг), ограничивающих участие в закупке других поставщиков (подрядчиков, исполнителей), то есть создание условий для определенного поставщика (подрядчика, исполнителя);</w:t>
            </w:r>
          </w:p>
          <w:p w:rsidR="004F558E" w:rsidRPr="004F558E" w:rsidRDefault="004F558E" w:rsidP="00654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бъединение в одном лоте товаров, работ, услуг, функционально и технологически не связанных между собой с целью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ограничения круга возможных участников закупки</w:t>
            </w:r>
          </w:p>
        </w:tc>
        <w:tc>
          <w:tcPr>
            <w:tcW w:w="3267" w:type="dxa"/>
          </w:tcPr>
          <w:p w:rsidR="006535DB" w:rsidRDefault="006535DB" w:rsidP="006535DB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Старший специалист по закупкам централизованной бухгалтерии администрации</w:t>
            </w:r>
          </w:p>
          <w:p w:rsidR="004F558E" w:rsidRPr="004F558E" w:rsidRDefault="004F558E" w:rsidP="00AE4A1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841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технического задания (описания объекта закупки) в соответствии с требованиями статьи 33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 закона от 05.04.2013 № 44-ФЗ;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требований статьи 17 Федерального закона от 26.07.2006 № 135-ФЗ «О</w:t>
            </w: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защите конкуренции»;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внутренний контроль (проверка документов по закупке на соответствие требованиям действующего законодательства в сфере закупок)</w:t>
            </w:r>
          </w:p>
          <w:p w:rsidR="004F558E" w:rsidRPr="004F558E" w:rsidRDefault="004F558E" w:rsidP="00654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546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запрет на неправомерное включение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описание объекта закупки характеристик товаров, работ, услуг и (или) включение в проект муниципального контракта условий, ограничивающих конкуренцию;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инимизация личного взаимодействия между должностными лицами и потенциальными участниками закупок</w:t>
            </w:r>
          </w:p>
          <w:p w:rsidR="004F558E" w:rsidRPr="004F558E" w:rsidRDefault="004F558E" w:rsidP="00654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FB565D" w:rsidRPr="003C59F3" w:rsidTr="00DA23F1">
        <w:tc>
          <w:tcPr>
            <w:tcW w:w="675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</w:t>
            </w:r>
            <w:proofErr w:type="spellEnd"/>
            <w:r w:rsidRPr="003C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551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5D" w:rsidRPr="00293891" w:rsidTr="00DA23F1">
        <w:tc>
          <w:tcPr>
            <w:tcW w:w="675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подрядчиков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предъявление завышенных требований к участникам закупки, в том числе в отношении опыта, наличия лицензий, сертификатов и других документов, не относящихся к объекту закупки, наличия критериев оценки, соответствие которым сложно подтвердить;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изменений в документацию о закупке путем установления дополнительных требований к объекту закупки, изменения его отдельных характеристик, наличия двусмысленных формулировок и другое с целью усложнения процесса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заявок на участие в закупке</w:t>
            </w:r>
          </w:p>
        </w:tc>
        <w:tc>
          <w:tcPr>
            <w:tcW w:w="3267" w:type="dxa"/>
          </w:tcPr>
          <w:p w:rsidR="006535DB" w:rsidRDefault="006535DB" w:rsidP="006535DB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Начальник отдела контрактной службы администрации, ведущий специалист отдела контрактной службы администрации, </w:t>
            </w:r>
          </w:p>
          <w:p w:rsidR="006535DB" w:rsidRDefault="006535DB" w:rsidP="006535DB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специалист по закупкам централизованной бухгалтерии администрации</w:t>
            </w:r>
          </w:p>
          <w:p w:rsidR="004F558E" w:rsidRPr="004F558E" w:rsidRDefault="004F558E" w:rsidP="00AE4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(п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роверка документов по закупке, изменений в документацию о закупке на соответствие требованиям действующего законодательства в сфере закупок)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6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запрет на умышленное предъявление завышенных требований к участникам закупки;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инимизация личного взаимодействия между должностными лицами и участниками закупок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565D" w:rsidRPr="00293891" w:rsidTr="00DA23F1">
        <w:tc>
          <w:tcPr>
            <w:tcW w:w="675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94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proofErr w:type="spellEnd"/>
          </w:p>
        </w:tc>
        <w:tc>
          <w:tcPr>
            <w:tcW w:w="2551" w:type="dxa"/>
          </w:tcPr>
          <w:p w:rsidR="004F558E" w:rsidRPr="004F558E" w:rsidRDefault="004F558E" w:rsidP="00654ABD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заключение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контакта до предоставления поставщиком (подрядчиком, исполнителем) обеспечения исполнения контракта в соответствии с Федеральным законом</w:t>
            </w:r>
            <w:r w:rsidRPr="004F55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от 05.04.2013 № 44-ФЗ;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необоснованный отказ заказчика от заключения контракта</w:t>
            </w:r>
          </w:p>
        </w:tc>
        <w:tc>
          <w:tcPr>
            <w:tcW w:w="3267" w:type="dxa"/>
          </w:tcPr>
          <w:p w:rsidR="006535DB" w:rsidRDefault="002C6A28" w:rsidP="006535DB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Управляющий делами администрации,</w:t>
            </w:r>
          </w:p>
          <w:p w:rsidR="006535DB" w:rsidRDefault="006535DB" w:rsidP="006535DB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специалист по закупкам централизованной бухгалтерии администрации</w:t>
            </w:r>
          </w:p>
          <w:p w:rsidR="004F558E" w:rsidRPr="004F558E" w:rsidRDefault="004F558E" w:rsidP="00AE4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ответственного лица за заключение муниципального контракта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6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заключение муниципального контракта в строгом соответствии с требованиями, установленными 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Федеральным законом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05.04.2013 №</w:t>
            </w:r>
            <w:r w:rsidRPr="003C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44-ФЗ;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инимизация личного взаимодействия между должностными лицами и участниками закупок</w:t>
            </w:r>
          </w:p>
        </w:tc>
      </w:tr>
      <w:tr w:rsidR="00FB565D" w:rsidRPr="003C59F3" w:rsidTr="00DA23F1">
        <w:tc>
          <w:tcPr>
            <w:tcW w:w="675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Постпроцедурный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551" w:type="dxa"/>
          </w:tcPr>
          <w:p w:rsidR="004F558E" w:rsidRPr="003C59F3" w:rsidRDefault="004F558E" w:rsidP="00654ABD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67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41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46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B565D" w:rsidRPr="00293891" w:rsidTr="00DA23F1">
        <w:tc>
          <w:tcPr>
            <w:tcW w:w="675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2551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запрос у поставщика 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(подрядчика, исполнителя)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непредусмотренных условиями муниципального контракта документов и (или) сведений при исполнении контракта;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атягивание со стороны заказчика сроков предоставления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информации, необходимых материалов для исполнения предусмотренных контрактом обязательств поставщика 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(подрядчика, исполнителя);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риемка и (или) оплата товара, работы, услуги, которые в действительности не поставлены (не выполнены, не оказаны) либо не соответствуют условиям муниципального контракта;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умышленное не применение заказчиком мер ответственности в случае нарушения поставщиком 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(подрядчиком, исполнителем) условий муниципального контракта</w:t>
            </w:r>
          </w:p>
        </w:tc>
        <w:tc>
          <w:tcPr>
            <w:tcW w:w="3267" w:type="dxa"/>
          </w:tcPr>
          <w:p w:rsidR="00C1778A" w:rsidRDefault="002C6A28" w:rsidP="006535DB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Управляющий делами администрации, </w:t>
            </w:r>
          </w:p>
          <w:p w:rsidR="006535DB" w:rsidRDefault="006535DB" w:rsidP="006535DB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специалист по закупкам централизованной бухгалтерии администрации</w:t>
            </w:r>
          </w:p>
          <w:p w:rsidR="00C1778A" w:rsidRDefault="00C1778A" w:rsidP="006535DB">
            <w:pPr>
              <w:tabs>
                <w:tab w:val="left" w:pos="28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C22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структурного подразделения администрации</w:t>
            </w:r>
          </w:p>
          <w:p w:rsidR="004F558E" w:rsidRPr="004F558E" w:rsidRDefault="004F558E" w:rsidP="006535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пределение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ответственного лица при исполнении обязательств по муниципальному контракту;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азначение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ответственных лиц за приемку товаров, работ, услуг (приемочная комиссия)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6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исполнение муниципального контракта в строгом соответствии с требованиями, установленными в данном контракте;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строгое исполнение требований Федерального закона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05.04.2013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№ 44-ФЗ в части соблюдения мер ответственности в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случае нарушения поставщиком 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(подрядчиком, исполнителем) условий муниципального контракта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4F558E" w:rsidRPr="00CB0D80" w:rsidRDefault="004F558E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F558E" w:rsidRPr="00CB0D80" w:rsidSect="00DA23F1">
      <w:pgSz w:w="16838" w:h="11906" w:orient="landscape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0C" w:rsidRDefault="00B2500C" w:rsidP="007A6926">
      <w:r>
        <w:separator/>
      </w:r>
    </w:p>
  </w:endnote>
  <w:endnote w:type="continuationSeparator" w:id="0">
    <w:p w:rsidR="00B2500C" w:rsidRDefault="00B2500C" w:rsidP="007A6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0C" w:rsidRDefault="00B2500C" w:rsidP="007A6926">
      <w:r>
        <w:separator/>
      </w:r>
    </w:p>
  </w:footnote>
  <w:footnote w:type="continuationSeparator" w:id="0">
    <w:p w:rsidR="00B2500C" w:rsidRDefault="00B2500C" w:rsidP="007A6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C6"/>
    <w:rsid w:val="00010FA4"/>
    <w:rsid w:val="0001423E"/>
    <w:rsid w:val="00014408"/>
    <w:rsid w:val="00016EC6"/>
    <w:rsid w:val="000A15FF"/>
    <w:rsid w:val="000B35AB"/>
    <w:rsid w:val="000D0340"/>
    <w:rsid w:val="00140E93"/>
    <w:rsid w:val="00183323"/>
    <w:rsid w:val="0018334F"/>
    <w:rsid w:val="0022620A"/>
    <w:rsid w:val="00262D06"/>
    <w:rsid w:val="00277772"/>
    <w:rsid w:val="00293891"/>
    <w:rsid w:val="002C6A28"/>
    <w:rsid w:val="002E6A7A"/>
    <w:rsid w:val="00306ACE"/>
    <w:rsid w:val="00320C29"/>
    <w:rsid w:val="003607D8"/>
    <w:rsid w:val="00361431"/>
    <w:rsid w:val="003B645B"/>
    <w:rsid w:val="003D0AE2"/>
    <w:rsid w:val="00496902"/>
    <w:rsid w:val="004F558E"/>
    <w:rsid w:val="005351D1"/>
    <w:rsid w:val="0054543D"/>
    <w:rsid w:val="0056104C"/>
    <w:rsid w:val="005A07D2"/>
    <w:rsid w:val="005D31AA"/>
    <w:rsid w:val="005E5637"/>
    <w:rsid w:val="00613A0C"/>
    <w:rsid w:val="0062197F"/>
    <w:rsid w:val="006535DB"/>
    <w:rsid w:val="0066614B"/>
    <w:rsid w:val="00681F96"/>
    <w:rsid w:val="006A737C"/>
    <w:rsid w:val="007003C6"/>
    <w:rsid w:val="007007A3"/>
    <w:rsid w:val="00707113"/>
    <w:rsid w:val="007220B8"/>
    <w:rsid w:val="00736485"/>
    <w:rsid w:val="007A1BCD"/>
    <w:rsid w:val="007A3F9A"/>
    <w:rsid w:val="007A6926"/>
    <w:rsid w:val="007A7FA7"/>
    <w:rsid w:val="007D41C3"/>
    <w:rsid w:val="007F4A0A"/>
    <w:rsid w:val="00823801"/>
    <w:rsid w:val="008702E6"/>
    <w:rsid w:val="00883105"/>
    <w:rsid w:val="008955E2"/>
    <w:rsid w:val="008A0B3F"/>
    <w:rsid w:val="008C78B5"/>
    <w:rsid w:val="009038DC"/>
    <w:rsid w:val="00922EB2"/>
    <w:rsid w:val="0092568F"/>
    <w:rsid w:val="0094709A"/>
    <w:rsid w:val="00952268"/>
    <w:rsid w:val="00973D90"/>
    <w:rsid w:val="00A108B3"/>
    <w:rsid w:val="00A3343D"/>
    <w:rsid w:val="00A41C75"/>
    <w:rsid w:val="00A618AA"/>
    <w:rsid w:val="00A62448"/>
    <w:rsid w:val="00A8043C"/>
    <w:rsid w:val="00AE4A12"/>
    <w:rsid w:val="00B2500C"/>
    <w:rsid w:val="00B55A01"/>
    <w:rsid w:val="00B61DED"/>
    <w:rsid w:val="00B63005"/>
    <w:rsid w:val="00BB6504"/>
    <w:rsid w:val="00BE59E4"/>
    <w:rsid w:val="00C1778A"/>
    <w:rsid w:val="00C20DAA"/>
    <w:rsid w:val="00C224F1"/>
    <w:rsid w:val="00CB0D80"/>
    <w:rsid w:val="00CC5C5D"/>
    <w:rsid w:val="00D02509"/>
    <w:rsid w:val="00D03885"/>
    <w:rsid w:val="00D60701"/>
    <w:rsid w:val="00DA23F1"/>
    <w:rsid w:val="00DA3FB3"/>
    <w:rsid w:val="00EA65C4"/>
    <w:rsid w:val="00F10693"/>
    <w:rsid w:val="00F471E1"/>
    <w:rsid w:val="00F56684"/>
    <w:rsid w:val="00FA6AB7"/>
    <w:rsid w:val="00FB565D"/>
    <w:rsid w:val="00FE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C6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016EC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EC6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a3">
    <w:name w:val="Title"/>
    <w:basedOn w:val="a"/>
    <w:link w:val="a4"/>
    <w:qFormat/>
    <w:rsid w:val="00016EC6"/>
    <w:pPr>
      <w:jc w:val="center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a4">
    <w:name w:val="Название Знак"/>
    <w:basedOn w:val="a0"/>
    <w:link w:val="a3"/>
    <w:rsid w:val="00016EC6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5">
    <w:name w:val="Normal (Web)"/>
    <w:rsid w:val="00016EC6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1">
    <w:name w:val="Основной текст 21"/>
    <w:basedOn w:val="a"/>
    <w:rsid w:val="00016EC6"/>
    <w:pPr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plustitle">
    <w:name w:val="consplustitle"/>
    <w:basedOn w:val="a"/>
    <w:rsid w:val="00016E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basedOn w:val="a"/>
    <w:rsid w:val="00FE0B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8A0B3F"/>
    <w:rPr>
      <w:color w:val="0000FF"/>
      <w:u w:val="single"/>
    </w:rPr>
  </w:style>
  <w:style w:type="paragraph" w:customStyle="1" w:styleId="ConsPlusNormal0">
    <w:name w:val="ConsPlusNormal"/>
    <w:rsid w:val="008A0B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0B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8A0B3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8A0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A0B3F"/>
  </w:style>
  <w:style w:type="paragraph" w:customStyle="1" w:styleId="11">
    <w:name w:val="1"/>
    <w:basedOn w:val="a"/>
    <w:rsid w:val="00722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4F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A23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8702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2E6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d">
    <w:name w:val="Body Text"/>
    <w:basedOn w:val="a"/>
    <w:link w:val="ae"/>
    <w:rsid w:val="008702E6"/>
    <w:pPr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Знак"/>
    <w:basedOn w:val="a0"/>
    <w:link w:val="ad"/>
    <w:rsid w:val="00870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0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F4A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F4A0A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Усманова А.М.</cp:lastModifiedBy>
  <cp:revision>4</cp:revision>
  <cp:lastPrinted>2022-12-15T03:13:00Z</cp:lastPrinted>
  <dcterms:created xsi:type="dcterms:W3CDTF">2023-01-11T10:04:00Z</dcterms:created>
  <dcterms:modified xsi:type="dcterms:W3CDTF">2023-01-11T10:06:00Z</dcterms:modified>
</cp:coreProperties>
</file>