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6E" w:rsidRPr="005F11E3" w:rsidRDefault="00173A6E" w:rsidP="00F564B4">
      <w:pPr>
        <w:pStyle w:val="ConsPlusNormal"/>
        <w:widowControl/>
        <w:ind w:left="5812"/>
        <w:jc w:val="center"/>
        <w:rPr>
          <w:rFonts w:hAnsi="Times New Roman"/>
          <w:sz w:val="26"/>
          <w:szCs w:val="26"/>
        </w:rPr>
      </w:pPr>
      <w:r w:rsidRPr="005F11E3">
        <w:rPr>
          <w:rFonts w:hAnsi="Times New Roman"/>
          <w:sz w:val="26"/>
          <w:szCs w:val="26"/>
        </w:rPr>
        <w:t xml:space="preserve">Приложение </w:t>
      </w:r>
      <w:r>
        <w:rPr>
          <w:rFonts w:hAnsi="Times New Roman"/>
          <w:sz w:val="26"/>
          <w:szCs w:val="26"/>
        </w:rPr>
        <w:t>2</w:t>
      </w:r>
    </w:p>
    <w:p w:rsidR="00173A6E" w:rsidRPr="005F11E3" w:rsidRDefault="00173A6E" w:rsidP="00F564B4">
      <w:pPr>
        <w:pStyle w:val="ConsPlusNormal"/>
        <w:widowControl/>
        <w:ind w:left="5812"/>
        <w:jc w:val="center"/>
        <w:rPr>
          <w:rFonts w:hAnsi="Times New Roman"/>
          <w:sz w:val="26"/>
          <w:szCs w:val="26"/>
        </w:rPr>
      </w:pPr>
    </w:p>
    <w:p w:rsidR="00173A6E" w:rsidRPr="005F11E3" w:rsidRDefault="00173A6E" w:rsidP="00F564B4">
      <w:pPr>
        <w:pStyle w:val="ConsPlusNormal"/>
        <w:widowControl/>
        <w:ind w:left="5812"/>
        <w:jc w:val="center"/>
        <w:rPr>
          <w:rFonts w:hAnsi="Times New Roman"/>
          <w:sz w:val="26"/>
          <w:szCs w:val="26"/>
        </w:rPr>
      </w:pPr>
      <w:r w:rsidRPr="005F11E3">
        <w:rPr>
          <w:rFonts w:hAnsi="Times New Roman"/>
          <w:sz w:val="26"/>
          <w:szCs w:val="26"/>
        </w:rPr>
        <w:t>Утвержден</w:t>
      </w:r>
      <w:r>
        <w:rPr>
          <w:rFonts w:hAnsi="Times New Roman"/>
          <w:sz w:val="26"/>
          <w:szCs w:val="26"/>
        </w:rPr>
        <w:t>о</w:t>
      </w:r>
    </w:p>
    <w:p w:rsidR="00173A6E" w:rsidRPr="005F11E3" w:rsidRDefault="00173A6E" w:rsidP="00F564B4">
      <w:pPr>
        <w:pStyle w:val="ConsPlusNormal"/>
        <w:widowControl/>
        <w:ind w:left="5812"/>
        <w:jc w:val="center"/>
        <w:rPr>
          <w:rFonts w:hAnsi="Times New Roman"/>
          <w:sz w:val="26"/>
          <w:szCs w:val="26"/>
        </w:rPr>
      </w:pPr>
      <w:r w:rsidRPr="005F11E3">
        <w:rPr>
          <w:rFonts w:hAnsi="Times New Roman"/>
          <w:sz w:val="26"/>
          <w:szCs w:val="26"/>
        </w:rPr>
        <w:t>постановлением</w:t>
      </w:r>
      <w:r>
        <w:rPr>
          <w:rFonts w:hAnsi="Times New Roman"/>
          <w:sz w:val="26"/>
          <w:szCs w:val="26"/>
        </w:rPr>
        <w:t xml:space="preserve"> </w:t>
      </w:r>
      <w:r w:rsidRPr="005F11E3">
        <w:rPr>
          <w:rFonts w:hAnsi="Times New Roman"/>
          <w:sz w:val="26"/>
          <w:szCs w:val="26"/>
        </w:rPr>
        <w:t>администрации</w:t>
      </w:r>
      <w:r>
        <w:rPr>
          <w:rFonts w:hAnsi="Times New Roman"/>
          <w:sz w:val="26"/>
          <w:szCs w:val="26"/>
        </w:rPr>
        <w:t xml:space="preserve"> Чебаркульского</w:t>
      </w:r>
      <w:r w:rsidRPr="005F11E3">
        <w:rPr>
          <w:rFonts w:hAnsi="Times New Roman"/>
          <w:sz w:val="26"/>
          <w:szCs w:val="26"/>
        </w:rPr>
        <w:t xml:space="preserve"> городского округа</w:t>
      </w:r>
    </w:p>
    <w:p w:rsidR="00173A6E" w:rsidRPr="005F11E3" w:rsidRDefault="00173A6E" w:rsidP="00F564B4">
      <w:pPr>
        <w:pStyle w:val="ConsPlusNormal"/>
        <w:widowControl/>
        <w:ind w:left="5812"/>
        <w:jc w:val="center"/>
        <w:rPr>
          <w:rFonts w:hAnsi="Times New Roman"/>
          <w:sz w:val="26"/>
          <w:szCs w:val="26"/>
        </w:rPr>
      </w:pPr>
      <w:r w:rsidRPr="005F11E3">
        <w:rPr>
          <w:rFonts w:hAnsi="Times New Roman"/>
          <w:sz w:val="26"/>
          <w:szCs w:val="26"/>
        </w:rPr>
        <w:t xml:space="preserve">от </w:t>
      </w:r>
      <w:r>
        <w:rPr>
          <w:rFonts w:hAnsi="Times New Roman"/>
          <w:sz w:val="26"/>
          <w:szCs w:val="26"/>
        </w:rPr>
        <w:t>«</w:t>
      </w:r>
      <w:r>
        <w:rPr>
          <w:rFonts w:hAnsi="Times New Roman"/>
          <w:sz w:val="26"/>
          <w:szCs w:val="26"/>
          <w:u w:val="single"/>
        </w:rPr>
        <w:t xml:space="preserve">      </w:t>
      </w:r>
      <w:r>
        <w:rPr>
          <w:rFonts w:hAnsi="Times New Roman"/>
          <w:sz w:val="26"/>
          <w:szCs w:val="26"/>
        </w:rPr>
        <w:t>»</w:t>
      </w:r>
      <w:r>
        <w:rPr>
          <w:rFonts w:hAnsi="Times New Roman"/>
          <w:sz w:val="26"/>
          <w:szCs w:val="26"/>
          <w:u w:val="single"/>
        </w:rPr>
        <w:t xml:space="preserve">          </w:t>
      </w:r>
      <w:r>
        <w:rPr>
          <w:rFonts w:hAnsi="Times New Roman"/>
          <w:sz w:val="26"/>
          <w:szCs w:val="26"/>
        </w:rPr>
        <w:t>20</w:t>
      </w:r>
      <w:r>
        <w:rPr>
          <w:rFonts w:hAnsi="Times New Roman"/>
          <w:sz w:val="26"/>
          <w:szCs w:val="26"/>
          <w:u w:val="single"/>
        </w:rPr>
        <w:t xml:space="preserve">    </w:t>
      </w:r>
      <w:r>
        <w:rPr>
          <w:rFonts w:hAnsi="Times New Roman"/>
          <w:sz w:val="26"/>
          <w:szCs w:val="26"/>
        </w:rPr>
        <w:t xml:space="preserve"> года</w:t>
      </w:r>
      <w:r w:rsidRPr="005F11E3">
        <w:rPr>
          <w:rFonts w:hAnsi="Times New Roman"/>
          <w:sz w:val="26"/>
          <w:szCs w:val="26"/>
        </w:rPr>
        <w:t xml:space="preserve"> </w:t>
      </w:r>
      <w:r>
        <w:rPr>
          <w:rFonts w:hAnsi="Times New Roman"/>
          <w:sz w:val="26"/>
          <w:szCs w:val="26"/>
        </w:rPr>
        <w:t>№</w:t>
      </w:r>
      <w:r w:rsidRPr="005F11E3">
        <w:rPr>
          <w:rFonts w:hAnsi="Times New Roman"/>
          <w:sz w:val="26"/>
          <w:szCs w:val="26"/>
        </w:rPr>
        <w:t xml:space="preserve"> </w:t>
      </w:r>
      <w:r>
        <w:rPr>
          <w:rFonts w:hAnsi="Times New Roman"/>
          <w:sz w:val="26"/>
          <w:szCs w:val="26"/>
          <w:u w:val="single"/>
        </w:rPr>
        <w:t xml:space="preserve"> </w:t>
      </w:r>
      <w:r>
        <w:rPr>
          <w:rFonts w:hAnsi="Times New Roman"/>
          <w:sz w:val="26"/>
          <w:szCs w:val="26"/>
          <w:u w:val="single"/>
        </w:rPr>
        <w:tab/>
      </w:r>
    </w:p>
    <w:p w:rsidR="00CD74E0" w:rsidRPr="005F11E3" w:rsidRDefault="00CD74E0" w:rsidP="00F564B4">
      <w:pPr>
        <w:pStyle w:val="ConsPlusNormal"/>
        <w:widowControl/>
        <w:jc w:val="center"/>
        <w:rPr>
          <w:rFonts w:hAnsi="Times New Roman"/>
          <w:sz w:val="26"/>
          <w:szCs w:val="26"/>
        </w:rPr>
      </w:pPr>
    </w:p>
    <w:p w:rsidR="00CD74E0" w:rsidRPr="005F11E3" w:rsidRDefault="00CD74E0" w:rsidP="00594CDB">
      <w:pPr>
        <w:pStyle w:val="ConsPlusTitle"/>
        <w:widowControl/>
        <w:ind w:right="-1"/>
        <w:jc w:val="center"/>
        <w:rPr>
          <w:rFonts w:ascii="Times New Roman" w:hAnsi="Times New Roman" w:cs="Times New Roman"/>
          <w:b w:val="0"/>
          <w:bCs w:val="0"/>
          <w:sz w:val="26"/>
          <w:szCs w:val="26"/>
        </w:rPr>
      </w:pPr>
      <w:r w:rsidRPr="005F11E3">
        <w:rPr>
          <w:rFonts w:ascii="Times New Roman" w:hAnsi="Times New Roman" w:cs="Times New Roman"/>
          <w:b w:val="0"/>
          <w:bCs w:val="0"/>
          <w:sz w:val="26"/>
          <w:szCs w:val="26"/>
        </w:rPr>
        <w:t>Перечень</w:t>
      </w:r>
    </w:p>
    <w:p w:rsidR="00CD74E0" w:rsidRPr="005F11E3" w:rsidRDefault="00CD74E0" w:rsidP="00594CDB">
      <w:pPr>
        <w:pStyle w:val="ConsPlusTitle"/>
        <w:widowControl/>
        <w:ind w:left="851" w:right="851"/>
        <w:jc w:val="both"/>
        <w:rPr>
          <w:rFonts w:ascii="Times New Roman" w:hAnsi="Times New Roman" w:cs="Times New Roman"/>
          <w:b w:val="0"/>
          <w:bCs w:val="0"/>
          <w:sz w:val="26"/>
          <w:szCs w:val="26"/>
        </w:rPr>
      </w:pPr>
      <w:r w:rsidRPr="005F11E3">
        <w:rPr>
          <w:rFonts w:ascii="Times New Roman" w:hAnsi="Times New Roman" w:cs="Times New Roman"/>
          <w:b w:val="0"/>
          <w:bCs w:val="0"/>
          <w:sz w:val="26"/>
          <w:szCs w:val="26"/>
        </w:rPr>
        <w:t>информации о чрезвычайных ситуациях в Чебаркульском городском округе, представляемой органами исполнительной власти, органами местного самоуправления и организациями, в полномочия которых входит решение вопросов в области защиты населения Чебаркульского городского округа от чрезвычайных ситуаций, обеспечения пожарной безопасности и безопасности людей на водных объектах</w:t>
      </w:r>
    </w:p>
    <w:p w:rsidR="00CD74E0" w:rsidRPr="005F11E3" w:rsidRDefault="00CD74E0" w:rsidP="00F564B4">
      <w:pPr>
        <w:pStyle w:val="ConsPlusNormal"/>
        <w:widowControl/>
        <w:jc w:val="center"/>
        <w:rPr>
          <w:rFonts w:hAnsi="Times New Roman"/>
          <w:sz w:val="26"/>
          <w:szCs w:val="26"/>
        </w:rPr>
      </w:pPr>
    </w:p>
    <w:tbl>
      <w:tblPr>
        <w:tblW w:w="0" w:type="auto"/>
        <w:tblLayout w:type="fixed"/>
        <w:tblCellMar>
          <w:left w:w="0" w:type="dxa"/>
          <w:right w:w="0" w:type="dxa"/>
        </w:tblCellMar>
        <w:tblLook w:val="0000"/>
      </w:tblPr>
      <w:tblGrid>
        <w:gridCol w:w="913"/>
        <w:gridCol w:w="3260"/>
        <w:gridCol w:w="5528"/>
      </w:tblGrid>
      <w:tr w:rsidR="006A4F66" w:rsidRPr="006A4F66" w:rsidTr="00A91816">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CD74E0" w:rsidP="00F564B4">
            <w:pPr>
              <w:pStyle w:val="ConsPlusNormal"/>
              <w:widowControl/>
              <w:jc w:val="center"/>
              <w:rPr>
                <w:rFonts w:hAnsi="Times New Roman"/>
                <w:sz w:val="26"/>
                <w:szCs w:val="26"/>
              </w:rPr>
            </w:pPr>
            <w:bookmarkStart w:id="0" w:name="Par120"/>
            <w:bookmarkEnd w:id="0"/>
            <w:r w:rsidRPr="0002656E">
              <w:rPr>
                <w:rFonts w:hAnsi="Times New Roman"/>
                <w:sz w:val="26"/>
                <w:szCs w:val="26"/>
              </w:rPr>
              <w:t>№</w:t>
            </w:r>
            <w:r w:rsidR="002F7067">
              <w:rPr>
                <w:rFonts w:hAnsi="Times New Roman"/>
                <w:sz w:val="26"/>
                <w:szCs w:val="26"/>
              </w:rPr>
              <w:br/>
            </w:r>
            <w:r w:rsidR="006A4F66" w:rsidRPr="0002656E">
              <w:rPr>
                <w:rFonts w:hAnsi="Times New Roman"/>
                <w:sz w:val="26"/>
                <w:szCs w:val="26"/>
              </w:rPr>
              <w:t>п/п</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F564B4">
            <w:pPr>
              <w:pStyle w:val="ConsPlusNormal"/>
              <w:widowControl/>
              <w:jc w:val="center"/>
              <w:rPr>
                <w:rFonts w:hAnsi="Times New Roman"/>
                <w:sz w:val="26"/>
                <w:szCs w:val="26"/>
              </w:rPr>
            </w:pPr>
            <w:r w:rsidRPr="0002656E">
              <w:rPr>
                <w:rFonts w:hAnsi="Times New Roman"/>
                <w:sz w:val="26"/>
                <w:szCs w:val="26"/>
              </w:rPr>
              <w:t>Наименование источника чрезвычайной ситуации</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F564B4">
            <w:pPr>
              <w:pStyle w:val="ConsPlusNormal"/>
              <w:widowControl/>
              <w:jc w:val="center"/>
              <w:rPr>
                <w:rFonts w:hAnsi="Times New Roman"/>
                <w:sz w:val="26"/>
                <w:szCs w:val="26"/>
              </w:rPr>
            </w:pPr>
            <w:r w:rsidRPr="0002656E">
              <w:rPr>
                <w:rFonts w:hAnsi="Times New Roman"/>
                <w:sz w:val="26"/>
                <w:szCs w:val="26"/>
              </w:rPr>
              <w:t>Критерии отнесения события</w:t>
            </w:r>
            <w:r w:rsidR="00A91816">
              <w:rPr>
                <w:rFonts w:hAnsi="Times New Roman"/>
                <w:sz w:val="26"/>
                <w:szCs w:val="26"/>
              </w:rPr>
              <w:br/>
            </w:r>
            <w:r w:rsidRPr="0002656E">
              <w:rPr>
                <w:rFonts w:hAnsi="Times New Roman"/>
                <w:sz w:val="26"/>
                <w:szCs w:val="26"/>
              </w:rPr>
              <w:t>к чрезвычайной ситуации</w:t>
            </w:r>
          </w:p>
        </w:tc>
      </w:tr>
      <w:tr w:rsidR="00CD74E0" w:rsidRPr="006A4F66" w:rsidTr="00A91816">
        <w:tc>
          <w:tcPr>
            <w:tcW w:w="9701" w:type="dxa"/>
            <w:gridSpan w:val="3"/>
            <w:tcBorders>
              <w:top w:val="single" w:sz="4" w:space="0" w:color="000000"/>
              <w:left w:val="single" w:sz="4" w:space="0" w:color="000000"/>
              <w:bottom w:val="single" w:sz="4" w:space="0" w:color="000000"/>
              <w:right w:val="single" w:sz="4" w:space="0" w:color="000000"/>
            </w:tcBorders>
            <w:tcMar>
              <w:top w:w="85" w:type="dxa"/>
              <w:left w:w="62" w:type="dxa"/>
              <w:bottom w:w="85"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 Техногенные чрезвычайные ситуации</w:t>
            </w:r>
          </w:p>
        </w:tc>
      </w:tr>
      <w:tr w:rsidR="00CD74E0" w:rsidRPr="006A4F66" w:rsidTr="00A91816">
        <w:tc>
          <w:tcPr>
            <w:tcW w:w="9701" w:type="dxa"/>
            <w:gridSpan w:val="3"/>
            <w:tcBorders>
              <w:top w:val="single" w:sz="4" w:space="0" w:color="000000"/>
              <w:left w:val="single" w:sz="4" w:space="0" w:color="000000"/>
              <w:bottom w:val="single" w:sz="4" w:space="0" w:color="000000"/>
              <w:right w:val="single" w:sz="4" w:space="0" w:color="000000"/>
            </w:tcBorders>
            <w:tcMar>
              <w:top w:w="85" w:type="dxa"/>
              <w:left w:w="62" w:type="dxa"/>
              <w:bottom w:w="85"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1.1. Транспортные аварии</w:t>
            </w:r>
          </w:p>
        </w:tc>
      </w:tr>
      <w:tr w:rsidR="006A4F66"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F564B4">
            <w:pPr>
              <w:pStyle w:val="ConsPlusNormal"/>
              <w:widowControl/>
              <w:jc w:val="center"/>
              <w:rPr>
                <w:rFonts w:hAnsi="Times New Roman"/>
                <w:sz w:val="26"/>
                <w:szCs w:val="26"/>
              </w:rPr>
            </w:pPr>
            <w:r w:rsidRPr="0002656E">
              <w:rPr>
                <w:rFonts w:hAnsi="Times New Roman"/>
                <w:sz w:val="26"/>
                <w:szCs w:val="26"/>
              </w:rPr>
              <w:t>1.1.1.</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Аварии на железнодорожном транспорте</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1.</w:t>
            </w:r>
            <w:r w:rsidR="00CD74E0" w:rsidRPr="0002656E">
              <w:rPr>
                <w:rFonts w:hAnsi="Times New Roman"/>
                <w:sz w:val="26"/>
                <w:szCs w:val="26"/>
              </w:rPr>
              <w:t> </w:t>
            </w:r>
            <w:r w:rsidRPr="0002656E">
              <w:rPr>
                <w:rFonts w:hAnsi="Times New Roman"/>
                <w:sz w:val="26"/>
                <w:szCs w:val="26"/>
              </w:rPr>
              <w:t>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в результате которого:</w:t>
            </w:r>
          </w:p>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или установлен факт нарушения условий жизнедеятельности в результате воздействия поражающих факторов источника чрезвычайной ситуации (далее - нарушены условия жизнедеятельности) 50 человек и более;</w:t>
            </w:r>
          </w:p>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или произошел разлив топлива и иных загрязняющих веществ на почву в объеме 5 т и более.</w:t>
            </w:r>
          </w:p>
          <w:p w:rsidR="006A4F66" w:rsidRPr="0002656E" w:rsidRDefault="006A4F66" w:rsidP="00F564B4">
            <w:pPr>
              <w:pStyle w:val="ConsPlusNormal"/>
              <w:widowControl/>
              <w:jc w:val="both"/>
              <w:rPr>
                <w:rFonts w:hAnsi="Times New Roman"/>
                <w:sz w:val="26"/>
                <w:szCs w:val="26"/>
              </w:rPr>
            </w:pPr>
            <w:r w:rsidRPr="0002656E">
              <w:rPr>
                <w:rFonts w:hAnsi="Times New Roman"/>
                <w:sz w:val="26"/>
                <w:szCs w:val="26"/>
              </w:rPr>
              <w:t>2.</w:t>
            </w:r>
            <w:r w:rsidR="00CD74E0" w:rsidRPr="0002656E">
              <w:rPr>
                <w:rFonts w:hAnsi="Times New Roman"/>
                <w:sz w:val="26"/>
                <w:szCs w:val="26"/>
              </w:rPr>
              <w:t> </w:t>
            </w:r>
            <w:r w:rsidRPr="0002656E">
              <w:rPr>
                <w:rFonts w:hAnsi="Times New Roman"/>
                <w:sz w:val="26"/>
                <w:szCs w:val="26"/>
              </w:rPr>
              <w:t xml:space="preserve">Полный перерыв движения поездов на перегоне и (или) железнодорожной станции с </w:t>
            </w:r>
            <w:r w:rsidRPr="0002656E">
              <w:rPr>
                <w:rFonts w:hAnsi="Times New Roman"/>
                <w:sz w:val="26"/>
                <w:szCs w:val="26"/>
              </w:rPr>
              <w:lastRenderedPageBreak/>
              <w:t>прекращением пассажирского сообщения на 6</w:t>
            </w:r>
            <w:r w:rsidR="00F564B4">
              <w:rPr>
                <w:rFonts w:hAnsi="Times New Roman"/>
                <w:sz w:val="26"/>
                <w:szCs w:val="26"/>
              </w:rPr>
              <w:t> </w:t>
            </w:r>
            <w:r w:rsidRPr="0002656E">
              <w:rPr>
                <w:rFonts w:hAnsi="Times New Roman"/>
                <w:sz w:val="26"/>
                <w:szCs w:val="26"/>
              </w:rPr>
              <w:t>часов и более.</w:t>
            </w:r>
          </w:p>
        </w:tc>
      </w:tr>
      <w:tr w:rsidR="00CD74E0"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1.1.2.</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подвесной и наземной канатной дороге транспортной</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02656E" w:rsidRPr="0002656E" w:rsidRDefault="0002656E" w:rsidP="00F564B4">
            <w:pPr>
              <w:pStyle w:val="ConsPlusNormal"/>
              <w:widowControl/>
              <w:jc w:val="both"/>
              <w:rPr>
                <w:rFonts w:hAnsi="Times New Roman"/>
                <w:sz w:val="26"/>
                <w:szCs w:val="26"/>
              </w:rPr>
            </w:pPr>
            <w:r w:rsidRPr="0002656E">
              <w:rPr>
                <w:rFonts w:hAnsi="Times New Roman"/>
                <w:sz w:val="26"/>
                <w:szCs w:val="26"/>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p w:rsidR="00F564B4" w:rsidRDefault="0002656E" w:rsidP="00F564B4">
            <w:pPr>
              <w:pStyle w:val="ConsPlusNormal"/>
              <w:widowControl/>
              <w:jc w:val="both"/>
              <w:rPr>
                <w:rFonts w:hAnsi="Times New Roman"/>
                <w:sz w:val="26"/>
                <w:szCs w:val="26"/>
              </w:rPr>
            </w:pPr>
            <w:r w:rsidRPr="0002656E">
              <w:rPr>
                <w:rFonts w:hAnsi="Times New Roman"/>
                <w:sz w:val="26"/>
                <w:szCs w:val="26"/>
              </w:rPr>
              <w:t>погиб 1 человек и более</w:t>
            </w:r>
            <w:r w:rsidR="00F564B4">
              <w:rPr>
                <w:rFonts w:hAnsi="Times New Roman"/>
                <w:sz w:val="26"/>
                <w:szCs w:val="26"/>
              </w:rPr>
              <w:t>;</w:t>
            </w:r>
          </w:p>
          <w:p w:rsidR="0002656E" w:rsidRPr="0002656E" w:rsidRDefault="0002656E" w:rsidP="00F564B4">
            <w:pPr>
              <w:pStyle w:val="ConsPlusNormal"/>
              <w:widowControl/>
              <w:jc w:val="both"/>
              <w:rPr>
                <w:rFonts w:hAnsi="Times New Roman"/>
                <w:sz w:val="26"/>
                <w:szCs w:val="26"/>
              </w:rPr>
            </w:pPr>
            <w:r w:rsidRPr="0002656E">
              <w:rPr>
                <w:rFonts w:hAnsi="Times New Roman"/>
                <w:sz w:val="26"/>
                <w:szCs w:val="26"/>
              </w:rPr>
              <w:t>или причинен вред здоровью 5 человек и более;</w:t>
            </w:r>
          </w:p>
          <w:p w:rsidR="00CD74E0" w:rsidRPr="0002656E" w:rsidRDefault="0002656E" w:rsidP="00F564B4">
            <w:pPr>
              <w:pStyle w:val="ConsPlusNormal"/>
              <w:widowControl/>
              <w:jc w:val="both"/>
              <w:rPr>
                <w:rFonts w:hAnsi="Times New Roman"/>
                <w:sz w:val="26"/>
                <w:szCs w:val="26"/>
              </w:rPr>
            </w:pPr>
            <w:r w:rsidRPr="0002656E">
              <w:rPr>
                <w:rFonts w:hAnsi="Times New Roman"/>
                <w:sz w:val="26"/>
                <w:szCs w:val="26"/>
              </w:rPr>
              <w:t>перерыв в работе составил 6 часов и более (при отсутствии альтернативных путей быстрой доставки людей иным наземным транспортом)</w:t>
            </w:r>
          </w:p>
        </w:tc>
      </w:tr>
      <w:tr w:rsidR="00CD74E0"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1.1.3.</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автомобильном транспорте</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 xml:space="preserve">1. Дорожно-транспортное происшествие с участием </w:t>
            </w:r>
            <w:r w:rsidR="00F564B4">
              <w:rPr>
                <w:rFonts w:hAnsi="Times New Roman"/>
                <w:sz w:val="26"/>
                <w:szCs w:val="26"/>
              </w:rPr>
              <w:t xml:space="preserve">10 автотранспортных средств и более или </w:t>
            </w:r>
            <w:r w:rsidRPr="0002656E">
              <w:rPr>
                <w:rFonts w:hAnsi="Times New Roman"/>
                <w:sz w:val="26"/>
                <w:szCs w:val="26"/>
              </w:rPr>
              <w:t>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погибли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10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 Прекращение или ограничение движения на участке дороги (федерального и регионального значения), не имеющей объездных путей, на 6</w:t>
            </w:r>
            <w:r w:rsidR="00F564B4">
              <w:rPr>
                <w:rFonts w:hAnsi="Times New Roman"/>
                <w:sz w:val="26"/>
                <w:szCs w:val="26"/>
              </w:rPr>
              <w:t> </w:t>
            </w:r>
            <w:r w:rsidRPr="0002656E">
              <w:rPr>
                <w:rFonts w:hAnsi="Times New Roman"/>
                <w:sz w:val="26"/>
                <w:szCs w:val="26"/>
              </w:rPr>
              <w:t>часов и более.</w:t>
            </w:r>
          </w:p>
        </w:tc>
      </w:tr>
      <w:tr w:rsidR="00CD74E0"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1.1.4.</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водном транспорте</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1D2F5A">
            <w:pPr>
              <w:pStyle w:val="ConsPlusNormal"/>
              <w:jc w:val="both"/>
              <w:rPr>
                <w:rFonts w:hAnsi="Times New Roman"/>
                <w:sz w:val="26"/>
                <w:szCs w:val="26"/>
              </w:rPr>
            </w:pPr>
            <w:r w:rsidRPr="0002656E">
              <w:rPr>
                <w:rFonts w:hAnsi="Times New Roman"/>
                <w:sz w:val="26"/>
                <w:szCs w:val="26"/>
              </w:rPr>
              <w:t>Столкновение, опрокидывание, затопление, посадка на мель, выбрасывание на берег судов</w:t>
            </w:r>
            <w:r w:rsidR="00F564B4">
              <w:rPr>
                <w:rFonts w:hAnsi="Times New Roman"/>
                <w:sz w:val="26"/>
                <w:szCs w:val="26"/>
              </w:rPr>
              <w:t xml:space="preserve">, за исключением </w:t>
            </w:r>
            <w:r w:rsidR="001D2F5A" w:rsidRPr="001D2F5A">
              <w:rPr>
                <w:rFonts w:hAnsi="Times New Roman"/>
                <w:sz w:val="26"/>
                <w:szCs w:val="26"/>
              </w:rPr>
              <w:t>шлюпок и плавучих средств, которые</w:t>
            </w:r>
            <w:r w:rsidR="001D2F5A">
              <w:rPr>
                <w:rFonts w:hAnsi="Times New Roman"/>
                <w:sz w:val="26"/>
                <w:szCs w:val="26"/>
              </w:rPr>
              <w:t xml:space="preserve"> </w:t>
            </w:r>
            <w:r w:rsidR="001D2F5A" w:rsidRPr="001D2F5A">
              <w:rPr>
                <w:rFonts w:hAnsi="Times New Roman"/>
                <w:sz w:val="26"/>
                <w:szCs w:val="26"/>
              </w:rPr>
              <w:t>являются принадлежностями судна, судов массой до</w:t>
            </w:r>
            <w:r w:rsidR="001D2F5A">
              <w:rPr>
                <w:rFonts w:hAnsi="Times New Roman"/>
                <w:sz w:val="26"/>
                <w:szCs w:val="26"/>
              </w:rPr>
              <w:t xml:space="preserve"> </w:t>
            </w:r>
            <w:r w:rsidR="001D2F5A" w:rsidRPr="001D2F5A">
              <w:rPr>
                <w:rFonts w:hAnsi="Times New Roman"/>
                <w:sz w:val="26"/>
                <w:szCs w:val="26"/>
              </w:rPr>
              <w:t>200 кг включительно и мощностью двигателей (в</w:t>
            </w:r>
            <w:r w:rsidR="001D2F5A">
              <w:rPr>
                <w:rFonts w:hAnsi="Times New Roman"/>
                <w:sz w:val="26"/>
                <w:szCs w:val="26"/>
              </w:rPr>
              <w:t xml:space="preserve"> </w:t>
            </w:r>
            <w:r w:rsidR="001D2F5A" w:rsidRPr="001D2F5A">
              <w:rPr>
                <w:rFonts w:hAnsi="Times New Roman"/>
                <w:sz w:val="26"/>
                <w:szCs w:val="26"/>
              </w:rPr>
              <w:t>случае установки) до 8 кВт включительно,</w:t>
            </w:r>
            <w:r w:rsidR="001D2F5A">
              <w:rPr>
                <w:rFonts w:hAnsi="Times New Roman"/>
                <w:sz w:val="26"/>
                <w:szCs w:val="26"/>
              </w:rPr>
              <w:t xml:space="preserve"> </w:t>
            </w:r>
            <w:r w:rsidR="001D2F5A" w:rsidRPr="001D2F5A">
              <w:rPr>
                <w:rFonts w:hAnsi="Times New Roman"/>
                <w:sz w:val="26"/>
                <w:szCs w:val="26"/>
              </w:rPr>
              <w:t>спортивных парусных судов, длина которых не</w:t>
            </w:r>
            <w:r w:rsidR="001D2F5A">
              <w:rPr>
                <w:rFonts w:hAnsi="Times New Roman"/>
                <w:sz w:val="26"/>
                <w:szCs w:val="26"/>
              </w:rPr>
              <w:t xml:space="preserve"> </w:t>
            </w:r>
            <w:r w:rsidR="001D2F5A" w:rsidRPr="001D2F5A">
              <w:rPr>
                <w:rFonts w:hAnsi="Times New Roman"/>
                <w:sz w:val="26"/>
                <w:szCs w:val="26"/>
              </w:rPr>
              <w:t>должна превышать 9 м, которые не имеют</w:t>
            </w:r>
            <w:r w:rsidR="001D2F5A">
              <w:rPr>
                <w:rFonts w:hAnsi="Times New Roman"/>
                <w:sz w:val="26"/>
                <w:szCs w:val="26"/>
              </w:rPr>
              <w:t xml:space="preserve"> </w:t>
            </w:r>
            <w:r w:rsidR="001D2F5A" w:rsidRPr="001D2F5A">
              <w:rPr>
                <w:rFonts w:hAnsi="Times New Roman"/>
                <w:sz w:val="26"/>
                <w:szCs w:val="26"/>
              </w:rPr>
              <w:t>двигателей и на которых не оборудованы места для</w:t>
            </w:r>
            <w:r w:rsidR="001D2F5A">
              <w:rPr>
                <w:rFonts w:hAnsi="Times New Roman"/>
                <w:sz w:val="26"/>
                <w:szCs w:val="26"/>
              </w:rPr>
              <w:t xml:space="preserve"> </w:t>
            </w:r>
            <w:r w:rsidR="001D2F5A" w:rsidRPr="001D2F5A">
              <w:rPr>
                <w:rFonts w:hAnsi="Times New Roman"/>
                <w:sz w:val="26"/>
                <w:szCs w:val="26"/>
              </w:rPr>
              <w:t>отдыха, беспалубных несамоходных судов, длина</w:t>
            </w:r>
            <w:r w:rsidR="001D2F5A">
              <w:rPr>
                <w:rFonts w:hAnsi="Times New Roman"/>
                <w:sz w:val="26"/>
                <w:szCs w:val="26"/>
              </w:rPr>
              <w:t xml:space="preserve"> </w:t>
            </w:r>
            <w:r w:rsidR="001D2F5A" w:rsidRPr="001D2F5A">
              <w:rPr>
                <w:rFonts w:hAnsi="Times New Roman"/>
                <w:sz w:val="26"/>
                <w:szCs w:val="26"/>
              </w:rPr>
              <w:t>которых не должна превышать 12 м (в том числе</w:t>
            </w:r>
            <w:r w:rsidR="001D2F5A">
              <w:rPr>
                <w:rFonts w:hAnsi="Times New Roman"/>
                <w:sz w:val="26"/>
                <w:szCs w:val="26"/>
              </w:rPr>
              <w:t xml:space="preserve"> </w:t>
            </w:r>
            <w:r w:rsidR="001D2F5A" w:rsidRPr="001D2F5A">
              <w:rPr>
                <w:rFonts w:hAnsi="Times New Roman"/>
                <w:sz w:val="26"/>
                <w:szCs w:val="26"/>
              </w:rPr>
              <w:t>вследствие неблагоприятных</w:t>
            </w:r>
            <w:r w:rsidR="001D2F5A">
              <w:rPr>
                <w:rFonts w:hAnsi="Times New Roman"/>
                <w:sz w:val="26"/>
                <w:szCs w:val="26"/>
              </w:rPr>
              <w:t xml:space="preserve"> </w:t>
            </w:r>
            <w:r w:rsidR="001D2F5A" w:rsidRPr="001D2F5A">
              <w:rPr>
                <w:rFonts w:hAnsi="Times New Roman"/>
                <w:sz w:val="26"/>
                <w:szCs w:val="26"/>
              </w:rPr>
              <w:t>гидрометеорологических условий), в результате</w:t>
            </w:r>
            <w:r w:rsidR="001D2F5A">
              <w:rPr>
                <w:rFonts w:hAnsi="Times New Roman"/>
                <w:sz w:val="26"/>
                <w:szCs w:val="26"/>
              </w:rPr>
              <w:t xml:space="preserve"> </w:t>
            </w:r>
            <w:r w:rsidR="001D2F5A" w:rsidRPr="001D2F5A">
              <w:rPr>
                <w:rFonts w:hAnsi="Times New Roman"/>
                <w:sz w:val="26"/>
                <w:szCs w:val="26"/>
              </w:rPr>
              <w:t>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затруднено (прекращено) судоходство на 72 часа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произошел разлив топлива и попадание загрязняющих веществ в водный объект в объеме 1 т и более.</w:t>
            </w:r>
          </w:p>
        </w:tc>
      </w:tr>
      <w:tr w:rsidR="00CD74E0"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1.1.5.</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воздушном транспорте</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Авиационное событие (катастрофа, авария),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F564B4">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1.1.6</w:t>
            </w:r>
          </w:p>
        </w:tc>
        <w:tc>
          <w:tcPr>
            <w:tcW w:w="3260"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Pr="0002656E" w:rsidRDefault="00CD74E0" w:rsidP="001D2F5A">
            <w:pPr>
              <w:pStyle w:val="ConsPlusNormal"/>
              <w:widowControl/>
              <w:jc w:val="both"/>
              <w:rPr>
                <w:rFonts w:hAnsi="Times New Roman"/>
                <w:sz w:val="26"/>
                <w:szCs w:val="26"/>
              </w:rPr>
            </w:pPr>
            <w:r w:rsidRPr="0002656E">
              <w:rPr>
                <w:rFonts w:hAnsi="Times New Roman"/>
                <w:sz w:val="26"/>
                <w:szCs w:val="26"/>
              </w:rPr>
              <w:t>Ракетно-космические катастрофы и аварии</w:t>
            </w:r>
          </w:p>
        </w:tc>
        <w:tc>
          <w:tcPr>
            <w:tcW w:w="5528"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CD74E0" w:rsidRDefault="00CD74E0" w:rsidP="00F564B4">
            <w:pPr>
              <w:pStyle w:val="ConsPlusNormal"/>
              <w:widowControl/>
              <w:jc w:val="both"/>
              <w:rPr>
                <w:rFonts w:hAnsi="Times New Roman"/>
                <w:sz w:val="26"/>
                <w:szCs w:val="26"/>
              </w:rPr>
            </w:pPr>
            <w:r w:rsidRPr="0002656E">
              <w:rPr>
                <w:rFonts w:hAnsi="Times New Roman"/>
                <w:sz w:val="26"/>
                <w:szCs w:val="26"/>
              </w:rPr>
              <w:t>Падение, разрушение ракетно-космического изделия (космического аппарата)</w:t>
            </w:r>
            <w:r w:rsidR="001D2F5A">
              <w:rPr>
                <w:rFonts w:hAnsi="Times New Roman"/>
                <w:sz w:val="26"/>
                <w:szCs w:val="26"/>
              </w:rPr>
              <w:t>, в результате которого:</w:t>
            </w:r>
          </w:p>
          <w:p w:rsidR="001D2F5A" w:rsidRDefault="001D2F5A" w:rsidP="00F564B4">
            <w:pPr>
              <w:pStyle w:val="ConsPlusNormal"/>
              <w:widowControl/>
              <w:jc w:val="both"/>
              <w:rPr>
                <w:rFonts w:hAnsi="Times New Roman"/>
                <w:sz w:val="26"/>
                <w:szCs w:val="26"/>
              </w:rPr>
            </w:pPr>
            <w:r>
              <w:rPr>
                <w:rFonts w:hAnsi="Times New Roman"/>
                <w:sz w:val="26"/>
                <w:szCs w:val="26"/>
              </w:rPr>
              <w:t>погиб 1 человек и более;</w:t>
            </w:r>
          </w:p>
          <w:p w:rsidR="001D2F5A" w:rsidRDefault="001D2F5A" w:rsidP="00F564B4">
            <w:pPr>
              <w:pStyle w:val="ConsPlusNormal"/>
              <w:widowControl/>
              <w:jc w:val="both"/>
              <w:rPr>
                <w:rFonts w:hAnsi="Times New Roman"/>
                <w:sz w:val="26"/>
                <w:szCs w:val="26"/>
              </w:rPr>
            </w:pPr>
            <w:r>
              <w:rPr>
                <w:rFonts w:hAnsi="Times New Roman"/>
                <w:sz w:val="26"/>
                <w:szCs w:val="26"/>
              </w:rPr>
              <w:t>или получили вред здоровью 5 человек и более;</w:t>
            </w:r>
          </w:p>
          <w:p w:rsidR="001D2F5A" w:rsidRDefault="001D2F5A" w:rsidP="00F564B4">
            <w:pPr>
              <w:pStyle w:val="ConsPlusNormal"/>
              <w:widowControl/>
              <w:jc w:val="both"/>
              <w:rPr>
                <w:rFonts w:hAnsi="Times New Roman"/>
                <w:sz w:val="26"/>
                <w:szCs w:val="26"/>
              </w:rPr>
            </w:pPr>
            <w:r>
              <w:rPr>
                <w:rFonts w:hAnsi="Times New Roman"/>
                <w:sz w:val="26"/>
                <w:szCs w:val="26"/>
              </w:rPr>
              <w:t>или имеются разрушения зданий и сооружений;</w:t>
            </w:r>
          </w:p>
          <w:p w:rsidR="001D2F5A" w:rsidRDefault="001D2F5A" w:rsidP="00F564B4">
            <w:pPr>
              <w:pStyle w:val="ConsPlusNormal"/>
              <w:widowControl/>
              <w:jc w:val="both"/>
              <w:rPr>
                <w:rFonts w:hAnsi="Times New Roman"/>
                <w:sz w:val="26"/>
                <w:szCs w:val="26"/>
              </w:rPr>
            </w:pPr>
            <w:r>
              <w:rPr>
                <w:rFonts w:hAnsi="Times New Roman"/>
                <w:sz w:val="26"/>
                <w:szCs w:val="26"/>
              </w:rPr>
              <w:t>или нарушены условия жизнедеятельности 50 человек и более;</w:t>
            </w:r>
          </w:p>
          <w:p w:rsidR="001D2F5A" w:rsidRPr="0002656E" w:rsidRDefault="001D2F5A" w:rsidP="00F564B4">
            <w:pPr>
              <w:pStyle w:val="ConsPlusNormal"/>
              <w:widowControl/>
              <w:jc w:val="both"/>
              <w:rPr>
                <w:rFonts w:hAnsi="Times New Roman"/>
                <w:sz w:val="26"/>
                <w:szCs w:val="26"/>
              </w:rPr>
            </w:pPr>
            <w:r>
              <w:rPr>
                <w:rFonts w:hAnsi="Times New Roman"/>
                <w:sz w:val="26"/>
                <w:szCs w:val="26"/>
              </w:rPr>
              <w:t>или произошла гибель посевов сельскохозяйственных культур и (или) природной растительности на площади 100 га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1D2F5A">
            <w:pPr>
              <w:pStyle w:val="ConsPlusNormal"/>
              <w:widowControl/>
              <w:jc w:val="center"/>
              <w:rPr>
                <w:rFonts w:hAnsi="Times New Roman"/>
                <w:sz w:val="26"/>
                <w:szCs w:val="26"/>
              </w:rPr>
            </w:pPr>
            <w:r>
              <w:rPr>
                <w:rFonts w:hAnsi="Times New Roman"/>
                <w:sz w:val="26"/>
                <w:szCs w:val="26"/>
              </w:rPr>
              <w:t>1.2. </w:t>
            </w:r>
            <w:r w:rsidRPr="0002656E">
              <w:rPr>
                <w:rFonts w:hAnsi="Times New Roman"/>
                <w:sz w:val="26"/>
                <w:szCs w:val="26"/>
              </w:rPr>
              <w:t>Взрывы (в том числе с последующим горением)</w:t>
            </w:r>
            <w:r w:rsidR="001D2F5A">
              <w:rPr>
                <w:rFonts w:hAnsi="Times New Roman"/>
                <w:sz w:val="26"/>
                <w:szCs w:val="26"/>
              </w:rPr>
              <w:br/>
            </w:r>
            <w:r w:rsidRPr="0002656E">
              <w:rPr>
                <w:rFonts w:hAnsi="Times New Roman"/>
                <w:sz w:val="26"/>
                <w:szCs w:val="26"/>
              </w:rPr>
              <w:t>и (или) разрушения (обрушения) в зданиях и сооружениях</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1.2.1.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 и (или) полное или частичное внезапное разрушение (обрушение) зданий и сооружений,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1 человека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1.2.2.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 и (или) разрушение (обрушение) элементов зданий и сооружений,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1.2.3.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Взрывы и (или) разрушения (обрушения) в зданиях, сооружениях,</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 xml:space="preserve">предназначенных для </w:t>
            </w:r>
            <w:r w:rsidRPr="0002656E">
              <w:rPr>
                <w:rFonts w:hAnsi="Times New Roman"/>
                <w:sz w:val="26"/>
                <w:szCs w:val="26"/>
              </w:rPr>
              <w:lastRenderedPageBreak/>
              <w:t>производственного или складского назначения</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lastRenderedPageBreak/>
              <w:t xml:space="preserve">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 в </w:t>
            </w:r>
            <w:r w:rsidRPr="0002656E">
              <w:rPr>
                <w:rFonts w:hAnsi="Times New Roman"/>
                <w:sz w:val="26"/>
                <w:szCs w:val="26"/>
              </w:rPr>
              <w:lastRenderedPageBreak/>
              <w:t>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1.2.4.</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 и (или) внезапное разрушение (обрушение) зданий и сооружений,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42280F">
            <w:pPr>
              <w:pStyle w:val="ConsPlusNormal"/>
              <w:widowControl/>
              <w:jc w:val="center"/>
              <w:rPr>
                <w:rFonts w:hAnsi="Times New Roman"/>
                <w:sz w:val="26"/>
                <w:szCs w:val="26"/>
              </w:rPr>
            </w:pPr>
            <w:r w:rsidRPr="0002656E">
              <w:rPr>
                <w:rFonts w:hAnsi="Times New Roman"/>
                <w:sz w:val="26"/>
                <w:szCs w:val="26"/>
              </w:rPr>
              <w:t>1.2.</w:t>
            </w:r>
            <w:r w:rsidR="0042280F">
              <w:rPr>
                <w:rFonts w:hAnsi="Times New Roman"/>
                <w:sz w:val="26"/>
                <w:szCs w:val="26"/>
              </w:rPr>
              <w:t>5</w:t>
            </w:r>
            <w:r w:rsidRPr="0002656E">
              <w:rPr>
                <w:rFonts w:hAnsi="Times New Roman"/>
                <w:sz w:val="26"/>
                <w:szCs w:val="26"/>
              </w:rPr>
              <w:t>.</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F14F63" w:rsidP="00F14F63">
            <w:pPr>
              <w:pStyle w:val="ConsPlusNormal"/>
              <w:widowControl/>
              <w:jc w:val="both"/>
              <w:rPr>
                <w:rFonts w:hAnsi="Times New Roman"/>
                <w:sz w:val="26"/>
                <w:szCs w:val="26"/>
              </w:rPr>
            </w:pPr>
            <w:r>
              <w:rPr>
                <w:rFonts w:hAnsi="Times New Roman"/>
                <w:sz w:val="26"/>
                <w:szCs w:val="26"/>
              </w:rPr>
              <w:t>В</w:t>
            </w:r>
            <w:r w:rsidR="00CD74E0" w:rsidRPr="0002656E">
              <w:rPr>
                <w:rFonts w:hAnsi="Times New Roman"/>
                <w:sz w:val="26"/>
                <w:szCs w:val="26"/>
              </w:rPr>
              <w:t>зрыв взрывоопасного предмета</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t>1.3. </w:t>
            </w:r>
            <w:r w:rsidRPr="0002656E">
              <w:rPr>
                <w:rFonts w:hAnsi="Times New Roman"/>
                <w:sz w:val="26"/>
                <w:szCs w:val="26"/>
              </w:rPr>
              <w:t>Аварии на системах жизнеобеспечения</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1.3.1.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объектах теплоснабжения</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период (теплый период - ниже +20 °C).</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1.3.2.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объектах водоснабжения, электроэнергетики и газораспределительных систем</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Нарушение условий жизнедеятельности 50 человек и более на 1 сутки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1.3.3.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очистных сооружениях</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F14F63">
              <w:rPr>
                <w:rFonts w:hAnsi="Times New Roman"/>
                <w:sz w:val="26"/>
                <w:szCs w:val="26"/>
              </w:rPr>
              <w:t> </w:t>
            </w:r>
            <w:r w:rsidRPr="0002656E">
              <w:rPr>
                <w:rFonts w:hAnsi="Times New Roman"/>
                <w:sz w:val="26"/>
                <w:szCs w:val="26"/>
              </w:rPr>
              <w:t>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F14F63">
              <w:rPr>
                <w:rFonts w:hAnsi="Times New Roman"/>
                <w:sz w:val="26"/>
                <w:szCs w:val="26"/>
              </w:rPr>
              <w:t> </w:t>
            </w:r>
            <w:r w:rsidRPr="0002656E">
              <w:rPr>
                <w:rFonts w:hAnsi="Times New Roman"/>
                <w:sz w:val="26"/>
                <w:szCs w:val="26"/>
              </w:rPr>
              <w:t>Нарушение условий жизнедеятельности 50 человек и более на 1 сутки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3.</w:t>
            </w:r>
            <w:r w:rsidR="00F14F63">
              <w:rPr>
                <w:rFonts w:hAnsi="Times New Roman"/>
                <w:sz w:val="26"/>
                <w:szCs w:val="26"/>
              </w:rPr>
              <w:t> </w:t>
            </w:r>
            <w:r w:rsidRPr="0002656E">
              <w:rPr>
                <w:rFonts w:hAnsi="Times New Roman"/>
                <w:sz w:val="26"/>
                <w:szCs w:val="26"/>
              </w:rPr>
              <w:t>Разовое превышение ПДК загрязняющего вещества в атмосферном воздухе за границами санитарно-защитной зоны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lastRenderedPageBreak/>
              <w:t>или в 30 - 49 раз в течение 8 часов;</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в 20 - 29 раз в течение 2 суток.</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lastRenderedPageBreak/>
              <w:t>1.4. </w:t>
            </w:r>
            <w:r w:rsidRPr="0002656E">
              <w:rPr>
                <w:rFonts w:hAnsi="Times New Roman"/>
                <w:sz w:val="26"/>
                <w:szCs w:val="26"/>
              </w:rPr>
              <w:t>Аварии с выбросом, сбросом опасных химических веществ</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1.4.1.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транспорте с выбросом, разливом, рассыпанием, сбросом опасных химических веществ</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F14F63">
              <w:rPr>
                <w:rFonts w:hAnsi="Times New Roman"/>
                <w:sz w:val="26"/>
                <w:szCs w:val="26"/>
              </w:rPr>
              <w:t> </w:t>
            </w:r>
            <w:r w:rsidRPr="0002656E">
              <w:rPr>
                <w:rFonts w:hAnsi="Times New Roman"/>
                <w:sz w:val="26"/>
                <w:szCs w:val="26"/>
              </w:rPr>
              <w:t>Разовое превышение загрязнения почвы с превышением ПДК в 5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F14F63">
              <w:rPr>
                <w:rFonts w:hAnsi="Times New Roman"/>
                <w:sz w:val="26"/>
                <w:szCs w:val="26"/>
              </w:rPr>
              <w:t> </w:t>
            </w:r>
            <w:r w:rsidRPr="0002656E">
              <w:rPr>
                <w:rFonts w:hAnsi="Times New Roman"/>
                <w:sz w:val="26"/>
                <w:szCs w:val="26"/>
              </w:rPr>
              <w:t>Разовое превышение ПДК опасного химического вещества в водном объекте: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1 - 2 класса опасности в 5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3 - 4 класса опасности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3.</w:t>
            </w:r>
            <w:r w:rsidR="00F14F63">
              <w:rPr>
                <w:rFonts w:hAnsi="Times New Roman"/>
                <w:sz w:val="26"/>
                <w:szCs w:val="26"/>
              </w:rPr>
              <w:t> </w:t>
            </w:r>
            <w:r w:rsidRPr="0002656E">
              <w:rPr>
                <w:rFonts w:hAnsi="Times New Roman"/>
                <w:sz w:val="26"/>
                <w:szCs w:val="26"/>
              </w:rPr>
              <w:t>Разовое превышение ПДК загрязняющего вещества в атмосферном воздухе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в 30 - 49 раз в течение 8 часов;</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в 20 - 29 раз в течение 2 суток.</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1.4.2.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с выбросом, сбросом опасных химических веществ при производстве, переработке или хранении (захоронении, в том числе в водном объекте)</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F14F63">
              <w:rPr>
                <w:rFonts w:hAnsi="Times New Roman"/>
                <w:sz w:val="26"/>
                <w:szCs w:val="26"/>
              </w:rPr>
              <w:t> </w:t>
            </w:r>
            <w:r w:rsidRPr="0002656E">
              <w:rPr>
                <w:rFonts w:hAnsi="Times New Roman"/>
                <w:sz w:val="26"/>
                <w:szCs w:val="26"/>
              </w:rPr>
              <w:t>Разрушение сооружений и (или) технических устройств, применяемых на опасном производственном объекте, неконтролируемый взрыв и (или) выброс, сброс опасных химических веществ,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произошло разовое загрязнение почвы с превышением ПДК в 5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произошло разовое превышение ПДК опасного химического вещества в водном объекте: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1 - 2 класса опасности в 5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3 - 4 класса опасности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 Разовое превышение ПДК загрязняющего вещества в атмосферном воздухе в 50 раз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в 30 - 49 раз в течение 8 часов;</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в 20 - 29 раз в течение 2 суток.</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1.4.3.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с боевыми отравляющими веществами</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Любой факт аварии.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14F63">
            <w:pPr>
              <w:pStyle w:val="ConsPlusNormal"/>
              <w:widowControl/>
              <w:jc w:val="center"/>
              <w:rPr>
                <w:rFonts w:hAnsi="Times New Roman"/>
                <w:sz w:val="26"/>
                <w:szCs w:val="26"/>
              </w:rPr>
            </w:pPr>
            <w:r>
              <w:rPr>
                <w:rFonts w:hAnsi="Times New Roman"/>
                <w:sz w:val="26"/>
                <w:szCs w:val="26"/>
              </w:rPr>
              <w:t>1.5. </w:t>
            </w:r>
            <w:r w:rsidRPr="0002656E">
              <w:rPr>
                <w:rFonts w:hAnsi="Times New Roman"/>
                <w:sz w:val="26"/>
                <w:szCs w:val="26"/>
              </w:rPr>
              <w:t>Аварии с разливом (выбросом) нефти, нефтепродуктов</w:t>
            </w:r>
            <w:r w:rsidR="00F14F63">
              <w:rPr>
                <w:rFonts w:hAnsi="Times New Roman"/>
                <w:sz w:val="26"/>
                <w:szCs w:val="26"/>
              </w:rPr>
              <w:t>,</w:t>
            </w:r>
            <w:r w:rsidR="00F14F63">
              <w:rPr>
                <w:rFonts w:hAnsi="Times New Roman"/>
                <w:sz w:val="26"/>
                <w:szCs w:val="26"/>
              </w:rPr>
              <w:br/>
              <w:t>газа и газового конденсата</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1.5.1.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9B0243">
            <w:pPr>
              <w:pStyle w:val="ConsPlusNormal"/>
              <w:widowControl/>
              <w:jc w:val="both"/>
              <w:rPr>
                <w:rFonts w:hAnsi="Times New Roman"/>
                <w:sz w:val="26"/>
                <w:szCs w:val="26"/>
              </w:rPr>
            </w:pPr>
            <w:r w:rsidRPr="0002656E">
              <w:rPr>
                <w:rFonts w:hAnsi="Times New Roman"/>
                <w:sz w:val="26"/>
                <w:szCs w:val="26"/>
              </w:rPr>
              <w:t xml:space="preserve">Аварии с разливом </w:t>
            </w:r>
            <w:r w:rsidR="009B0243">
              <w:rPr>
                <w:rFonts w:hAnsi="Times New Roman"/>
                <w:sz w:val="26"/>
                <w:szCs w:val="26"/>
              </w:rPr>
              <w:t xml:space="preserve">нефтегазоводяной смеси, нефти, газового конденсата, выбросом газа на объектах </w:t>
            </w:r>
            <w:r w:rsidRPr="0002656E">
              <w:rPr>
                <w:rFonts w:hAnsi="Times New Roman"/>
                <w:sz w:val="26"/>
                <w:szCs w:val="26"/>
              </w:rPr>
              <w:lastRenderedPageBreak/>
              <w:t>геологического изучения, разведки и добычи углеводородного сырья</w:t>
            </w:r>
            <w:r w:rsidR="009B0243">
              <w:rPr>
                <w:rFonts w:hAnsi="Times New Roman"/>
                <w:sz w:val="26"/>
                <w:szCs w:val="26"/>
              </w:rPr>
              <w:t xml:space="preserve"> при </w:t>
            </w:r>
            <w:r w:rsidRPr="0002656E">
              <w:rPr>
                <w:rFonts w:hAnsi="Times New Roman"/>
                <w:sz w:val="26"/>
                <w:szCs w:val="26"/>
              </w:rPr>
              <w:t xml:space="preserve"> переработк</w:t>
            </w:r>
            <w:r w:rsidR="009B0243">
              <w:rPr>
                <w:rFonts w:hAnsi="Times New Roman"/>
                <w:sz w:val="26"/>
                <w:szCs w:val="26"/>
              </w:rPr>
              <w:t>е,</w:t>
            </w:r>
            <w:r w:rsidRPr="0002656E">
              <w:rPr>
                <w:rFonts w:hAnsi="Times New Roman"/>
                <w:sz w:val="26"/>
                <w:szCs w:val="26"/>
              </w:rPr>
              <w:t xml:space="preserve"> производств</w:t>
            </w:r>
            <w:r w:rsidR="009B0243">
              <w:rPr>
                <w:rFonts w:hAnsi="Times New Roman"/>
                <w:sz w:val="26"/>
                <w:szCs w:val="26"/>
              </w:rPr>
              <w:t>е</w:t>
            </w:r>
            <w:r w:rsidRPr="0002656E">
              <w:rPr>
                <w:rFonts w:hAnsi="Times New Roman"/>
                <w:sz w:val="26"/>
                <w:szCs w:val="26"/>
              </w:rPr>
              <w:t>, транспортировк</w:t>
            </w:r>
            <w:r w:rsidR="009B0243">
              <w:rPr>
                <w:rFonts w:hAnsi="Times New Roman"/>
                <w:sz w:val="26"/>
                <w:szCs w:val="26"/>
              </w:rPr>
              <w:t>е, хранении</w:t>
            </w:r>
            <w:r w:rsidRPr="0002656E">
              <w:rPr>
                <w:rFonts w:hAnsi="Times New Roman"/>
                <w:sz w:val="26"/>
                <w:szCs w:val="26"/>
              </w:rPr>
              <w:t>, реализации углеводородного сырья и произведенной из него продукции</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lastRenderedPageBreak/>
              <w:t>1.</w:t>
            </w:r>
            <w:r w:rsidR="009B0243">
              <w:rPr>
                <w:rFonts w:hAnsi="Times New Roman"/>
                <w:sz w:val="26"/>
                <w:szCs w:val="26"/>
              </w:rPr>
              <w:t> </w:t>
            </w:r>
            <w:r w:rsidRPr="0002656E">
              <w:rPr>
                <w:rFonts w:hAnsi="Times New Roman"/>
                <w:sz w:val="26"/>
                <w:szCs w:val="26"/>
              </w:rPr>
              <w:t xml:space="preserve">Разлив </w:t>
            </w:r>
            <w:r w:rsidR="009B0243">
              <w:rPr>
                <w:rFonts w:hAnsi="Times New Roman"/>
                <w:sz w:val="26"/>
                <w:szCs w:val="26"/>
              </w:rPr>
              <w:t xml:space="preserve">нефтегазоводяной смеси, </w:t>
            </w:r>
            <w:r w:rsidRPr="0002656E">
              <w:rPr>
                <w:rFonts w:hAnsi="Times New Roman"/>
                <w:sz w:val="26"/>
                <w:szCs w:val="26"/>
              </w:rPr>
              <w:t>нефти</w:t>
            </w:r>
            <w:r w:rsidR="009B0243">
              <w:rPr>
                <w:rFonts w:hAnsi="Times New Roman"/>
                <w:sz w:val="26"/>
                <w:szCs w:val="26"/>
              </w:rPr>
              <w:t>, газового конденсата,</w:t>
            </w:r>
            <w:r w:rsidRPr="0002656E">
              <w:rPr>
                <w:rFonts w:hAnsi="Times New Roman"/>
                <w:sz w:val="26"/>
                <w:szCs w:val="26"/>
              </w:rPr>
              <w:t xml:space="preserve"> нефтепродуктов на сухопутной части территории в объеме 5 т </w:t>
            </w:r>
            <w:r w:rsidR="009B0243">
              <w:rPr>
                <w:rFonts w:hAnsi="Times New Roman"/>
                <w:sz w:val="26"/>
                <w:szCs w:val="26"/>
              </w:rPr>
              <w:t xml:space="preserve">и более или выброс газа в объеме 5 тыс.куб.м </w:t>
            </w:r>
            <w:r w:rsidRPr="0002656E">
              <w:rPr>
                <w:rFonts w:hAnsi="Times New Roman"/>
                <w:sz w:val="26"/>
                <w:szCs w:val="26"/>
              </w:rPr>
              <w:t xml:space="preserve">и </w:t>
            </w:r>
            <w:r w:rsidRPr="0002656E">
              <w:rPr>
                <w:rFonts w:hAnsi="Times New Roman"/>
                <w:sz w:val="26"/>
                <w:szCs w:val="26"/>
              </w:rPr>
              <w:lastRenderedPageBreak/>
              <w:t>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9B0243">
              <w:rPr>
                <w:rFonts w:hAnsi="Times New Roman"/>
                <w:sz w:val="26"/>
                <w:szCs w:val="26"/>
              </w:rPr>
              <w:t> </w:t>
            </w:r>
            <w:r w:rsidRPr="0002656E">
              <w:rPr>
                <w:rFonts w:hAnsi="Times New Roman"/>
                <w:sz w:val="26"/>
                <w:szCs w:val="26"/>
              </w:rPr>
              <w:t xml:space="preserve">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w:t>
            </w:r>
            <w:r w:rsidR="009B0243">
              <w:rPr>
                <w:rFonts w:hAnsi="Times New Roman"/>
                <w:sz w:val="26"/>
                <w:szCs w:val="26"/>
              </w:rPr>
              <w:t xml:space="preserve">нефтегазоводяной смесью, </w:t>
            </w:r>
            <w:r w:rsidRPr="0002656E">
              <w:rPr>
                <w:rFonts w:hAnsi="Times New Roman"/>
                <w:sz w:val="26"/>
                <w:szCs w:val="26"/>
              </w:rPr>
              <w:t>нефтью</w:t>
            </w:r>
            <w:r w:rsidR="009B0243">
              <w:rPr>
                <w:rFonts w:hAnsi="Times New Roman"/>
                <w:sz w:val="26"/>
                <w:szCs w:val="26"/>
              </w:rPr>
              <w:t>, газовым конденсатом,</w:t>
            </w:r>
            <w:r w:rsidRPr="0002656E">
              <w:rPr>
                <w:rFonts w:hAnsi="Times New Roman"/>
                <w:sz w:val="26"/>
                <w:szCs w:val="26"/>
              </w:rPr>
              <w:t xml:space="preserve"> нефтепродуктами в объеме 1 т и более.</w:t>
            </w:r>
          </w:p>
          <w:p w:rsidR="00CD74E0" w:rsidRDefault="00CD74E0" w:rsidP="00F564B4">
            <w:pPr>
              <w:pStyle w:val="ConsPlusNormal"/>
              <w:widowControl/>
              <w:jc w:val="both"/>
              <w:rPr>
                <w:rFonts w:hAnsi="Times New Roman"/>
                <w:sz w:val="26"/>
                <w:szCs w:val="26"/>
              </w:rPr>
            </w:pPr>
            <w:r w:rsidRPr="0002656E">
              <w:rPr>
                <w:rFonts w:hAnsi="Times New Roman"/>
                <w:sz w:val="26"/>
                <w:szCs w:val="26"/>
              </w:rPr>
              <w:t>3.</w:t>
            </w:r>
            <w:r w:rsidR="009B0243">
              <w:rPr>
                <w:rFonts w:hAnsi="Times New Roman"/>
                <w:sz w:val="26"/>
                <w:szCs w:val="26"/>
              </w:rPr>
              <w:t> </w:t>
            </w:r>
            <w:r w:rsidRPr="0002656E">
              <w:rPr>
                <w:rFonts w:hAnsi="Times New Roman"/>
                <w:sz w:val="26"/>
                <w:szCs w:val="26"/>
              </w:rPr>
              <w:t>Загрязнение водного объекта источника питьевого водоснабжения в границах 1 и (или) 2 и (или) 3 поясов зоны санитарной охраны.</w:t>
            </w:r>
          </w:p>
          <w:p w:rsidR="009B0243" w:rsidRDefault="009B0243" w:rsidP="00F564B4">
            <w:pPr>
              <w:pStyle w:val="ConsPlusNormal"/>
              <w:widowControl/>
              <w:jc w:val="both"/>
              <w:rPr>
                <w:rFonts w:hAnsi="Times New Roman"/>
                <w:sz w:val="26"/>
                <w:szCs w:val="26"/>
              </w:rPr>
            </w:pPr>
            <w:r>
              <w:rPr>
                <w:rFonts w:hAnsi="Times New Roman"/>
                <w:sz w:val="26"/>
                <w:szCs w:val="26"/>
              </w:rPr>
              <w:t>4. </w:t>
            </w:r>
            <w:r w:rsidR="00E159B7">
              <w:rPr>
                <w:rFonts w:hAnsi="Times New Roman"/>
                <w:sz w:val="26"/>
                <w:szCs w:val="26"/>
              </w:rPr>
              <w:t>Газонефтеводопроявление, неуправляемое истечение нефтегазоводяной смеси (открытый фонтан) и грифонообразование, в результате которого:</w:t>
            </w:r>
          </w:p>
          <w:p w:rsidR="00E159B7" w:rsidRDefault="00E159B7" w:rsidP="00F564B4">
            <w:pPr>
              <w:pStyle w:val="ConsPlusNormal"/>
              <w:widowControl/>
              <w:jc w:val="both"/>
              <w:rPr>
                <w:rFonts w:hAnsi="Times New Roman"/>
                <w:sz w:val="26"/>
                <w:szCs w:val="26"/>
              </w:rPr>
            </w:pPr>
            <w:r>
              <w:rPr>
                <w:rFonts w:hAnsi="Times New Roman"/>
                <w:sz w:val="26"/>
                <w:szCs w:val="26"/>
              </w:rPr>
              <w:t>погиб 1 человек и более;</w:t>
            </w:r>
          </w:p>
          <w:p w:rsidR="00E159B7" w:rsidRPr="0002656E" w:rsidRDefault="00E159B7" w:rsidP="00F564B4">
            <w:pPr>
              <w:pStyle w:val="ConsPlusNormal"/>
              <w:widowControl/>
              <w:jc w:val="both"/>
              <w:rPr>
                <w:rFonts w:hAnsi="Times New Roman"/>
                <w:sz w:val="26"/>
                <w:szCs w:val="26"/>
              </w:rPr>
            </w:pPr>
            <w:r>
              <w:rPr>
                <w:rFonts w:hAnsi="Times New Roman"/>
                <w:sz w:val="26"/>
                <w:szCs w:val="26"/>
              </w:rPr>
              <w:t>или получили вред здоровью 5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lastRenderedPageBreak/>
              <w:t>1.6. </w:t>
            </w:r>
            <w:r w:rsidRPr="0002656E">
              <w:rPr>
                <w:rFonts w:hAnsi="Times New Roman"/>
                <w:sz w:val="26"/>
                <w:szCs w:val="26"/>
              </w:rPr>
              <w:t>Радиационная авария с выбросом, сбросом, проливом, просыпом ядерных материалов, радиоактивных веществ и радиоактивных отходов</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1.6.1.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на объектах использования атомной энергии с выбросом радиоактивных веществ (за исключением промплощадок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02656E">
              <w:rPr>
                <w:rFonts w:hAnsi="Times New Roman"/>
                <w:sz w:val="26"/>
                <w:szCs w:val="26"/>
              </w:rPr>
              <w:t> </w:t>
            </w:r>
            <w:r w:rsidRPr="0002656E">
              <w:rPr>
                <w:rFonts w:hAnsi="Times New Roman"/>
                <w:sz w:val="26"/>
                <w:szCs w:val="26"/>
              </w:rPr>
              <w:t>Прогнозируемые уровни (предполагаемая доза) облучения населения при аварии за короткий срок (2 суток) превышают уровни на:</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все тело - 1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легкие - 6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кожу - 3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щитовидную железу - 5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хрусталик глаза - 2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гонады - 3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плод - 0,1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9B0243">
              <w:rPr>
                <w:rFonts w:hAnsi="Times New Roman"/>
                <w:sz w:val="26"/>
                <w:szCs w:val="26"/>
              </w:rPr>
              <w:t> </w:t>
            </w:r>
            <w:r w:rsidRPr="0002656E">
              <w:rPr>
                <w:rFonts w:hAnsi="Times New Roman"/>
                <w:sz w:val="26"/>
                <w:szCs w:val="26"/>
              </w:rPr>
              <w:t>При хроническом облучении, если годовые поглощенные дозы превышают значения на:</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гонады - 0,2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хрусталик глаза - 0,1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красный костный мозг - 0,4 Гр.</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3.</w:t>
            </w:r>
            <w:r w:rsidR="009B0243">
              <w:rPr>
                <w:rFonts w:hAnsi="Times New Roman"/>
                <w:sz w:val="26"/>
                <w:szCs w:val="26"/>
              </w:rPr>
              <w:t> </w:t>
            </w:r>
            <w:r w:rsidRPr="0002656E">
              <w:rPr>
                <w:rFonts w:hAnsi="Times New Roman"/>
                <w:sz w:val="26"/>
                <w:szCs w:val="26"/>
              </w:rPr>
              <w:t>Критерии для принятия неотложных решений по укрытию населения в начальный период аварии:</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предотвращаемая доза облучения за первые 10 суток превышает 50 мГр на все тело или 500 мГр на щитовидную железу, легкие, кожу.</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4.</w:t>
            </w:r>
            <w:r w:rsidR="009B0243">
              <w:rPr>
                <w:rFonts w:hAnsi="Times New Roman"/>
                <w:sz w:val="26"/>
                <w:szCs w:val="26"/>
              </w:rPr>
              <w:t> </w:t>
            </w:r>
            <w:r w:rsidRPr="0002656E">
              <w:rPr>
                <w:rFonts w:hAnsi="Times New Roman"/>
                <w:sz w:val="26"/>
                <w:szCs w:val="26"/>
              </w:rPr>
              <w:t>100 мкЗв/ч - мощность амбиентного эквивалента дозы на расстоянии 1 м от поверхности земли в среднем по территории.</w:t>
            </w:r>
          </w:p>
          <w:p w:rsidR="00CD74E0" w:rsidRPr="0002656E" w:rsidRDefault="00CD74E0" w:rsidP="009B0243">
            <w:pPr>
              <w:pStyle w:val="ConsPlusNormal"/>
              <w:widowControl/>
              <w:jc w:val="both"/>
              <w:rPr>
                <w:rFonts w:hAnsi="Times New Roman"/>
                <w:sz w:val="26"/>
                <w:szCs w:val="26"/>
              </w:rPr>
            </w:pPr>
            <w:r w:rsidRPr="0002656E">
              <w:rPr>
                <w:rFonts w:hAnsi="Times New Roman"/>
                <w:sz w:val="26"/>
                <w:szCs w:val="26"/>
              </w:rPr>
              <w:t>5.</w:t>
            </w:r>
            <w:r w:rsidR="009B0243">
              <w:rPr>
                <w:rFonts w:hAnsi="Times New Roman"/>
                <w:sz w:val="26"/>
                <w:szCs w:val="26"/>
              </w:rPr>
              <w:t> </w:t>
            </w:r>
            <w:r w:rsidRPr="0002656E">
              <w:rPr>
                <w:rFonts w:hAnsi="Times New Roman"/>
                <w:sz w:val="26"/>
                <w:szCs w:val="26"/>
              </w:rPr>
              <w:t xml:space="preserve">Объявление состояния "Аварийная обстановка" в соответствии с требованиями </w:t>
            </w:r>
            <w:r w:rsidRPr="0002656E">
              <w:rPr>
                <w:rFonts w:hAnsi="Times New Roman"/>
                <w:sz w:val="26"/>
                <w:szCs w:val="26"/>
              </w:rPr>
              <w:lastRenderedPageBreak/>
              <w:t>федеральных норм и правил в области использования атомной энергии.</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1.6.2.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9B0243">
              <w:rPr>
                <w:rFonts w:hAnsi="Times New Roman"/>
                <w:sz w:val="26"/>
                <w:szCs w:val="26"/>
              </w:rPr>
              <w:t> </w:t>
            </w:r>
            <w:r w:rsidRPr="0002656E">
              <w:rPr>
                <w:rFonts w:hAnsi="Times New Roman"/>
                <w:sz w:val="26"/>
                <w:szCs w:val="26"/>
              </w:rPr>
              <w:t>Более 50 УВ (уровень вмешательства) при отсутствии альтернативных источников водоснабжения.</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9B0243">
              <w:rPr>
                <w:rFonts w:hAnsi="Times New Roman"/>
                <w:sz w:val="26"/>
                <w:szCs w:val="26"/>
              </w:rPr>
              <w:t> </w:t>
            </w:r>
            <w:r w:rsidRPr="0002656E">
              <w:rPr>
                <w:rFonts w:hAnsi="Times New Roman"/>
                <w:sz w:val="26"/>
                <w:szCs w:val="26"/>
              </w:rPr>
              <w:t>Более 100 УВ при наличии альтернативных источников водоснабжения.</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1.6.3.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Радиологические аварийные ситуации с источниками ионизирующего излучения и при транспортировке радиоактивных веществ</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A / D &gt; 1000, где A - активность n-го радионуклида закрытого радионуклидного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радионуклидного источника различного радионуклидного состава с целью ранжирования закрытого радионуклидного источника путем отнесения их к одной из категорий опасности.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t>1.7. </w:t>
            </w:r>
            <w:r w:rsidRPr="0002656E">
              <w:rPr>
                <w:rFonts w:hAnsi="Times New Roman"/>
                <w:sz w:val="26"/>
                <w:szCs w:val="26"/>
              </w:rPr>
              <w:t>Аварии с выбросом (проливом, просыпом) патогенных для человека микроорганизмов</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1.7.1.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Аварии с выбросом (проливом, просыпом) патогенных для человека микроорганизмов на предприятиях, транспорте и в научно-исследовательских учреждениях (лабораториях)</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t>2. </w:t>
            </w:r>
            <w:r w:rsidRPr="0002656E">
              <w:rPr>
                <w:rFonts w:hAnsi="Times New Roman"/>
                <w:sz w:val="26"/>
                <w:szCs w:val="26"/>
              </w:rPr>
              <w:t>Природные чрезвычайные ситуации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t>2.1. </w:t>
            </w:r>
            <w:r w:rsidRPr="0002656E">
              <w:rPr>
                <w:rFonts w:hAnsi="Times New Roman"/>
                <w:sz w:val="26"/>
                <w:szCs w:val="26"/>
              </w:rPr>
              <w:t>Опасные геофизические явления</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2.1.1.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Землетрясение</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 xml:space="preserve">Сейсмическое событие магнитудой 5 и более по шкале Рихтера на территории населенного пункта и (или) на ПОО и (или) КВО, в </w:t>
            </w:r>
            <w:r w:rsidRPr="0002656E">
              <w:rPr>
                <w:rFonts w:hAnsi="Times New Roman"/>
                <w:sz w:val="26"/>
                <w:szCs w:val="26"/>
              </w:rPr>
              <w:lastRenderedPageBreak/>
              <w:t>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lastRenderedPageBreak/>
              <w:t>2.2. </w:t>
            </w:r>
            <w:r w:rsidRPr="0002656E">
              <w:rPr>
                <w:rFonts w:hAnsi="Times New Roman"/>
                <w:sz w:val="26"/>
                <w:szCs w:val="26"/>
              </w:rPr>
              <w:t>Опасные геологические явления</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2.2.1.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Оползни, обвалы, осыпи</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Смещение и (или) отрыв масс горных пород на территории населенного пункта и (или) на ПОО и (или) КВО,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2.2.2.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Карст, суффозия, просадка в лесовых грунтах</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2.2.3.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Овражная (плоскостная) эрозия</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Размыв грунтов временными водными потоками на территории населенного пункта и (или) на ПОО и (или) КВО,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2.2.4.</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Криогенное пучение и растрескивание, термокарст, курумы</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Изменение почвенного покрова на территории населенного пункта и (или) на ПОО и (или) КВО,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F564B4">
            <w:pPr>
              <w:pStyle w:val="ConsPlusNormal"/>
              <w:widowControl/>
              <w:jc w:val="center"/>
              <w:rPr>
                <w:rFonts w:hAnsi="Times New Roman"/>
                <w:sz w:val="26"/>
                <w:szCs w:val="26"/>
              </w:rPr>
            </w:pPr>
            <w:r>
              <w:rPr>
                <w:rFonts w:hAnsi="Times New Roman"/>
                <w:sz w:val="26"/>
                <w:szCs w:val="26"/>
              </w:rPr>
              <w:t xml:space="preserve">2.3. </w:t>
            </w:r>
            <w:r w:rsidRPr="0002656E">
              <w:rPr>
                <w:rFonts w:hAnsi="Times New Roman"/>
                <w:sz w:val="26"/>
                <w:szCs w:val="26"/>
              </w:rPr>
              <w:t>Опасные метеорологические явления</w:t>
            </w:r>
          </w:p>
        </w:tc>
      </w:tr>
      <w:tr w:rsidR="00CD74E0" w:rsidRPr="006A4F66" w:rsidTr="00CD74E0">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 xml:space="preserve">На основании указанных критериев учреждениями Федеральной службы по </w:t>
            </w:r>
            <w:r w:rsidRPr="0002656E">
              <w:rPr>
                <w:rFonts w:hAnsi="Times New Roman"/>
                <w:sz w:val="26"/>
                <w:szCs w:val="26"/>
              </w:rPr>
              <w:lastRenderedPageBreak/>
              <w:t>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2.3.1.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Очень сильный ветер, ураганный ветер, шквал, смерч</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Ветер при достижении скорости (при порывах) не менее 25 м/с или средней скорости не менее 20 м/с; на побережьях морей и в горных районах при достижении скорости (не при порывах) не менее 30 м/с,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Очень сильный дождь (мокрый снег, дождь со снегом)</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Сильный ливень</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Количество осадков 30 мм и более за 1 час и менее, в результате которых:</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2.3.4.</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Продолжительный сильный дождь</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2.3.5.</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Очень сильный снег (снегопад)</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Снег (снегопад) с количеством 20 мм и более за период времени 12 часов и менее,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lastRenderedPageBreak/>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2.3.6.</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Сильный мороз</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2.3.7.</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Сильная жара</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2.3.8.</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Крупный град</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Град диаметром 20 мм и более,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2.3.9.</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Сильная метель</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2.3.10.</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Сильная пыльная (песчаная) буря</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2.3.11.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Сильное гололедно-изморозевое отложение</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2.3.12.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Сильный туман</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2.3.1</w:t>
            </w:r>
            <w:r w:rsidR="002F7067">
              <w:rPr>
                <w:rFonts w:hAnsi="Times New Roman"/>
                <w:sz w:val="26"/>
                <w:szCs w:val="26"/>
              </w:rPr>
              <w:t>3</w:t>
            </w:r>
            <w:r w:rsidRPr="0002656E">
              <w:rPr>
                <w:rFonts w:hAnsi="Times New Roman"/>
                <w:sz w:val="26"/>
                <w:szCs w:val="26"/>
              </w:rPr>
              <w:t>.</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Комплекс неблагоприятных явлений</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2F7067" w:rsidRPr="006A4F66" w:rsidTr="001D2F5A">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F564B4">
            <w:pPr>
              <w:pStyle w:val="ConsPlusNormal"/>
              <w:widowControl/>
              <w:jc w:val="center"/>
              <w:rPr>
                <w:rFonts w:hAnsi="Times New Roman"/>
                <w:sz w:val="26"/>
                <w:szCs w:val="26"/>
              </w:rPr>
            </w:pPr>
            <w:r>
              <w:rPr>
                <w:rFonts w:hAnsi="Times New Roman"/>
                <w:sz w:val="26"/>
                <w:szCs w:val="26"/>
              </w:rPr>
              <w:t>2.4. </w:t>
            </w:r>
            <w:r w:rsidRPr="0002656E">
              <w:rPr>
                <w:rFonts w:hAnsi="Times New Roman"/>
                <w:sz w:val="26"/>
                <w:szCs w:val="26"/>
              </w:rPr>
              <w:t>Опасные гидрологические явления</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2.4.1.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Высокие уровни воды (половодье, зажор, затор, дождевой паводок</w:t>
            </w:r>
            <w:r w:rsidR="00E159B7">
              <w:rPr>
                <w:rFonts w:hAnsi="Times New Roman"/>
                <w:sz w:val="26"/>
                <w:szCs w:val="26"/>
              </w:rPr>
              <w:t>)</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Подъем уровня воды, в результате которого на территории населенного пункта и (или) на ПОО и (или) КВО: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 xml:space="preserve">или нарушены условия жизнедеятельности 50 </w:t>
            </w:r>
            <w:r w:rsidRPr="0002656E">
              <w:rPr>
                <w:rFonts w:hAnsi="Times New Roman"/>
                <w:sz w:val="26"/>
                <w:szCs w:val="26"/>
              </w:rPr>
              <w:lastRenderedPageBreak/>
              <w:t>человек и более.</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lastRenderedPageBreak/>
              <w:t>2.4.2.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2F7067" w:rsidRDefault="00CD74E0" w:rsidP="00F564B4">
            <w:pPr>
              <w:pStyle w:val="ConsPlusNormal"/>
              <w:widowControl/>
              <w:jc w:val="both"/>
              <w:rPr>
                <w:rFonts w:hAnsi="Times New Roman"/>
                <w:sz w:val="26"/>
                <w:szCs w:val="26"/>
              </w:rPr>
            </w:pPr>
            <w:r w:rsidRPr="002F7067">
              <w:rPr>
                <w:rFonts w:hAnsi="Times New Roman"/>
                <w:sz w:val="26"/>
                <w:szCs w:val="26"/>
              </w:rPr>
              <w:t>Низкие уровни воды (низкая межень)</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2F7067" w:rsidRPr="006A4F66" w:rsidTr="001D2F5A">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E159B7">
            <w:pPr>
              <w:pStyle w:val="ConsPlusNormal"/>
              <w:widowControl/>
              <w:jc w:val="center"/>
              <w:rPr>
                <w:rFonts w:hAnsi="Times New Roman"/>
                <w:sz w:val="26"/>
                <w:szCs w:val="26"/>
              </w:rPr>
            </w:pPr>
            <w:r>
              <w:rPr>
                <w:rFonts w:hAnsi="Times New Roman"/>
                <w:sz w:val="26"/>
                <w:szCs w:val="26"/>
              </w:rPr>
              <w:t>2.5. </w:t>
            </w:r>
            <w:r w:rsidR="00E159B7">
              <w:rPr>
                <w:rFonts w:hAnsi="Times New Roman"/>
                <w:sz w:val="26"/>
                <w:szCs w:val="26"/>
              </w:rPr>
              <w:t>Ландшафтные (природные) пожары и очаги вредителей леса</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center"/>
              <w:rPr>
                <w:rFonts w:hAnsi="Times New Roman"/>
                <w:sz w:val="26"/>
                <w:szCs w:val="26"/>
              </w:rPr>
            </w:pPr>
            <w:r w:rsidRPr="0002656E">
              <w:rPr>
                <w:rFonts w:hAnsi="Times New Roman"/>
                <w:sz w:val="26"/>
                <w:szCs w:val="26"/>
              </w:rPr>
              <w:t>2.5.1.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E159B7">
            <w:pPr>
              <w:pStyle w:val="ConsPlusNormal"/>
              <w:widowControl/>
              <w:jc w:val="both"/>
              <w:rPr>
                <w:rFonts w:hAnsi="Times New Roman"/>
                <w:sz w:val="26"/>
                <w:szCs w:val="26"/>
              </w:rPr>
            </w:pPr>
            <w:r w:rsidRPr="0002656E">
              <w:rPr>
                <w:rFonts w:hAnsi="Times New Roman"/>
                <w:sz w:val="26"/>
                <w:szCs w:val="26"/>
              </w:rPr>
              <w:t>Лесные пожары</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594CDB">
            <w:pPr>
              <w:pStyle w:val="ConsPlusNormal"/>
              <w:widowControl/>
              <w:jc w:val="both"/>
              <w:rPr>
                <w:rFonts w:hAnsi="Times New Roman"/>
                <w:sz w:val="26"/>
                <w:szCs w:val="26"/>
              </w:rPr>
            </w:pPr>
            <w:r w:rsidRPr="0002656E">
              <w:rPr>
                <w:rFonts w:hAnsi="Times New Roman"/>
                <w:sz w:val="26"/>
                <w:szCs w:val="26"/>
              </w:rPr>
              <w:t xml:space="preserve">Не локализованы </w:t>
            </w:r>
            <w:r w:rsidR="00E159B7">
              <w:rPr>
                <w:rFonts w:hAnsi="Times New Roman"/>
                <w:sz w:val="26"/>
                <w:szCs w:val="26"/>
              </w:rPr>
              <w:t>2 крупных лесных пожара</w:t>
            </w:r>
            <w:r w:rsidRPr="0002656E">
              <w:rPr>
                <w:rFonts w:hAnsi="Times New Roman"/>
                <w:sz w:val="26"/>
                <w:szCs w:val="26"/>
              </w:rPr>
              <w:t xml:space="preserve"> и </w:t>
            </w:r>
            <w:r w:rsidR="00E159B7">
              <w:rPr>
                <w:rFonts w:hAnsi="Times New Roman"/>
                <w:sz w:val="26"/>
                <w:szCs w:val="26"/>
              </w:rPr>
              <w:t xml:space="preserve">более </w:t>
            </w:r>
            <w:r w:rsidRPr="0002656E">
              <w:rPr>
                <w:rFonts w:hAnsi="Times New Roman"/>
                <w:sz w:val="26"/>
                <w:szCs w:val="26"/>
              </w:rPr>
              <w:t>(площадью 25 га и более в зоне наземной охраны лесов и 200 га и более в зоне авиационной охраны лесов), в отношении которых в установленном порядке не принималось решение о прекращении или приостановке работ по тушению лесного пожара</w:t>
            </w:r>
            <w:r w:rsidR="00594CDB">
              <w:rPr>
                <w:rFonts w:hAnsi="Times New Roman"/>
                <w:sz w:val="26"/>
                <w:szCs w:val="26"/>
              </w:rPr>
              <w:t>,</w:t>
            </w:r>
            <w:r w:rsidRPr="0002656E">
              <w:rPr>
                <w:rFonts w:hAnsi="Times New Roman"/>
                <w:sz w:val="26"/>
                <w:szCs w:val="26"/>
              </w:rPr>
              <w:t xml:space="preserve"> и (или) </w:t>
            </w:r>
            <w:r w:rsidR="00594CDB">
              <w:rPr>
                <w:rFonts w:hAnsi="Times New Roman"/>
                <w:sz w:val="26"/>
                <w:szCs w:val="26"/>
              </w:rPr>
              <w:t xml:space="preserve">не локализован крупный лесной пожар, находящийся </w:t>
            </w:r>
            <w:r w:rsidRPr="0002656E">
              <w:rPr>
                <w:rFonts w:hAnsi="Times New Roman"/>
                <w:sz w:val="26"/>
                <w:szCs w:val="26"/>
              </w:rPr>
              <w:t xml:space="preserve">в пределах 5-километровой зоны вокруг населенного пункта или объекта инфраструктуры, и (или) на тушение пожаров привлечено более 50% лесопожарных формирований, пожарной техники и оборудования, предусмотренных планом тушения пожаров соответствующих лесничеств, </w:t>
            </w:r>
            <w:r w:rsidR="00594CDB">
              <w:rPr>
                <w:rFonts w:hAnsi="Times New Roman"/>
                <w:sz w:val="26"/>
                <w:szCs w:val="26"/>
              </w:rPr>
              <w:t xml:space="preserve">а также более 50% </w:t>
            </w:r>
            <w:r w:rsidRPr="0002656E">
              <w:rPr>
                <w:rFonts w:hAnsi="Times New Roman"/>
                <w:sz w:val="26"/>
                <w:szCs w:val="26"/>
              </w:rPr>
              <w:t>резерва, предусмотренного сводным планом тушения лесных пожаров субъекта Российской Федерации.</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594CDB">
            <w:pPr>
              <w:pStyle w:val="ConsPlusNormal"/>
              <w:widowControl/>
              <w:jc w:val="center"/>
              <w:rPr>
                <w:rFonts w:hAnsi="Times New Roman"/>
                <w:sz w:val="26"/>
                <w:szCs w:val="26"/>
              </w:rPr>
            </w:pPr>
            <w:r w:rsidRPr="0002656E">
              <w:rPr>
                <w:rFonts w:hAnsi="Times New Roman"/>
                <w:sz w:val="26"/>
                <w:szCs w:val="26"/>
              </w:rPr>
              <w:t>2.</w:t>
            </w:r>
            <w:r w:rsidR="00594CDB">
              <w:rPr>
                <w:rFonts w:hAnsi="Times New Roman"/>
                <w:sz w:val="26"/>
                <w:szCs w:val="26"/>
              </w:rPr>
              <w:t>5</w:t>
            </w:r>
            <w:r w:rsidRPr="0002656E">
              <w:rPr>
                <w:rFonts w:hAnsi="Times New Roman"/>
                <w:sz w:val="26"/>
                <w:szCs w:val="26"/>
              </w:rPr>
              <w:t>.</w:t>
            </w:r>
            <w:r w:rsidR="00594CDB">
              <w:rPr>
                <w:rFonts w:hAnsi="Times New Roman"/>
                <w:sz w:val="26"/>
                <w:szCs w:val="26"/>
              </w:rPr>
              <w:t>2</w:t>
            </w:r>
            <w:r w:rsidRPr="0002656E">
              <w:rPr>
                <w:rFonts w:hAnsi="Times New Roman"/>
                <w:sz w:val="26"/>
                <w:szCs w:val="26"/>
              </w:rPr>
              <w:t>.</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Очаги вредителей леса</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1.</w:t>
            </w:r>
            <w:r w:rsidR="00594CDB">
              <w:rPr>
                <w:rFonts w:hAnsi="Times New Roman"/>
                <w:sz w:val="26"/>
                <w:szCs w:val="26"/>
              </w:rPr>
              <w:t> </w:t>
            </w:r>
            <w:r w:rsidRPr="0002656E">
              <w:rPr>
                <w:rFonts w:hAnsi="Times New Roman"/>
                <w:sz w:val="26"/>
                <w:szCs w:val="26"/>
              </w:rPr>
              <w:t>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2.</w:t>
            </w:r>
            <w:r w:rsidR="00594CDB">
              <w:rPr>
                <w:rFonts w:hAnsi="Times New Roman"/>
                <w:sz w:val="26"/>
                <w:szCs w:val="26"/>
              </w:rPr>
              <w:t> </w:t>
            </w:r>
            <w:r w:rsidRPr="0002656E">
              <w:rPr>
                <w:rFonts w:hAnsi="Times New Roman"/>
                <w:sz w:val="26"/>
                <w:szCs w:val="26"/>
              </w:rPr>
              <w:t>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CD74E0" w:rsidRPr="0002656E" w:rsidRDefault="00CD74E0" w:rsidP="00594CDB">
            <w:pPr>
              <w:pStyle w:val="ConsPlusNormal"/>
              <w:widowControl/>
              <w:jc w:val="both"/>
              <w:rPr>
                <w:rFonts w:hAnsi="Times New Roman"/>
                <w:sz w:val="26"/>
                <w:szCs w:val="26"/>
              </w:rPr>
            </w:pPr>
            <w:r w:rsidRPr="0002656E">
              <w:rPr>
                <w:rFonts w:hAnsi="Times New Roman"/>
                <w:sz w:val="26"/>
                <w:szCs w:val="26"/>
              </w:rPr>
              <w:t>3.</w:t>
            </w:r>
            <w:r w:rsidR="00594CDB">
              <w:rPr>
                <w:rFonts w:hAnsi="Times New Roman"/>
                <w:sz w:val="26"/>
                <w:szCs w:val="26"/>
              </w:rPr>
              <w:t> </w:t>
            </w:r>
            <w:r w:rsidRPr="0002656E">
              <w:rPr>
                <w:rFonts w:hAnsi="Times New Roman"/>
                <w:sz w:val="26"/>
                <w:szCs w:val="26"/>
              </w:rPr>
              <w:t>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594CDB"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CDB" w:rsidRPr="0002656E" w:rsidRDefault="00594CDB" w:rsidP="00594CDB">
            <w:pPr>
              <w:pStyle w:val="ConsPlusNormal"/>
              <w:widowControl/>
              <w:jc w:val="center"/>
              <w:rPr>
                <w:rFonts w:hAnsi="Times New Roman"/>
                <w:sz w:val="26"/>
                <w:szCs w:val="26"/>
              </w:rPr>
            </w:pPr>
            <w:r>
              <w:rPr>
                <w:rFonts w:hAnsi="Times New Roman"/>
                <w:sz w:val="26"/>
                <w:szCs w:val="26"/>
              </w:rPr>
              <w:t>2.5.3.</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CDB" w:rsidRPr="0002656E" w:rsidRDefault="00594CDB" w:rsidP="00F564B4">
            <w:pPr>
              <w:pStyle w:val="ConsPlusNormal"/>
              <w:widowControl/>
              <w:jc w:val="both"/>
              <w:rPr>
                <w:rFonts w:hAnsi="Times New Roman"/>
                <w:sz w:val="26"/>
                <w:szCs w:val="26"/>
              </w:rPr>
            </w:pPr>
            <w:r>
              <w:rPr>
                <w:rFonts w:hAnsi="Times New Roman"/>
                <w:sz w:val="26"/>
                <w:szCs w:val="26"/>
              </w:rPr>
              <w:t>Ландшафтные (природные) пожары</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94CDB" w:rsidRPr="00594CDB" w:rsidRDefault="00594CDB" w:rsidP="00594CDB">
            <w:pPr>
              <w:pStyle w:val="ConsPlusNormal"/>
              <w:jc w:val="both"/>
              <w:rPr>
                <w:rFonts w:hAnsi="Times New Roman"/>
                <w:sz w:val="26"/>
                <w:szCs w:val="26"/>
              </w:rPr>
            </w:pPr>
            <w:r>
              <w:rPr>
                <w:rFonts w:hAnsi="Times New Roman"/>
                <w:sz w:val="26"/>
                <w:szCs w:val="26"/>
              </w:rPr>
              <w:t xml:space="preserve">Переход </w:t>
            </w:r>
            <w:r w:rsidRPr="00594CDB">
              <w:rPr>
                <w:rFonts w:hAnsi="Times New Roman"/>
                <w:sz w:val="26"/>
                <w:szCs w:val="26"/>
              </w:rPr>
              <w:t>ландшафтного (природного) пожара на</w:t>
            </w:r>
            <w:r>
              <w:rPr>
                <w:rFonts w:hAnsi="Times New Roman"/>
                <w:sz w:val="26"/>
                <w:szCs w:val="26"/>
              </w:rPr>
              <w:t xml:space="preserve"> </w:t>
            </w:r>
            <w:r w:rsidRPr="00594CDB">
              <w:rPr>
                <w:rFonts w:hAnsi="Times New Roman"/>
                <w:sz w:val="26"/>
                <w:szCs w:val="26"/>
              </w:rPr>
              <w:t>жилую зону населенного пункта, в результате</w:t>
            </w:r>
            <w:r>
              <w:rPr>
                <w:rFonts w:hAnsi="Times New Roman"/>
                <w:sz w:val="26"/>
                <w:szCs w:val="26"/>
              </w:rPr>
              <w:t xml:space="preserve"> </w:t>
            </w:r>
            <w:r w:rsidRPr="00594CDB">
              <w:rPr>
                <w:rFonts w:hAnsi="Times New Roman"/>
                <w:sz w:val="26"/>
                <w:szCs w:val="26"/>
              </w:rPr>
              <w:t>которого:</w:t>
            </w:r>
          </w:p>
          <w:p w:rsidR="00594CDB" w:rsidRPr="00594CDB" w:rsidRDefault="00594CDB" w:rsidP="00594CDB">
            <w:pPr>
              <w:pStyle w:val="ConsPlusNormal"/>
              <w:jc w:val="both"/>
              <w:rPr>
                <w:rFonts w:hAnsi="Times New Roman"/>
                <w:sz w:val="26"/>
                <w:szCs w:val="26"/>
              </w:rPr>
            </w:pPr>
            <w:r w:rsidRPr="00594CDB">
              <w:rPr>
                <w:rFonts w:hAnsi="Times New Roman"/>
                <w:sz w:val="26"/>
                <w:szCs w:val="26"/>
              </w:rPr>
              <w:t>погиб 1 человек и более;</w:t>
            </w:r>
          </w:p>
          <w:p w:rsidR="00594CDB" w:rsidRPr="00594CDB" w:rsidRDefault="00594CDB" w:rsidP="00594CDB">
            <w:pPr>
              <w:pStyle w:val="ConsPlusNormal"/>
              <w:jc w:val="both"/>
              <w:rPr>
                <w:rFonts w:hAnsi="Times New Roman"/>
                <w:sz w:val="26"/>
                <w:szCs w:val="26"/>
              </w:rPr>
            </w:pPr>
            <w:r w:rsidRPr="00594CDB">
              <w:rPr>
                <w:rFonts w:hAnsi="Times New Roman"/>
                <w:sz w:val="26"/>
                <w:szCs w:val="26"/>
              </w:rPr>
              <w:t>или получили вред здоровью 5 человек и более;</w:t>
            </w:r>
          </w:p>
          <w:p w:rsidR="00594CDB" w:rsidRPr="00594CDB" w:rsidRDefault="00594CDB" w:rsidP="00594CDB">
            <w:pPr>
              <w:pStyle w:val="ConsPlusNormal"/>
              <w:jc w:val="both"/>
              <w:rPr>
                <w:rFonts w:hAnsi="Times New Roman"/>
                <w:sz w:val="26"/>
                <w:szCs w:val="26"/>
              </w:rPr>
            </w:pPr>
            <w:r w:rsidRPr="00594CDB">
              <w:rPr>
                <w:rFonts w:hAnsi="Times New Roman"/>
                <w:sz w:val="26"/>
                <w:szCs w:val="26"/>
              </w:rPr>
              <w:lastRenderedPageBreak/>
              <w:t>или нарушены условия жизнедеятельности 50</w:t>
            </w:r>
            <w:r>
              <w:rPr>
                <w:rFonts w:hAnsi="Times New Roman"/>
                <w:sz w:val="26"/>
                <w:szCs w:val="26"/>
              </w:rPr>
              <w:t xml:space="preserve"> </w:t>
            </w:r>
            <w:r w:rsidRPr="00594CDB">
              <w:rPr>
                <w:rFonts w:hAnsi="Times New Roman"/>
                <w:sz w:val="26"/>
                <w:szCs w:val="26"/>
              </w:rPr>
              <w:t>человек и более;</w:t>
            </w:r>
          </w:p>
          <w:p w:rsidR="00594CDB" w:rsidRPr="00594CDB" w:rsidRDefault="00594CDB" w:rsidP="00594CDB">
            <w:pPr>
              <w:pStyle w:val="ConsPlusNormal"/>
              <w:jc w:val="both"/>
              <w:rPr>
                <w:rFonts w:hAnsi="Times New Roman"/>
                <w:sz w:val="26"/>
                <w:szCs w:val="26"/>
              </w:rPr>
            </w:pPr>
            <w:r w:rsidRPr="00594CDB">
              <w:rPr>
                <w:rFonts w:hAnsi="Times New Roman"/>
                <w:sz w:val="26"/>
                <w:szCs w:val="26"/>
              </w:rPr>
              <w:t>или разрушено здание или сооружение,</w:t>
            </w:r>
            <w:r>
              <w:rPr>
                <w:rFonts w:hAnsi="Times New Roman"/>
                <w:sz w:val="26"/>
                <w:szCs w:val="26"/>
              </w:rPr>
              <w:t xml:space="preserve"> </w:t>
            </w:r>
            <w:r w:rsidRPr="00594CDB">
              <w:rPr>
                <w:rFonts w:hAnsi="Times New Roman"/>
                <w:sz w:val="26"/>
                <w:szCs w:val="26"/>
              </w:rPr>
              <w:t>предназначенное для постоянного или длительного</w:t>
            </w:r>
            <w:r>
              <w:rPr>
                <w:rFonts w:hAnsi="Times New Roman"/>
                <w:sz w:val="26"/>
                <w:szCs w:val="26"/>
              </w:rPr>
              <w:t xml:space="preserve"> </w:t>
            </w:r>
            <w:r w:rsidRPr="00594CDB">
              <w:rPr>
                <w:rFonts w:hAnsi="Times New Roman"/>
                <w:sz w:val="26"/>
                <w:szCs w:val="26"/>
              </w:rPr>
              <w:t>(круглосуточного) проживания людей;</w:t>
            </w:r>
          </w:p>
          <w:p w:rsidR="00594CDB" w:rsidRPr="0002656E" w:rsidRDefault="00594CDB" w:rsidP="00594CDB">
            <w:pPr>
              <w:pStyle w:val="ConsPlusNormal"/>
              <w:jc w:val="both"/>
              <w:rPr>
                <w:rFonts w:hAnsi="Times New Roman"/>
                <w:sz w:val="26"/>
                <w:szCs w:val="26"/>
              </w:rPr>
            </w:pPr>
            <w:r w:rsidRPr="00594CDB">
              <w:rPr>
                <w:rFonts w:hAnsi="Times New Roman"/>
                <w:sz w:val="26"/>
                <w:szCs w:val="26"/>
              </w:rPr>
              <w:t>или разрушено здание или сооружение,</w:t>
            </w:r>
            <w:r>
              <w:rPr>
                <w:rFonts w:hAnsi="Times New Roman"/>
                <w:sz w:val="26"/>
                <w:szCs w:val="26"/>
              </w:rPr>
              <w:t xml:space="preserve"> </w:t>
            </w:r>
            <w:r w:rsidRPr="00594CDB">
              <w:rPr>
                <w:rFonts w:hAnsi="Times New Roman"/>
                <w:sz w:val="26"/>
                <w:szCs w:val="26"/>
              </w:rPr>
              <w:t>предназначенное для временного пребывания</w:t>
            </w:r>
            <w:r>
              <w:rPr>
                <w:rFonts w:hAnsi="Times New Roman"/>
                <w:sz w:val="26"/>
                <w:szCs w:val="26"/>
              </w:rPr>
              <w:t xml:space="preserve"> </w:t>
            </w:r>
            <w:r w:rsidRPr="00594CDB">
              <w:rPr>
                <w:rFonts w:hAnsi="Times New Roman"/>
                <w:sz w:val="26"/>
                <w:szCs w:val="26"/>
              </w:rPr>
              <w:t>людей.</w:t>
            </w:r>
          </w:p>
        </w:tc>
      </w:tr>
      <w:tr w:rsidR="002F7067" w:rsidRPr="006A4F66" w:rsidTr="001D2F5A">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594CDB">
            <w:pPr>
              <w:pStyle w:val="ConsPlusNormal"/>
              <w:widowControl/>
              <w:jc w:val="center"/>
              <w:rPr>
                <w:rFonts w:hAnsi="Times New Roman"/>
                <w:sz w:val="26"/>
                <w:szCs w:val="26"/>
              </w:rPr>
            </w:pPr>
            <w:r>
              <w:rPr>
                <w:rFonts w:hAnsi="Times New Roman"/>
                <w:sz w:val="26"/>
                <w:szCs w:val="26"/>
              </w:rPr>
              <w:lastRenderedPageBreak/>
              <w:t>2.</w:t>
            </w:r>
            <w:r w:rsidR="00594CDB">
              <w:rPr>
                <w:rFonts w:hAnsi="Times New Roman"/>
                <w:sz w:val="26"/>
                <w:szCs w:val="26"/>
              </w:rPr>
              <w:t>6</w:t>
            </w:r>
            <w:r>
              <w:rPr>
                <w:rFonts w:hAnsi="Times New Roman"/>
                <w:sz w:val="26"/>
                <w:szCs w:val="26"/>
              </w:rPr>
              <w:t>. </w:t>
            </w:r>
            <w:r w:rsidRPr="0002656E">
              <w:rPr>
                <w:rFonts w:hAnsi="Times New Roman"/>
                <w:sz w:val="26"/>
                <w:szCs w:val="26"/>
              </w:rPr>
              <w:t>Гелиогеофизические явления</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594CDB">
            <w:pPr>
              <w:pStyle w:val="ConsPlusNormal"/>
              <w:widowControl/>
              <w:jc w:val="center"/>
              <w:rPr>
                <w:rFonts w:hAnsi="Times New Roman"/>
                <w:sz w:val="26"/>
                <w:szCs w:val="26"/>
              </w:rPr>
            </w:pPr>
            <w:r w:rsidRPr="0002656E">
              <w:rPr>
                <w:rFonts w:hAnsi="Times New Roman"/>
                <w:sz w:val="26"/>
                <w:szCs w:val="26"/>
              </w:rPr>
              <w:t>2.</w:t>
            </w:r>
            <w:r w:rsidR="00594CDB">
              <w:rPr>
                <w:rFonts w:hAnsi="Times New Roman"/>
                <w:sz w:val="26"/>
                <w:szCs w:val="26"/>
              </w:rPr>
              <w:t>6</w:t>
            </w:r>
            <w:r w:rsidRPr="0002656E">
              <w:rPr>
                <w:rFonts w:hAnsi="Times New Roman"/>
                <w:sz w:val="26"/>
                <w:szCs w:val="26"/>
              </w:rPr>
              <w:t>.1.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Сильное возмущение ионосферы с нарушением коротковолновой связи</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 от медианных (средних) значений критических частот (ДF</w:t>
            </w:r>
            <w:r w:rsidRPr="0002656E">
              <w:rPr>
                <w:rFonts w:hAnsi="Times New Roman"/>
                <w:sz w:val="26"/>
                <w:szCs w:val="26"/>
                <w:vertAlign w:val="subscript"/>
              </w:rPr>
              <w:t>0</w:t>
            </w:r>
            <w:r w:rsidRPr="0002656E">
              <w:rPr>
                <w:rFonts w:hAnsi="Times New Roman"/>
                <w:sz w:val="26"/>
                <w:szCs w:val="26"/>
              </w:rPr>
              <w:t>F</w:t>
            </w:r>
            <w:r w:rsidRPr="0002656E">
              <w:rPr>
                <w:rFonts w:hAnsi="Times New Roman"/>
                <w:sz w:val="26"/>
                <w:szCs w:val="26"/>
                <w:vertAlign w:val="subscript"/>
              </w:rPr>
              <w:t>2</w:t>
            </w:r>
            <w:r w:rsidRPr="0002656E">
              <w:rPr>
                <w:rFonts w:hAnsi="Times New Roman"/>
                <w:sz w:val="26"/>
                <w:szCs w:val="26"/>
              </w:rPr>
              <w:t xml:space="preserve"> &gt; 50 %) или полное поглощение сигналов в коротковолновом диапазоне в течение 1 часа и более в полярных областях.</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594CDB">
            <w:pPr>
              <w:pStyle w:val="ConsPlusNormal"/>
              <w:widowControl/>
              <w:jc w:val="center"/>
              <w:rPr>
                <w:rFonts w:hAnsi="Times New Roman"/>
                <w:sz w:val="26"/>
                <w:szCs w:val="26"/>
              </w:rPr>
            </w:pPr>
            <w:r w:rsidRPr="0002656E">
              <w:rPr>
                <w:rFonts w:hAnsi="Times New Roman"/>
                <w:sz w:val="26"/>
                <w:szCs w:val="26"/>
              </w:rPr>
              <w:t>2.</w:t>
            </w:r>
            <w:r w:rsidR="00594CDB">
              <w:rPr>
                <w:rFonts w:hAnsi="Times New Roman"/>
                <w:sz w:val="26"/>
                <w:szCs w:val="26"/>
              </w:rPr>
              <w:t>6</w:t>
            </w:r>
            <w:r w:rsidRPr="0002656E">
              <w:rPr>
                <w:rFonts w:hAnsi="Times New Roman"/>
                <w:sz w:val="26"/>
                <w:szCs w:val="26"/>
              </w:rPr>
              <w:t>.2.</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Сильное возмущение радиационной обстановки в околоземном космическом пространстве</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Измеренный в полярных областях на орбитах космических аппаратов высотой более 1000 км поток высокоэнергичных (с энергией E</w:t>
            </w:r>
            <w:r w:rsidRPr="0002656E">
              <w:rPr>
                <w:rFonts w:hAnsi="Times New Roman"/>
                <w:sz w:val="26"/>
                <w:szCs w:val="26"/>
                <w:vertAlign w:val="subscript"/>
              </w:rPr>
              <w:t>p</w:t>
            </w:r>
            <w:r w:rsidRPr="0002656E">
              <w:rPr>
                <w:rFonts w:hAnsi="Times New Roman"/>
                <w:sz w:val="26"/>
                <w:szCs w:val="26"/>
              </w:rPr>
              <w:t xml:space="preserve"> &gt;= 30 МэВ) протонов не менее 800 част./(кв. см x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(P</w:t>
            </w:r>
            <w:r w:rsidRPr="0002656E">
              <w:rPr>
                <w:rFonts w:hAnsi="Times New Roman"/>
                <w:sz w:val="26"/>
                <w:szCs w:val="26"/>
                <w:vertAlign w:val="subscript"/>
              </w:rPr>
              <w:t>max</w:t>
            </w:r>
            <w:r w:rsidRPr="0002656E">
              <w:rPr>
                <w:rFonts w:hAnsi="Times New Roman"/>
                <w:sz w:val="26"/>
                <w:szCs w:val="26"/>
              </w:rPr>
              <w:t>) &gt; 25 рад./сут. при магнитной буре, характеризуемой индексами геомагнитной возмущенности K</w:t>
            </w:r>
            <w:r w:rsidRPr="0002656E">
              <w:rPr>
                <w:rFonts w:hAnsi="Times New Roman"/>
                <w:sz w:val="26"/>
                <w:szCs w:val="26"/>
                <w:vertAlign w:val="subscript"/>
              </w:rPr>
              <w:t>p</w:t>
            </w:r>
            <w:r w:rsidRPr="0002656E">
              <w:rPr>
                <w:rFonts w:hAnsi="Times New Roman"/>
                <w:sz w:val="26"/>
                <w:szCs w:val="26"/>
              </w:rPr>
              <w:t xml:space="preserve"> &gt; 5 или A</w:t>
            </w:r>
            <w:r w:rsidRPr="0002656E">
              <w:rPr>
                <w:rFonts w:hAnsi="Times New Roman"/>
                <w:sz w:val="26"/>
                <w:szCs w:val="26"/>
                <w:vertAlign w:val="subscript"/>
              </w:rPr>
              <w:t>p</w:t>
            </w:r>
            <w:r w:rsidRPr="0002656E">
              <w:rPr>
                <w:rFonts w:hAnsi="Times New Roman"/>
                <w:sz w:val="26"/>
                <w:szCs w:val="26"/>
              </w:rPr>
              <w:t xml:space="preserve"> &gt; 30.</w:t>
            </w:r>
          </w:p>
        </w:tc>
      </w:tr>
      <w:tr w:rsidR="002F7067" w:rsidRPr="006A4F66" w:rsidTr="001D2F5A">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594CDB">
            <w:pPr>
              <w:pStyle w:val="ConsPlusNormal"/>
              <w:widowControl/>
              <w:jc w:val="center"/>
              <w:rPr>
                <w:rFonts w:hAnsi="Times New Roman"/>
                <w:sz w:val="26"/>
                <w:szCs w:val="26"/>
              </w:rPr>
            </w:pPr>
            <w:r>
              <w:rPr>
                <w:rFonts w:hAnsi="Times New Roman"/>
                <w:sz w:val="26"/>
                <w:szCs w:val="26"/>
              </w:rPr>
              <w:t>2.</w:t>
            </w:r>
            <w:r w:rsidR="00594CDB">
              <w:rPr>
                <w:rFonts w:hAnsi="Times New Roman"/>
                <w:sz w:val="26"/>
                <w:szCs w:val="26"/>
              </w:rPr>
              <w:t>7</w:t>
            </w:r>
            <w:r>
              <w:rPr>
                <w:rFonts w:hAnsi="Times New Roman"/>
                <w:sz w:val="26"/>
                <w:szCs w:val="26"/>
              </w:rPr>
              <w:t>. </w:t>
            </w:r>
            <w:r w:rsidRPr="0002656E">
              <w:rPr>
                <w:rFonts w:hAnsi="Times New Roman"/>
                <w:sz w:val="26"/>
                <w:szCs w:val="26"/>
              </w:rPr>
              <w:t>Космические опасности</w:t>
            </w:r>
          </w:p>
        </w:tc>
      </w:tr>
      <w:tr w:rsidR="00CD74E0" w:rsidRPr="006A4F66" w:rsidTr="00A91816">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594CDB">
            <w:pPr>
              <w:pStyle w:val="ConsPlusNormal"/>
              <w:widowControl/>
              <w:jc w:val="center"/>
              <w:rPr>
                <w:rFonts w:hAnsi="Times New Roman"/>
                <w:sz w:val="26"/>
                <w:szCs w:val="26"/>
              </w:rPr>
            </w:pPr>
            <w:r w:rsidRPr="0002656E">
              <w:rPr>
                <w:rFonts w:hAnsi="Times New Roman"/>
                <w:sz w:val="26"/>
                <w:szCs w:val="26"/>
              </w:rPr>
              <w:t>2.</w:t>
            </w:r>
            <w:r w:rsidR="00594CDB">
              <w:rPr>
                <w:rFonts w:hAnsi="Times New Roman"/>
                <w:sz w:val="26"/>
                <w:szCs w:val="26"/>
              </w:rPr>
              <w:t>7</w:t>
            </w:r>
            <w:r w:rsidRPr="0002656E">
              <w:rPr>
                <w:rFonts w:hAnsi="Times New Roman"/>
                <w:sz w:val="26"/>
                <w:szCs w:val="26"/>
              </w:rPr>
              <w:t>.1.</w:t>
            </w:r>
          </w:p>
        </w:tc>
        <w:tc>
          <w:tcPr>
            <w:tcW w:w="32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Астероидно-кометная опасность</w:t>
            </w:r>
          </w:p>
        </w:tc>
        <w:tc>
          <w:tcPr>
            <w:tcW w:w="5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Поражающее воздействие космических тел на населенный пункт и (или) на ПОО и (или) КВО и окружающую среду, в результате которого:</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или произошла гибель посевов сельскохозяйственных культур и (или) природной растительности на площади 100 га и более.</w:t>
            </w:r>
          </w:p>
        </w:tc>
      </w:tr>
      <w:tr w:rsidR="002F7067" w:rsidRPr="006A4F66" w:rsidTr="001D2F5A">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AD3395">
            <w:pPr>
              <w:pStyle w:val="ConsPlusNormal"/>
              <w:widowControl/>
              <w:jc w:val="center"/>
              <w:rPr>
                <w:rFonts w:hAnsi="Times New Roman"/>
                <w:sz w:val="26"/>
                <w:szCs w:val="26"/>
              </w:rPr>
            </w:pPr>
            <w:r>
              <w:rPr>
                <w:rFonts w:hAnsi="Times New Roman"/>
                <w:sz w:val="26"/>
                <w:szCs w:val="26"/>
              </w:rPr>
              <w:lastRenderedPageBreak/>
              <w:t>2.</w:t>
            </w:r>
            <w:r w:rsidR="00AD3395">
              <w:rPr>
                <w:rFonts w:hAnsi="Times New Roman"/>
                <w:sz w:val="26"/>
                <w:szCs w:val="26"/>
              </w:rPr>
              <w:t>8</w:t>
            </w:r>
            <w:r>
              <w:rPr>
                <w:rFonts w:hAnsi="Times New Roman"/>
                <w:sz w:val="26"/>
                <w:szCs w:val="26"/>
              </w:rPr>
              <w:t>. </w:t>
            </w:r>
            <w:r w:rsidRPr="0002656E">
              <w:rPr>
                <w:rFonts w:hAnsi="Times New Roman"/>
                <w:sz w:val="26"/>
                <w:szCs w:val="26"/>
              </w:rPr>
              <w:t>Биологическая опасность</w:t>
            </w:r>
          </w:p>
        </w:tc>
      </w:tr>
      <w:tr w:rsidR="00CD74E0" w:rsidRPr="006A4F66" w:rsidTr="00CD74E0">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AD3395">
            <w:pPr>
              <w:pStyle w:val="ConsPlusNormal"/>
              <w:widowControl/>
              <w:jc w:val="center"/>
              <w:rPr>
                <w:rFonts w:hAnsi="Times New Roman"/>
                <w:sz w:val="26"/>
                <w:szCs w:val="26"/>
              </w:rPr>
            </w:pPr>
            <w:r w:rsidRPr="0002656E">
              <w:rPr>
                <w:rFonts w:hAnsi="Times New Roman"/>
                <w:sz w:val="26"/>
                <w:szCs w:val="26"/>
              </w:rPr>
              <w:t>2.</w:t>
            </w:r>
            <w:r w:rsidR="00AD3395">
              <w:rPr>
                <w:rFonts w:hAnsi="Times New Roman"/>
                <w:sz w:val="26"/>
                <w:szCs w:val="26"/>
              </w:rPr>
              <w:t>8</w:t>
            </w:r>
            <w:r w:rsidRPr="0002656E">
              <w:rPr>
                <w:rFonts w:hAnsi="Times New Roman"/>
                <w:sz w:val="26"/>
                <w:szCs w:val="26"/>
              </w:rPr>
              <w:t>.1.</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AD3395">
            <w:pPr>
              <w:pStyle w:val="ConsPlusNormal"/>
              <w:widowControl/>
              <w:jc w:val="center"/>
              <w:rPr>
                <w:rFonts w:hAnsi="Times New Roman"/>
                <w:sz w:val="26"/>
                <w:szCs w:val="26"/>
              </w:rPr>
            </w:pPr>
            <w:r w:rsidRPr="0002656E">
              <w:rPr>
                <w:rFonts w:hAnsi="Times New Roman"/>
                <w:sz w:val="26"/>
                <w:szCs w:val="26"/>
              </w:rPr>
              <w:t>2.</w:t>
            </w:r>
            <w:r w:rsidR="00AD3395">
              <w:rPr>
                <w:rFonts w:hAnsi="Times New Roman"/>
                <w:sz w:val="26"/>
                <w:szCs w:val="26"/>
              </w:rPr>
              <w:t>8</w:t>
            </w:r>
            <w:r w:rsidRPr="0002656E">
              <w:rPr>
                <w:rFonts w:hAnsi="Times New Roman"/>
                <w:sz w:val="26"/>
                <w:szCs w:val="26"/>
              </w:rPr>
              <w:t>.2.</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AD3395">
            <w:pPr>
              <w:pStyle w:val="ConsPlusNormal"/>
              <w:widowControl/>
              <w:jc w:val="center"/>
              <w:rPr>
                <w:rFonts w:hAnsi="Times New Roman"/>
                <w:sz w:val="26"/>
                <w:szCs w:val="26"/>
              </w:rPr>
            </w:pPr>
            <w:r w:rsidRPr="0002656E">
              <w:rPr>
                <w:rFonts w:hAnsi="Times New Roman"/>
                <w:sz w:val="26"/>
                <w:szCs w:val="26"/>
              </w:rPr>
              <w:t>2.</w:t>
            </w:r>
            <w:r w:rsidR="00AD3395">
              <w:rPr>
                <w:rFonts w:hAnsi="Times New Roman"/>
                <w:sz w:val="26"/>
                <w:szCs w:val="26"/>
              </w:rPr>
              <w:t>8</w:t>
            </w:r>
            <w:r w:rsidRPr="0002656E">
              <w:rPr>
                <w:rFonts w:hAnsi="Times New Roman"/>
                <w:sz w:val="26"/>
                <w:szCs w:val="26"/>
              </w:rPr>
              <w:t>.3.</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F564B4">
            <w:pPr>
              <w:pStyle w:val="ConsPlusNormal"/>
              <w:widowContro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6A4F66" w:rsidRPr="006A4F66" w:rsidRDefault="006A4F66" w:rsidP="00F564B4">
      <w:pPr>
        <w:pStyle w:val="ConsPlusNormal"/>
        <w:widowControl/>
        <w:jc w:val="both"/>
        <w:rPr>
          <w:rFonts w:hAnsi="Times New Roman"/>
          <w:sz w:val="28"/>
          <w:szCs w:val="28"/>
        </w:rPr>
      </w:pPr>
    </w:p>
    <w:p w:rsidR="006A4F66" w:rsidRPr="006A4F66" w:rsidRDefault="006A4F66" w:rsidP="00F564B4">
      <w:pPr>
        <w:pStyle w:val="ConsPlusNormal"/>
        <w:widowControl/>
        <w:ind w:firstLine="709"/>
        <w:jc w:val="both"/>
        <w:rPr>
          <w:rFonts w:hAnsi="Times New Roman"/>
          <w:sz w:val="28"/>
          <w:szCs w:val="28"/>
        </w:rPr>
      </w:pPr>
      <w:r w:rsidRPr="006A4F66">
        <w:rPr>
          <w:rFonts w:hAnsi="Times New Roman"/>
          <w:sz w:val="28"/>
          <w:szCs w:val="28"/>
        </w:rPr>
        <w:t>Примечание: донесения о чрезвычайной ситуации предоставляются при фиксировании хотя бы одного из показателей приведенных критериев чрезвычайных ситуаций.</w:t>
      </w:r>
    </w:p>
    <w:sectPr w:rsidR="006A4F66" w:rsidRPr="006A4F66" w:rsidSect="002F7067">
      <w:headerReference w:type="default" r:id="rId8"/>
      <w:footerReference w:type="default" r:id="rId9"/>
      <w:headerReference w:type="first" r:id="rId1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6A5" w:rsidRDefault="007616A5" w:rsidP="00D962CB">
      <w:r>
        <w:separator/>
      </w:r>
    </w:p>
  </w:endnote>
  <w:endnote w:type="continuationSeparator" w:id="1">
    <w:p w:rsidR="007616A5" w:rsidRDefault="007616A5" w:rsidP="00D96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5A" w:rsidRDefault="001D2F5A" w:rsidP="002F7067">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6A5" w:rsidRDefault="007616A5" w:rsidP="00D962CB">
      <w:r>
        <w:separator/>
      </w:r>
    </w:p>
  </w:footnote>
  <w:footnote w:type="continuationSeparator" w:id="1">
    <w:p w:rsidR="007616A5" w:rsidRDefault="007616A5" w:rsidP="00D9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141255"/>
      <w:docPartObj>
        <w:docPartGallery w:val="Page Numbers (Top of Page)"/>
        <w:docPartUnique/>
      </w:docPartObj>
    </w:sdtPr>
    <w:sdtContent>
      <w:p w:rsidR="001D2F5A" w:rsidRDefault="001D2F5A" w:rsidP="002F7067">
        <w:pPr>
          <w:pStyle w:val="ae"/>
          <w:jc w:val="center"/>
        </w:pPr>
        <w:fldSimple w:instr=" PAGE   \* MERGEFORMAT ">
          <w:r w:rsidR="0042280F">
            <w:rPr>
              <w:noProof/>
            </w:rPr>
            <w:t>14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5A" w:rsidRDefault="001D2F5A" w:rsidP="002F706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2A5A"/>
    <w:multiLevelType w:val="hybridMultilevel"/>
    <w:tmpl w:val="8C8A1D42"/>
    <w:lvl w:ilvl="0" w:tplc="B9A44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B448D"/>
    <w:rsid w:val="00001819"/>
    <w:rsid w:val="00010009"/>
    <w:rsid w:val="00022F11"/>
    <w:rsid w:val="0002656E"/>
    <w:rsid w:val="00026D6C"/>
    <w:rsid w:val="00037C81"/>
    <w:rsid w:val="000518A5"/>
    <w:rsid w:val="000645C2"/>
    <w:rsid w:val="00067621"/>
    <w:rsid w:val="000821CC"/>
    <w:rsid w:val="00082238"/>
    <w:rsid w:val="0008347F"/>
    <w:rsid w:val="00083B08"/>
    <w:rsid w:val="00086A68"/>
    <w:rsid w:val="0009091F"/>
    <w:rsid w:val="00092105"/>
    <w:rsid w:val="00092445"/>
    <w:rsid w:val="00097DC6"/>
    <w:rsid w:val="000A1816"/>
    <w:rsid w:val="000A22E7"/>
    <w:rsid w:val="000B3378"/>
    <w:rsid w:val="000C20F0"/>
    <w:rsid w:val="000D094A"/>
    <w:rsid w:val="000D3DC1"/>
    <w:rsid w:val="000E1EA0"/>
    <w:rsid w:val="000E776B"/>
    <w:rsid w:val="000F62EF"/>
    <w:rsid w:val="001116F8"/>
    <w:rsid w:val="00115CF7"/>
    <w:rsid w:val="00130973"/>
    <w:rsid w:val="00133DB8"/>
    <w:rsid w:val="00140120"/>
    <w:rsid w:val="00140C11"/>
    <w:rsid w:val="00147781"/>
    <w:rsid w:val="00147A5B"/>
    <w:rsid w:val="0015076B"/>
    <w:rsid w:val="0015694A"/>
    <w:rsid w:val="001708F7"/>
    <w:rsid w:val="00173A6E"/>
    <w:rsid w:val="00173F83"/>
    <w:rsid w:val="001832EB"/>
    <w:rsid w:val="001835D2"/>
    <w:rsid w:val="00187D23"/>
    <w:rsid w:val="001970C0"/>
    <w:rsid w:val="001B266C"/>
    <w:rsid w:val="001B5E17"/>
    <w:rsid w:val="001C3FAC"/>
    <w:rsid w:val="001D2F5A"/>
    <w:rsid w:val="001D3C9A"/>
    <w:rsid w:val="001D66DE"/>
    <w:rsid w:val="001D6EB7"/>
    <w:rsid w:val="001E6C01"/>
    <w:rsid w:val="001F4565"/>
    <w:rsid w:val="00207535"/>
    <w:rsid w:val="00217167"/>
    <w:rsid w:val="0021778D"/>
    <w:rsid w:val="00226154"/>
    <w:rsid w:val="002308CB"/>
    <w:rsid w:val="00232F78"/>
    <w:rsid w:val="0023568B"/>
    <w:rsid w:val="00237A09"/>
    <w:rsid w:val="00240038"/>
    <w:rsid w:val="0024593F"/>
    <w:rsid w:val="00247505"/>
    <w:rsid w:val="00251C7C"/>
    <w:rsid w:val="00255EA0"/>
    <w:rsid w:val="002628E1"/>
    <w:rsid w:val="002762A0"/>
    <w:rsid w:val="00276BA7"/>
    <w:rsid w:val="0029043D"/>
    <w:rsid w:val="00290F90"/>
    <w:rsid w:val="002913F3"/>
    <w:rsid w:val="0029443D"/>
    <w:rsid w:val="002A140F"/>
    <w:rsid w:val="002A299C"/>
    <w:rsid w:val="002A56B4"/>
    <w:rsid w:val="002A631C"/>
    <w:rsid w:val="002B7F95"/>
    <w:rsid w:val="002C21DB"/>
    <w:rsid w:val="002C6211"/>
    <w:rsid w:val="002C6FE2"/>
    <w:rsid w:val="002D3555"/>
    <w:rsid w:val="002E2FA7"/>
    <w:rsid w:val="002E616C"/>
    <w:rsid w:val="002F25B4"/>
    <w:rsid w:val="002F676C"/>
    <w:rsid w:val="002F7067"/>
    <w:rsid w:val="0030026A"/>
    <w:rsid w:val="00313F66"/>
    <w:rsid w:val="00315162"/>
    <w:rsid w:val="0031550F"/>
    <w:rsid w:val="00320846"/>
    <w:rsid w:val="003231C6"/>
    <w:rsid w:val="00324493"/>
    <w:rsid w:val="00324EFE"/>
    <w:rsid w:val="003256BE"/>
    <w:rsid w:val="00330061"/>
    <w:rsid w:val="003432D0"/>
    <w:rsid w:val="0035728A"/>
    <w:rsid w:val="00357BA8"/>
    <w:rsid w:val="00365E7F"/>
    <w:rsid w:val="00371B87"/>
    <w:rsid w:val="00373A9B"/>
    <w:rsid w:val="00375B59"/>
    <w:rsid w:val="00377E49"/>
    <w:rsid w:val="00382F1A"/>
    <w:rsid w:val="003869CC"/>
    <w:rsid w:val="003954BE"/>
    <w:rsid w:val="00397152"/>
    <w:rsid w:val="003A3B17"/>
    <w:rsid w:val="003B5945"/>
    <w:rsid w:val="003C08A3"/>
    <w:rsid w:val="003E377D"/>
    <w:rsid w:val="003E523D"/>
    <w:rsid w:val="003F1552"/>
    <w:rsid w:val="003F4C2C"/>
    <w:rsid w:val="003F5325"/>
    <w:rsid w:val="003F7735"/>
    <w:rsid w:val="003F7F86"/>
    <w:rsid w:val="00412CB7"/>
    <w:rsid w:val="00415FD0"/>
    <w:rsid w:val="0042280F"/>
    <w:rsid w:val="0044268C"/>
    <w:rsid w:val="004462E7"/>
    <w:rsid w:val="00453015"/>
    <w:rsid w:val="004556FB"/>
    <w:rsid w:val="0046084C"/>
    <w:rsid w:val="004630D7"/>
    <w:rsid w:val="00470133"/>
    <w:rsid w:val="00484C77"/>
    <w:rsid w:val="00485ED6"/>
    <w:rsid w:val="00486383"/>
    <w:rsid w:val="004900D1"/>
    <w:rsid w:val="00496250"/>
    <w:rsid w:val="004A3589"/>
    <w:rsid w:val="004B030D"/>
    <w:rsid w:val="004B1489"/>
    <w:rsid w:val="004B6AA3"/>
    <w:rsid w:val="004B7F59"/>
    <w:rsid w:val="004C5C24"/>
    <w:rsid w:val="004E4A35"/>
    <w:rsid w:val="004F2285"/>
    <w:rsid w:val="004F6A11"/>
    <w:rsid w:val="004F7B75"/>
    <w:rsid w:val="00524D67"/>
    <w:rsid w:val="00525B9B"/>
    <w:rsid w:val="0054243C"/>
    <w:rsid w:val="0054559B"/>
    <w:rsid w:val="00546255"/>
    <w:rsid w:val="005511CF"/>
    <w:rsid w:val="00571335"/>
    <w:rsid w:val="0058512D"/>
    <w:rsid w:val="00594CDB"/>
    <w:rsid w:val="005A1785"/>
    <w:rsid w:val="005A1D1A"/>
    <w:rsid w:val="005A4321"/>
    <w:rsid w:val="005A4EED"/>
    <w:rsid w:val="005A4F8B"/>
    <w:rsid w:val="005C213F"/>
    <w:rsid w:val="005C68E6"/>
    <w:rsid w:val="005D018E"/>
    <w:rsid w:val="005E3FAB"/>
    <w:rsid w:val="005F0AFF"/>
    <w:rsid w:val="005F2FD5"/>
    <w:rsid w:val="005F3923"/>
    <w:rsid w:val="00603AC7"/>
    <w:rsid w:val="00636053"/>
    <w:rsid w:val="00637844"/>
    <w:rsid w:val="00640A03"/>
    <w:rsid w:val="00644EB2"/>
    <w:rsid w:val="006614E7"/>
    <w:rsid w:val="006746F5"/>
    <w:rsid w:val="006748A5"/>
    <w:rsid w:val="006755D4"/>
    <w:rsid w:val="00682832"/>
    <w:rsid w:val="00687355"/>
    <w:rsid w:val="006874C0"/>
    <w:rsid w:val="00692A4F"/>
    <w:rsid w:val="006A4F66"/>
    <w:rsid w:val="006B2ABA"/>
    <w:rsid w:val="006B56E7"/>
    <w:rsid w:val="006B62CF"/>
    <w:rsid w:val="006C1872"/>
    <w:rsid w:val="006C5791"/>
    <w:rsid w:val="006D095D"/>
    <w:rsid w:val="006D63BC"/>
    <w:rsid w:val="006E4920"/>
    <w:rsid w:val="006E5891"/>
    <w:rsid w:val="006F1954"/>
    <w:rsid w:val="00712845"/>
    <w:rsid w:val="00713BBE"/>
    <w:rsid w:val="007200AA"/>
    <w:rsid w:val="007205AC"/>
    <w:rsid w:val="00726EB6"/>
    <w:rsid w:val="0073785E"/>
    <w:rsid w:val="00752654"/>
    <w:rsid w:val="00752D22"/>
    <w:rsid w:val="0075725D"/>
    <w:rsid w:val="007616A5"/>
    <w:rsid w:val="00764D5C"/>
    <w:rsid w:val="00770694"/>
    <w:rsid w:val="00771C14"/>
    <w:rsid w:val="00777837"/>
    <w:rsid w:val="00781902"/>
    <w:rsid w:val="00782E21"/>
    <w:rsid w:val="00794022"/>
    <w:rsid w:val="007940DB"/>
    <w:rsid w:val="007A0E31"/>
    <w:rsid w:val="007A5184"/>
    <w:rsid w:val="007B1795"/>
    <w:rsid w:val="007B24ED"/>
    <w:rsid w:val="007D78E9"/>
    <w:rsid w:val="007F37FA"/>
    <w:rsid w:val="007F4645"/>
    <w:rsid w:val="007F7FE5"/>
    <w:rsid w:val="00807E64"/>
    <w:rsid w:val="00823E07"/>
    <w:rsid w:val="0083793B"/>
    <w:rsid w:val="00840EEC"/>
    <w:rsid w:val="00841DB5"/>
    <w:rsid w:val="008558F3"/>
    <w:rsid w:val="00883161"/>
    <w:rsid w:val="00884114"/>
    <w:rsid w:val="00895FAC"/>
    <w:rsid w:val="008A45FC"/>
    <w:rsid w:val="008C0856"/>
    <w:rsid w:val="008C2051"/>
    <w:rsid w:val="008C42CD"/>
    <w:rsid w:val="008C7D86"/>
    <w:rsid w:val="008D2094"/>
    <w:rsid w:val="008D5104"/>
    <w:rsid w:val="008D684A"/>
    <w:rsid w:val="008E2DF4"/>
    <w:rsid w:val="008E7840"/>
    <w:rsid w:val="008E7F16"/>
    <w:rsid w:val="008F10B8"/>
    <w:rsid w:val="00903994"/>
    <w:rsid w:val="009065C2"/>
    <w:rsid w:val="009132A8"/>
    <w:rsid w:val="009150F1"/>
    <w:rsid w:val="00915B90"/>
    <w:rsid w:val="009271F2"/>
    <w:rsid w:val="00934D01"/>
    <w:rsid w:val="00940662"/>
    <w:rsid w:val="00941517"/>
    <w:rsid w:val="009435F7"/>
    <w:rsid w:val="00945768"/>
    <w:rsid w:val="009503B1"/>
    <w:rsid w:val="00954C23"/>
    <w:rsid w:val="00961A7A"/>
    <w:rsid w:val="0097069B"/>
    <w:rsid w:val="009864ED"/>
    <w:rsid w:val="0098655A"/>
    <w:rsid w:val="009A042C"/>
    <w:rsid w:val="009A75D3"/>
    <w:rsid w:val="009B0243"/>
    <w:rsid w:val="009B3A8A"/>
    <w:rsid w:val="009B7153"/>
    <w:rsid w:val="009C18F7"/>
    <w:rsid w:val="009C2987"/>
    <w:rsid w:val="009D0389"/>
    <w:rsid w:val="009E0C8F"/>
    <w:rsid w:val="009E22EA"/>
    <w:rsid w:val="009E27CC"/>
    <w:rsid w:val="009E4F60"/>
    <w:rsid w:val="009F2494"/>
    <w:rsid w:val="009F24B9"/>
    <w:rsid w:val="009F5181"/>
    <w:rsid w:val="00A032B7"/>
    <w:rsid w:val="00A071F7"/>
    <w:rsid w:val="00A07E61"/>
    <w:rsid w:val="00A12BDB"/>
    <w:rsid w:val="00A20139"/>
    <w:rsid w:val="00A20A3D"/>
    <w:rsid w:val="00A24DED"/>
    <w:rsid w:val="00A30046"/>
    <w:rsid w:val="00A37870"/>
    <w:rsid w:val="00A37E33"/>
    <w:rsid w:val="00A50FE2"/>
    <w:rsid w:val="00A5358B"/>
    <w:rsid w:val="00A57023"/>
    <w:rsid w:val="00A7719A"/>
    <w:rsid w:val="00A803DC"/>
    <w:rsid w:val="00A90DAD"/>
    <w:rsid w:val="00A91816"/>
    <w:rsid w:val="00A92FA9"/>
    <w:rsid w:val="00AA153E"/>
    <w:rsid w:val="00AB0E1A"/>
    <w:rsid w:val="00AB3617"/>
    <w:rsid w:val="00AC60F0"/>
    <w:rsid w:val="00AC758D"/>
    <w:rsid w:val="00AD2AE5"/>
    <w:rsid w:val="00AD3395"/>
    <w:rsid w:val="00AD380E"/>
    <w:rsid w:val="00AD7364"/>
    <w:rsid w:val="00AE41CF"/>
    <w:rsid w:val="00AE7668"/>
    <w:rsid w:val="00B008D5"/>
    <w:rsid w:val="00B0590D"/>
    <w:rsid w:val="00B12E92"/>
    <w:rsid w:val="00B142A3"/>
    <w:rsid w:val="00B44D1C"/>
    <w:rsid w:val="00B659E5"/>
    <w:rsid w:val="00BA0080"/>
    <w:rsid w:val="00BA4805"/>
    <w:rsid w:val="00BB4119"/>
    <w:rsid w:val="00BC050A"/>
    <w:rsid w:val="00BC3708"/>
    <w:rsid w:val="00BD1E81"/>
    <w:rsid w:val="00BE51EA"/>
    <w:rsid w:val="00BE728C"/>
    <w:rsid w:val="00BF1A9C"/>
    <w:rsid w:val="00BF3701"/>
    <w:rsid w:val="00BF3841"/>
    <w:rsid w:val="00BF479D"/>
    <w:rsid w:val="00BF4B0A"/>
    <w:rsid w:val="00BF75C5"/>
    <w:rsid w:val="00C11D6D"/>
    <w:rsid w:val="00C14C9C"/>
    <w:rsid w:val="00C17EFB"/>
    <w:rsid w:val="00C23378"/>
    <w:rsid w:val="00C30A3B"/>
    <w:rsid w:val="00C31085"/>
    <w:rsid w:val="00C32A6D"/>
    <w:rsid w:val="00C32EF4"/>
    <w:rsid w:val="00C34590"/>
    <w:rsid w:val="00C50808"/>
    <w:rsid w:val="00C50D65"/>
    <w:rsid w:val="00C724B6"/>
    <w:rsid w:val="00C742B0"/>
    <w:rsid w:val="00C7613A"/>
    <w:rsid w:val="00C76BFE"/>
    <w:rsid w:val="00C83076"/>
    <w:rsid w:val="00C926CE"/>
    <w:rsid w:val="00C93EDC"/>
    <w:rsid w:val="00CA3DF4"/>
    <w:rsid w:val="00CC265E"/>
    <w:rsid w:val="00CC49B8"/>
    <w:rsid w:val="00CC7FCF"/>
    <w:rsid w:val="00CD6040"/>
    <w:rsid w:val="00CD656A"/>
    <w:rsid w:val="00CD74E0"/>
    <w:rsid w:val="00CE2A16"/>
    <w:rsid w:val="00CF0405"/>
    <w:rsid w:val="00CF601D"/>
    <w:rsid w:val="00D059B2"/>
    <w:rsid w:val="00D06335"/>
    <w:rsid w:val="00D10E26"/>
    <w:rsid w:val="00D143DF"/>
    <w:rsid w:val="00D239F9"/>
    <w:rsid w:val="00D23F87"/>
    <w:rsid w:val="00D242CC"/>
    <w:rsid w:val="00D33D82"/>
    <w:rsid w:val="00D34660"/>
    <w:rsid w:val="00D3691B"/>
    <w:rsid w:val="00D44935"/>
    <w:rsid w:val="00D46958"/>
    <w:rsid w:val="00D477F6"/>
    <w:rsid w:val="00D533D1"/>
    <w:rsid w:val="00D55259"/>
    <w:rsid w:val="00D56B3E"/>
    <w:rsid w:val="00D66173"/>
    <w:rsid w:val="00D6757F"/>
    <w:rsid w:val="00D76DF4"/>
    <w:rsid w:val="00D962CB"/>
    <w:rsid w:val="00DA22E2"/>
    <w:rsid w:val="00DA6254"/>
    <w:rsid w:val="00DA639E"/>
    <w:rsid w:val="00DB032D"/>
    <w:rsid w:val="00DB2F71"/>
    <w:rsid w:val="00DB4D9E"/>
    <w:rsid w:val="00DC42F4"/>
    <w:rsid w:val="00DC61DE"/>
    <w:rsid w:val="00DC7693"/>
    <w:rsid w:val="00DD0388"/>
    <w:rsid w:val="00DD03B8"/>
    <w:rsid w:val="00DD7F55"/>
    <w:rsid w:val="00DE299E"/>
    <w:rsid w:val="00DF095C"/>
    <w:rsid w:val="00DF26DE"/>
    <w:rsid w:val="00DF59C6"/>
    <w:rsid w:val="00DF5F49"/>
    <w:rsid w:val="00E01429"/>
    <w:rsid w:val="00E119FF"/>
    <w:rsid w:val="00E159B7"/>
    <w:rsid w:val="00E210F4"/>
    <w:rsid w:val="00E22333"/>
    <w:rsid w:val="00E24CB9"/>
    <w:rsid w:val="00E264CE"/>
    <w:rsid w:val="00E26B07"/>
    <w:rsid w:val="00E672CF"/>
    <w:rsid w:val="00E67C85"/>
    <w:rsid w:val="00E81BA0"/>
    <w:rsid w:val="00E87FB0"/>
    <w:rsid w:val="00E92BB4"/>
    <w:rsid w:val="00E94695"/>
    <w:rsid w:val="00EA7062"/>
    <w:rsid w:val="00EB78BB"/>
    <w:rsid w:val="00EC718A"/>
    <w:rsid w:val="00ED6F27"/>
    <w:rsid w:val="00EE78C6"/>
    <w:rsid w:val="00EF242C"/>
    <w:rsid w:val="00EF48F7"/>
    <w:rsid w:val="00F0178B"/>
    <w:rsid w:val="00F02231"/>
    <w:rsid w:val="00F04A5A"/>
    <w:rsid w:val="00F127D0"/>
    <w:rsid w:val="00F14F63"/>
    <w:rsid w:val="00F152F8"/>
    <w:rsid w:val="00F22ADB"/>
    <w:rsid w:val="00F25B66"/>
    <w:rsid w:val="00F26910"/>
    <w:rsid w:val="00F30AA9"/>
    <w:rsid w:val="00F42B98"/>
    <w:rsid w:val="00F471FA"/>
    <w:rsid w:val="00F51A04"/>
    <w:rsid w:val="00F549FA"/>
    <w:rsid w:val="00F5533A"/>
    <w:rsid w:val="00F564B4"/>
    <w:rsid w:val="00F627F3"/>
    <w:rsid w:val="00F632EC"/>
    <w:rsid w:val="00F70CCC"/>
    <w:rsid w:val="00F731D7"/>
    <w:rsid w:val="00F73697"/>
    <w:rsid w:val="00F73B1C"/>
    <w:rsid w:val="00F77FEF"/>
    <w:rsid w:val="00F84279"/>
    <w:rsid w:val="00F87D15"/>
    <w:rsid w:val="00F963A9"/>
    <w:rsid w:val="00FA7C1E"/>
    <w:rsid w:val="00FA7E57"/>
    <w:rsid w:val="00FB2FB8"/>
    <w:rsid w:val="00FB448D"/>
    <w:rsid w:val="00FC1277"/>
    <w:rsid w:val="00FC2BD2"/>
    <w:rsid w:val="00FC3890"/>
    <w:rsid w:val="00FD70F4"/>
    <w:rsid w:val="00FE3AB9"/>
    <w:rsid w:val="00FE5FAC"/>
    <w:rsid w:val="00FF6E66"/>
    <w:rsid w:val="00FF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8D"/>
    <w:rPr>
      <w:sz w:val="24"/>
      <w:szCs w:val="24"/>
    </w:rPr>
  </w:style>
  <w:style w:type="paragraph" w:styleId="1">
    <w:name w:val="heading 1"/>
    <w:basedOn w:val="a"/>
    <w:next w:val="a"/>
    <w:link w:val="10"/>
    <w:qFormat/>
    <w:rsid w:val="00DD03B8"/>
    <w:pPr>
      <w:keepNext/>
      <w:spacing w:line="360" w:lineRule="auto"/>
      <w:jc w:val="center"/>
      <w:outlineLvl w:val="0"/>
    </w:pPr>
    <w:rPr>
      <w:b/>
      <w:bCs/>
      <w:sz w:val="32"/>
    </w:rPr>
  </w:style>
  <w:style w:type="paragraph" w:styleId="2">
    <w:name w:val="heading 2"/>
    <w:basedOn w:val="a"/>
    <w:next w:val="a"/>
    <w:link w:val="20"/>
    <w:unhideWhenUsed/>
    <w:qFormat/>
    <w:rsid w:val="00F04A5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34660"/>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3466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93F"/>
    <w:rPr>
      <w:b/>
      <w:bCs/>
      <w:sz w:val="32"/>
      <w:szCs w:val="24"/>
    </w:rPr>
  </w:style>
  <w:style w:type="character" w:customStyle="1" w:styleId="20">
    <w:name w:val="Заголовок 2 Знак"/>
    <w:basedOn w:val="a0"/>
    <w:link w:val="2"/>
    <w:rsid w:val="00F04A5A"/>
    <w:rPr>
      <w:rFonts w:ascii="Cambria" w:eastAsia="Times New Roman" w:hAnsi="Cambria" w:cs="Times New Roman"/>
      <w:b/>
      <w:bCs/>
      <w:i/>
      <w:iCs/>
      <w:sz w:val="28"/>
      <w:szCs w:val="28"/>
    </w:rPr>
  </w:style>
  <w:style w:type="character" w:customStyle="1" w:styleId="30">
    <w:name w:val="Заголовок 3 Знак"/>
    <w:basedOn w:val="a0"/>
    <w:link w:val="3"/>
    <w:rsid w:val="00D34660"/>
    <w:rPr>
      <w:rFonts w:ascii="Cambria" w:eastAsia="Times New Roman" w:hAnsi="Cambria" w:cs="Times New Roman"/>
      <w:b/>
      <w:bCs/>
      <w:sz w:val="26"/>
      <w:szCs w:val="26"/>
    </w:rPr>
  </w:style>
  <w:style w:type="character" w:customStyle="1" w:styleId="40">
    <w:name w:val="Заголовок 4 Знак"/>
    <w:basedOn w:val="a0"/>
    <w:link w:val="4"/>
    <w:rsid w:val="00D34660"/>
    <w:rPr>
      <w:rFonts w:ascii="Calibri" w:eastAsia="Times New Roman" w:hAnsi="Calibri" w:cs="Times New Roman"/>
      <w:b/>
      <w:bCs/>
      <w:sz w:val="28"/>
      <w:szCs w:val="28"/>
    </w:rPr>
  </w:style>
  <w:style w:type="paragraph" w:styleId="a3">
    <w:name w:val="Balloon Text"/>
    <w:basedOn w:val="a"/>
    <w:link w:val="a4"/>
    <w:rsid w:val="00140120"/>
    <w:rPr>
      <w:rFonts w:ascii="Tahoma" w:hAnsi="Tahoma" w:cs="Tahoma"/>
      <w:sz w:val="16"/>
      <w:szCs w:val="16"/>
    </w:rPr>
  </w:style>
  <w:style w:type="character" w:customStyle="1" w:styleId="a4">
    <w:name w:val="Текст выноски Знак"/>
    <w:basedOn w:val="a0"/>
    <w:link w:val="a3"/>
    <w:rsid w:val="00140120"/>
    <w:rPr>
      <w:rFonts w:ascii="Tahoma" w:hAnsi="Tahoma" w:cs="Tahoma"/>
      <w:sz w:val="16"/>
      <w:szCs w:val="16"/>
    </w:rPr>
  </w:style>
  <w:style w:type="table" w:styleId="a5">
    <w:name w:val="Table Grid"/>
    <w:basedOn w:val="a1"/>
    <w:rsid w:val="008C7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E264CE"/>
    <w:pPr>
      <w:widowControl w:val="0"/>
      <w:suppressAutoHyphens/>
      <w:spacing w:after="120" w:line="100" w:lineRule="atLeast"/>
      <w:textAlignment w:val="baseline"/>
    </w:pPr>
    <w:rPr>
      <w:rFonts w:ascii="Arial" w:eastAsia="Lucida Sans Unicode" w:hAnsi="Arial"/>
      <w:kern w:val="1"/>
      <w:sz w:val="21"/>
      <w:lang w:eastAsia="ar-SA"/>
    </w:rPr>
  </w:style>
  <w:style w:type="character" w:customStyle="1" w:styleId="a7">
    <w:name w:val="Основной текст Знак"/>
    <w:basedOn w:val="a0"/>
    <w:link w:val="a6"/>
    <w:rsid w:val="00E264CE"/>
    <w:rPr>
      <w:rFonts w:ascii="Arial" w:eastAsia="Lucida Sans Unicode" w:hAnsi="Arial"/>
      <w:kern w:val="1"/>
      <w:sz w:val="21"/>
      <w:szCs w:val="24"/>
      <w:lang w:eastAsia="ar-SA"/>
    </w:rPr>
  </w:style>
  <w:style w:type="paragraph" w:styleId="a8">
    <w:name w:val="No Spacing"/>
    <w:uiPriority w:val="1"/>
    <w:qFormat/>
    <w:rsid w:val="00E264CE"/>
    <w:rPr>
      <w:rFonts w:ascii="Calibri" w:eastAsia="Calibri" w:hAnsi="Calibri"/>
      <w:sz w:val="22"/>
      <w:szCs w:val="22"/>
      <w:lang w:eastAsia="en-US"/>
    </w:rPr>
  </w:style>
  <w:style w:type="paragraph" w:styleId="a9">
    <w:name w:val="Body Text Indent"/>
    <w:basedOn w:val="a"/>
    <w:link w:val="aa"/>
    <w:rsid w:val="00F04A5A"/>
    <w:pPr>
      <w:spacing w:after="120"/>
      <w:ind w:left="283"/>
    </w:pPr>
  </w:style>
  <w:style w:type="character" w:customStyle="1" w:styleId="aa">
    <w:name w:val="Основной текст с отступом Знак"/>
    <w:basedOn w:val="a0"/>
    <w:link w:val="a9"/>
    <w:rsid w:val="00F04A5A"/>
    <w:rPr>
      <w:sz w:val="24"/>
      <w:szCs w:val="24"/>
    </w:rPr>
  </w:style>
  <w:style w:type="paragraph" w:styleId="ab">
    <w:name w:val="Title"/>
    <w:basedOn w:val="a"/>
    <w:link w:val="ac"/>
    <w:qFormat/>
    <w:rsid w:val="00F04A5A"/>
    <w:pPr>
      <w:jc w:val="center"/>
    </w:pPr>
    <w:rPr>
      <w:sz w:val="28"/>
    </w:rPr>
  </w:style>
  <w:style w:type="character" w:customStyle="1" w:styleId="ac">
    <w:name w:val="Название Знак"/>
    <w:basedOn w:val="a0"/>
    <w:link w:val="ab"/>
    <w:rsid w:val="00F04A5A"/>
    <w:rPr>
      <w:sz w:val="28"/>
      <w:szCs w:val="24"/>
    </w:rPr>
  </w:style>
  <w:style w:type="paragraph" w:styleId="ad">
    <w:name w:val="Normal (Web)"/>
    <w:basedOn w:val="a"/>
    <w:uiPriority w:val="99"/>
    <w:rsid w:val="00FA7E57"/>
    <w:pPr>
      <w:spacing w:before="100" w:beforeAutospacing="1" w:after="100" w:afterAutospacing="1"/>
    </w:pPr>
  </w:style>
  <w:style w:type="paragraph" w:customStyle="1" w:styleId="ConsPlusNonformat">
    <w:name w:val="ConsPlusNonformat"/>
    <w:uiPriority w:val="99"/>
    <w:rsid w:val="00CD656A"/>
    <w:pPr>
      <w:widowControl w:val="0"/>
      <w:autoSpaceDE w:val="0"/>
      <w:autoSpaceDN w:val="0"/>
      <w:adjustRightInd w:val="0"/>
    </w:pPr>
    <w:rPr>
      <w:rFonts w:ascii="Courier New" w:hAnsi="Courier New" w:cs="Courier New"/>
    </w:rPr>
  </w:style>
  <w:style w:type="paragraph" w:styleId="ae">
    <w:name w:val="header"/>
    <w:basedOn w:val="a"/>
    <w:link w:val="af"/>
    <w:uiPriority w:val="99"/>
    <w:rsid w:val="00CD656A"/>
    <w:pPr>
      <w:tabs>
        <w:tab w:val="center" w:pos="4677"/>
        <w:tab w:val="right" w:pos="9355"/>
      </w:tabs>
    </w:pPr>
  </w:style>
  <w:style w:type="character" w:customStyle="1" w:styleId="af">
    <w:name w:val="Верхний колонтитул Знак"/>
    <w:basedOn w:val="a0"/>
    <w:link w:val="ae"/>
    <w:uiPriority w:val="99"/>
    <w:rsid w:val="00CD656A"/>
    <w:rPr>
      <w:sz w:val="24"/>
      <w:szCs w:val="24"/>
    </w:rPr>
  </w:style>
  <w:style w:type="character" w:styleId="af0">
    <w:name w:val="page number"/>
    <w:basedOn w:val="a0"/>
    <w:uiPriority w:val="99"/>
    <w:rsid w:val="00CD656A"/>
    <w:rPr>
      <w:rFonts w:cs="Times New Roman"/>
    </w:rPr>
  </w:style>
  <w:style w:type="paragraph" w:styleId="af1">
    <w:name w:val="footer"/>
    <w:basedOn w:val="a"/>
    <w:link w:val="af2"/>
    <w:rsid w:val="00D962CB"/>
    <w:pPr>
      <w:tabs>
        <w:tab w:val="center" w:pos="4677"/>
        <w:tab w:val="right" w:pos="9355"/>
      </w:tabs>
    </w:pPr>
  </w:style>
  <w:style w:type="character" w:customStyle="1" w:styleId="af2">
    <w:name w:val="Нижний колонтитул Знак"/>
    <w:basedOn w:val="a0"/>
    <w:link w:val="af1"/>
    <w:rsid w:val="00D962CB"/>
    <w:rPr>
      <w:sz w:val="24"/>
      <w:szCs w:val="24"/>
    </w:rPr>
  </w:style>
  <w:style w:type="paragraph" w:customStyle="1" w:styleId="ConsPlusTitle">
    <w:name w:val="ConsPlusTitle"/>
    <w:uiPriority w:val="99"/>
    <w:rsid w:val="006A4F66"/>
    <w:pPr>
      <w:widowControl w:val="0"/>
      <w:suppressAutoHyphens/>
      <w:autoSpaceDE w:val="0"/>
      <w:autoSpaceDN w:val="0"/>
      <w:adjustRightInd w:val="0"/>
    </w:pPr>
    <w:rPr>
      <w:rFonts w:ascii="Arial" w:hAnsiTheme="minorHAnsi" w:cs="Arial"/>
      <w:b/>
      <w:bCs/>
      <w:kern w:val="1"/>
      <w:sz w:val="24"/>
      <w:szCs w:val="24"/>
      <w:lang w:eastAsia="zh-CN" w:bidi="hi-IN"/>
    </w:rPr>
  </w:style>
  <w:style w:type="paragraph" w:customStyle="1" w:styleId="ConsPlusNormal">
    <w:name w:val="ConsPlusNormal"/>
    <w:uiPriority w:val="99"/>
    <w:rsid w:val="006A4F66"/>
    <w:pPr>
      <w:widowControl w:val="0"/>
      <w:suppressAutoHyphens/>
      <w:autoSpaceDE w:val="0"/>
      <w:autoSpaceDN w:val="0"/>
      <w:adjustRightInd w:val="0"/>
    </w:pPr>
    <w:rPr>
      <w:rFonts w:hAnsiTheme="minorHAns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3897">
      <w:bodyDiv w:val="1"/>
      <w:marLeft w:val="0"/>
      <w:marRight w:val="0"/>
      <w:marTop w:val="0"/>
      <w:marBottom w:val="0"/>
      <w:divBdr>
        <w:top w:val="none" w:sz="0" w:space="0" w:color="auto"/>
        <w:left w:val="none" w:sz="0" w:space="0" w:color="auto"/>
        <w:bottom w:val="none" w:sz="0" w:space="0" w:color="auto"/>
        <w:right w:val="none" w:sz="0" w:space="0" w:color="auto"/>
      </w:divBdr>
    </w:div>
    <w:div w:id="38819933">
      <w:bodyDiv w:val="1"/>
      <w:marLeft w:val="0"/>
      <w:marRight w:val="0"/>
      <w:marTop w:val="0"/>
      <w:marBottom w:val="0"/>
      <w:divBdr>
        <w:top w:val="none" w:sz="0" w:space="0" w:color="auto"/>
        <w:left w:val="none" w:sz="0" w:space="0" w:color="auto"/>
        <w:bottom w:val="none" w:sz="0" w:space="0" w:color="auto"/>
        <w:right w:val="none" w:sz="0" w:space="0" w:color="auto"/>
      </w:divBdr>
    </w:div>
    <w:div w:id="234628820">
      <w:bodyDiv w:val="1"/>
      <w:marLeft w:val="0"/>
      <w:marRight w:val="0"/>
      <w:marTop w:val="0"/>
      <w:marBottom w:val="0"/>
      <w:divBdr>
        <w:top w:val="none" w:sz="0" w:space="0" w:color="auto"/>
        <w:left w:val="none" w:sz="0" w:space="0" w:color="auto"/>
        <w:bottom w:val="none" w:sz="0" w:space="0" w:color="auto"/>
        <w:right w:val="none" w:sz="0" w:space="0" w:color="auto"/>
      </w:divBdr>
    </w:div>
    <w:div w:id="542139878">
      <w:bodyDiv w:val="1"/>
      <w:marLeft w:val="0"/>
      <w:marRight w:val="0"/>
      <w:marTop w:val="0"/>
      <w:marBottom w:val="0"/>
      <w:divBdr>
        <w:top w:val="none" w:sz="0" w:space="0" w:color="auto"/>
        <w:left w:val="none" w:sz="0" w:space="0" w:color="auto"/>
        <w:bottom w:val="none" w:sz="0" w:space="0" w:color="auto"/>
        <w:right w:val="none" w:sz="0" w:space="0" w:color="auto"/>
      </w:divBdr>
    </w:div>
    <w:div w:id="567693084">
      <w:bodyDiv w:val="1"/>
      <w:marLeft w:val="0"/>
      <w:marRight w:val="0"/>
      <w:marTop w:val="0"/>
      <w:marBottom w:val="0"/>
      <w:divBdr>
        <w:top w:val="none" w:sz="0" w:space="0" w:color="auto"/>
        <w:left w:val="none" w:sz="0" w:space="0" w:color="auto"/>
        <w:bottom w:val="none" w:sz="0" w:space="0" w:color="auto"/>
        <w:right w:val="none" w:sz="0" w:space="0" w:color="auto"/>
      </w:divBdr>
    </w:div>
    <w:div w:id="890338811">
      <w:bodyDiv w:val="1"/>
      <w:marLeft w:val="0"/>
      <w:marRight w:val="0"/>
      <w:marTop w:val="0"/>
      <w:marBottom w:val="0"/>
      <w:divBdr>
        <w:top w:val="none" w:sz="0" w:space="0" w:color="auto"/>
        <w:left w:val="none" w:sz="0" w:space="0" w:color="auto"/>
        <w:bottom w:val="none" w:sz="0" w:space="0" w:color="auto"/>
        <w:right w:val="none" w:sz="0" w:space="0" w:color="auto"/>
      </w:divBdr>
    </w:div>
    <w:div w:id="1075275177">
      <w:bodyDiv w:val="1"/>
      <w:marLeft w:val="0"/>
      <w:marRight w:val="0"/>
      <w:marTop w:val="0"/>
      <w:marBottom w:val="0"/>
      <w:divBdr>
        <w:top w:val="none" w:sz="0" w:space="0" w:color="auto"/>
        <w:left w:val="none" w:sz="0" w:space="0" w:color="auto"/>
        <w:bottom w:val="none" w:sz="0" w:space="0" w:color="auto"/>
        <w:right w:val="none" w:sz="0" w:space="0" w:color="auto"/>
      </w:divBdr>
    </w:div>
    <w:div w:id="1140151635">
      <w:bodyDiv w:val="1"/>
      <w:marLeft w:val="0"/>
      <w:marRight w:val="0"/>
      <w:marTop w:val="0"/>
      <w:marBottom w:val="0"/>
      <w:divBdr>
        <w:top w:val="none" w:sz="0" w:space="0" w:color="auto"/>
        <w:left w:val="none" w:sz="0" w:space="0" w:color="auto"/>
        <w:bottom w:val="none" w:sz="0" w:space="0" w:color="auto"/>
        <w:right w:val="none" w:sz="0" w:space="0" w:color="auto"/>
      </w:divBdr>
    </w:div>
    <w:div w:id="2050446545">
      <w:bodyDiv w:val="1"/>
      <w:marLeft w:val="0"/>
      <w:marRight w:val="0"/>
      <w:marTop w:val="0"/>
      <w:marBottom w:val="0"/>
      <w:divBdr>
        <w:top w:val="none" w:sz="0" w:space="0" w:color="auto"/>
        <w:left w:val="none" w:sz="0" w:space="0" w:color="auto"/>
        <w:bottom w:val="none" w:sz="0" w:space="0" w:color="auto"/>
        <w:right w:val="none" w:sz="0" w:space="0" w:color="auto"/>
      </w:divBdr>
    </w:div>
    <w:div w:id="2076662092">
      <w:bodyDiv w:val="1"/>
      <w:marLeft w:val="0"/>
      <w:marRight w:val="0"/>
      <w:marTop w:val="0"/>
      <w:marBottom w:val="0"/>
      <w:divBdr>
        <w:top w:val="none" w:sz="0" w:space="0" w:color="auto"/>
        <w:left w:val="none" w:sz="0" w:space="0" w:color="auto"/>
        <w:bottom w:val="none" w:sz="0" w:space="0" w:color="auto"/>
        <w:right w:val="none" w:sz="0" w:space="0" w:color="auto"/>
      </w:divBdr>
    </w:div>
    <w:div w:id="2130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89F02-4136-413B-BCB1-AFCCC6B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О направлении субсидии УМО</vt:lpstr>
    </vt:vector>
  </TitlesOfParts>
  <Company>feu</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субсидии УМО</dc:title>
  <dc:creator>feu-sekr</dc:creator>
  <cp:lastModifiedBy>gochs-1</cp:lastModifiedBy>
  <cp:revision>5</cp:revision>
  <cp:lastPrinted>2024-02-29T11:00:00Z</cp:lastPrinted>
  <dcterms:created xsi:type="dcterms:W3CDTF">2024-02-29T06:16:00Z</dcterms:created>
  <dcterms:modified xsi:type="dcterms:W3CDTF">2024-02-29T11:06:00Z</dcterms:modified>
</cp:coreProperties>
</file>