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21" w:rsidRPr="00294B21" w:rsidRDefault="00294B21" w:rsidP="00F4518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ПРОЕКТ</w:t>
      </w:r>
    </w:p>
    <w:p w:rsidR="00F4518B" w:rsidRDefault="00F4518B" w:rsidP="00F4518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Утверждена </w:t>
      </w:r>
    </w:p>
    <w:p w:rsidR="00F4518B" w:rsidRDefault="00F4518B" w:rsidP="00F4518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Чебаркульского городского округа </w:t>
      </w:r>
    </w:p>
    <w:p w:rsidR="00BC089B" w:rsidRDefault="00250E34" w:rsidP="002F2ED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F2ED3">
        <w:rPr>
          <w:rFonts w:ascii="Times New Roman" w:hAnsi="Times New Roman" w:cs="Times New Roman"/>
          <w:bCs/>
          <w:sz w:val="24"/>
          <w:szCs w:val="24"/>
        </w:rPr>
        <w:t>от «</w:t>
      </w:r>
      <w:r w:rsidR="00724B04">
        <w:rPr>
          <w:rFonts w:ascii="Times New Roman" w:hAnsi="Times New Roman" w:cs="Times New Roman"/>
          <w:bCs/>
          <w:sz w:val="24"/>
          <w:szCs w:val="24"/>
        </w:rPr>
        <w:t>_____</w:t>
      </w:r>
      <w:r w:rsidR="00F4518B">
        <w:rPr>
          <w:rFonts w:ascii="Times New Roman" w:hAnsi="Times New Roman" w:cs="Times New Roman"/>
          <w:bCs/>
          <w:sz w:val="24"/>
          <w:szCs w:val="24"/>
        </w:rPr>
        <w:t>»</w:t>
      </w:r>
      <w:r w:rsidR="002762D0">
        <w:rPr>
          <w:rFonts w:ascii="Times New Roman" w:hAnsi="Times New Roman" w:cs="Times New Roman"/>
          <w:bCs/>
          <w:sz w:val="24"/>
          <w:szCs w:val="24"/>
        </w:rPr>
        <w:t>________</w:t>
      </w:r>
      <w:r w:rsidR="00F4518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762D0">
        <w:rPr>
          <w:rFonts w:ascii="Times New Roman" w:hAnsi="Times New Roman" w:cs="Times New Roman"/>
          <w:bCs/>
          <w:sz w:val="24"/>
          <w:szCs w:val="24"/>
        </w:rPr>
        <w:t>__г. №______</w:t>
      </w:r>
    </w:p>
    <w:p w:rsidR="00AC65F5" w:rsidRPr="00FE2359" w:rsidRDefault="00AC65F5" w:rsidP="00A4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41809" w:rsidRPr="00FE2359" w:rsidRDefault="00A10DE0" w:rsidP="00A4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E2359">
        <w:rPr>
          <w:rFonts w:ascii="Times New Roman" w:hAnsi="Times New Roman" w:cs="Times New Roman"/>
          <w:bCs/>
          <w:sz w:val="28"/>
          <w:szCs w:val="24"/>
        </w:rPr>
        <w:t>Муниципальная</w:t>
      </w:r>
      <w:r w:rsidR="00EF7195" w:rsidRPr="00FE2359">
        <w:rPr>
          <w:rFonts w:ascii="Times New Roman" w:hAnsi="Times New Roman" w:cs="Times New Roman"/>
          <w:bCs/>
          <w:sz w:val="28"/>
          <w:szCs w:val="24"/>
        </w:rPr>
        <w:t xml:space="preserve"> программа Чебаркульского городского округа</w:t>
      </w:r>
    </w:p>
    <w:p w:rsidR="00A41809" w:rsidRPr="00FE2359" w:rsidRDefault="00537CBB" w:rsidP="00D7312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E2359">
        <w:rPr>
          <w:rFonts w:ascii="Times New Roman" w:hAnsi="Times New Roman" w:cs="Times New Roman"/>
          <w:bCs/>
          <w:sz w:val="28"/>
          <w:szCs w:val="24"/>
        </w:rPr>
        <w:t>«</w:t>
      </w:r>
      <w:r w:rsidR="00A41809" w:rsidRPr="00FE2359">
        <w:rPr>
          <w:rFonts w:ascii="Times New Roman" w:hAnsi="Times New Roman" w:cs="Times New Roman"/>
          <w:bCs/>
          <w:sz w:val="28"/>
          <w:szCs w:val="24"/>
        </w:rPr>
        <w:t>Обеспечение доступным</w:t>
      </w:r>
      <w:r w:rsidR="0062444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41809" w:rsidRPr="00FE2359">
        <w:rPr>
          <w:rFonts w:ascii="Times New Roman" w:hAnsi="Times New Roman" w:cs="Times New Roman"/>
          <w:bCs/>
          <w:sz w:val="28"/>
          <w:szCs w:val="24"/>
        </w:rPr>
        <w:t>и комфортным жиль</w:t>
      </w:r>
      <w:r w:rsidRPr="00FE2359">
        <w:rPr>
          <w:rFonts w:ascii="Times New Roman" w:hAnsi="Times New Roman" w:cs="Times New Roman"/>
          <w:bCs/>
          <w:sz w:val="28"/>
          <w:szCs w:val="24"/>
        </w:rPr>
        <w:t>ем граждан Российской Федерации</w:t>
      </w:r>
    </w:p>
    <w:p w:rsidR="00A41809" w:rsidRPr="00FE2359" w:rsidRDefault="00A41809" w:rsidP="00A4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E2359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="00BD2ECA" w:rsidRPr="00FE2359">
        <w:rPr>
          <w:rFonts w:ascii="Times New Roman" w:hAnsi="Times New Roman" w:cs="Times New Roman"/>
          <w:bCs/>
          <w:sz w:val="28"/>
          <w:szCs w:val="24"/>
        </w:rPr>
        <w:t>Чебаркульском городском округе</w:t>
      </w:r>
      <w:r w:rsidR="00537CBB" w:rsidRPr="00FE2359">
        <w:rPr>
          <w:rFonts w:ascii="Times New Roman" w:hAnsi="Times New Roman" w:cs="Times New Roman"/>
          <w:bCs/>
          <w:sz w:val="28"/>
          <w:szCs w:val="24"/>
        </w:rPr>
        <w:t>»</w:t>
      </w:r>
      <w:r w:rsidR="00F4518B" w:rsidRPr="00FE2359">
        <w:rPr>
          <w:rFonts w:ascii="Times New Roman" w:hAnsi="Times New Roman" w:cs="Times New Roman"/>
          <w:bCs/>
          <w:sz w:val="28"/>
          <w:szCs w:val="24"/>
        </w:rPr>
        <w:t>(далее программа)</w:t>
      </w:r>
    </w:p>
    <w:p w:rsidR="00A41809" w:rsidRPr="00FE2359" w:rsidRDefault="00A41809" w:rsidP="00A4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2ECA" w:rsidRPr="00FE2359" w:rsidRDefault="00A41809" w:rsidP="00537C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Паспорт</w:t>
      </w:r>
      <w:r w:rsidR="00537CBB" w:rsidRPr="00FE2359">
        <w:rPr>
          <w:rFonts w:ascii="Times New Roman" w:hAnsi="Times New Roman" w:cs="Times New Roman"/>
          <w:sz w:val="28"/>
          <w:szCs w:val="24"/>
        </w:rPr>
        <w:t xml:space="preserve"> программы</w:t>
      </w:r>
    </w:p>
    <w:p w:rsidR="00537CBB" w:rsidRPr="004F39CC" w:rsidRDefault="00537CBB" w:rsidP="00537C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86"/>
        <w:gridCol w:w="6594"/>
      </w:tblGrid>
      <w:tr w:rsidR="00A12867" w:rsidRPr="004F39CC" w:rsidTr="00D7312A">
        <w:trPr>
          <w:trHeight w:val="660"/>
          <w:tblCellSpacing w:w="5" w:type="nil"/>
        </w:trPr>
        <w:tc>
          <w:tcPr>
            <w:tcW w:w="3186" w:type="dxa"/>
          </w:tcPr>
          <w:p w:rsidR="00A12867" w:rsidRPr="004F39CC" w:rsidRDefault="00A12867" w:rsidP="00BD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94" w:type="dxa"/>
          </w:tcPr>
          <w:p w:rsidR="00A12867" w:rsidRPr="004F39CC" w:rsidRDefault="00A12867" w:rsidP="006F0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Чебаркульского городского округа 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</w:tcPr>
          <w:p w:rsidR="00A12867" w:rsidRPr="004F39CC" w:rsidRDefault="00A12867" w:rsidP="00BD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94" w:type="dxa"/>
          </w:tcPr>
          <w:p w:rsidR="00A12867" w:rsidRPr="004F39CC" w:rsidRDefault="00A12867" w:rsidP="00D61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</w:tcPr>
          <w:p w:rsidR="00A12867" w:rsidRPr="004F39CC" w:rsidRDefault="00A12867" w:rsidP="00BD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594" w:type="dxa"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имущественным и земельным отношениям, начальник Управления муниципальной собственности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</w:tcPr>
          <w:p w:rsidR="00A12867" w:rsidRPr="004F39CC" w:rsidRDefault="00A12867" w:rsidP="00BD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6594" w:type="dxa"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Чебаркульском городском округе</w:t>
            </w:r>
          </w:p>
        </w:tc>
      </w:tr>
      <w:tr w:rsidR="00A12867" w:rsidRPr="004F39CC" w:rsidTr="00D7312A">
        <w:trPr>
          <w:trHeight w:val="3092"/>
          <w:tblCellSpacing w:w="5" w:type="nil"/>
        </w:trPr>
        <w:tc>
          <w:tcPr>
            <w:tcW w:w="3186" w:type="dxa"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94" w:type="dxa"/>
          </w:tcPr>
          <w:p w:rsidR="00A12867" w:rsidRDefault="00A12867" w:rsidP="007C5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жилья, за счет предоставления молодым семьям - участникам подпрограммы социальных выплат на приобретение жилого помещения  или создание объекта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строительства;</w:t>
            </w:r>
          </w:p>
          <w:p w:rsidR="00A12867" w:rsidRDefault="00A12867" w:rsidP="007C5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DCF">
              <w:rPr>
                <w:rFonts w:ascii="Times New Roman" w:hAnsi="Times New Roman" w:cs="Times New Roman"/>
                <w:sz w:val="24"/>
                <w:szCs w:val="24"/>
              </w:rPr>
              <w:t>троительства нового жилья за счет средств бюджетов всех уровней и внебюджетных источников и развития застроенных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867" w:rsidRPr="004F39CC" w:rsidRDefault="00A12867" w:rsidP="0008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DC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сноса жилых домов, признанных аварийными, и жилых домов с высоким (бол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70 процентов) уровнем износа.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94" w:type="dxa"/>
          </w:tcPr>
          <w:p w:rsidR="00A12867" w:rsidRPr="004F39CC" w:rsidRDefault="00A12867" w:rsidP="00C74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срок реализации: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6594" w:type="dxa"/>
          </w:tcPr>
          <w:p w:rsidR="00A12867" w:rsidRDefault="00A12867" w:rsidP="006F0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1.Подпрограмма: 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ar5349" w:history="1">
              <w:r w:rsidRPr="004F39CC">
                <w:rPr>
                  <w:rFonts w:ascii="Times New Roman" w:hAnsi="Times New Roman" w:cs="Times New Roman"/>
                  <w:sz w:val="24"/>
                  <w:szCs w:val="24"/>
                </w:rPr>
                <w:t>Оказание молодым семьям</w:t>
              </w:r>
            </w:hyperlink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для улучшения жилищных условий";</w:t>
            </w:r>
          </w:p>
          <w:p w:rsidR="00A12867" w:rsidRPr="004F39CC" w:rsidRDefault="00A12867" w:rsidP="007C5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Подпрограмма: 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ar4966" w:history="1">
              <w:r w:rsidRPr="004F39CC">
                <w:rPr>
                  <w:rFonts w:ascii="Times New Roman" w:hAnsi="Times New Roman" w:cs="Times New Roman"/>
                  <w:sz w:val="24"/>
                  <w:szCs w:val="24"/>
                </w:rPr>
                <w:t>Мероприятия по переселению граждан</w:t>
              </w:r>
            </w:hyperlink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 из жилищного фонда, признанного непригодным для проживания ";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 w:val="restart"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94" w:type="dxa"/>
          </w:tcPr>
          <w:p w:rsidR="00A12867" w:rsidRPr="00032290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>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032290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032290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032290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760,00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032290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032290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программы в 2020 году –</w:t>
            </w:r>
            <w:r w:rsidRPr="00CB3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5CE4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032290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032290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3229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760,00 </w:t>
            </w:r>
            <w:r w:rsidRPr="00065CE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Объем финансирован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муниципальной программы в 2021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54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Pr="00065CE4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CE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065CE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065CE4">
              <w:rPr>
                <w:rFonts w:ascii="Times New Roman" w:hAnsi="Times New Roman" w:cs="Times New Roman"/>
                <w:sz w:val="24"/>
                <w:szCs w:val="24"/>
              </w:rPr>
              <w:t>760,00 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06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Pr="00065C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A6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- 0,00 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54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</w:t>
            </w:r>
            <w:r w:rsidRPr="00A641F2">
              <w:rPr>
                <w:rFonts w:ascii="Times New Roman" w:hAnsi="Times New Roman" w:cs="Times New Roman"/>
                <w:sz w:val="24"/>
                <w:szCs w:val="24"/>
              </w:rPr>
              <w:t>760,00тыс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A6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 ежегодно уточняются при формировании бюджетов на очередной финансовый год</w:t>
            </w:r>
          </w:p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 w:val="restart"/>
          </w:tcPr>
          <w:p w:rsidR="00A12867" w:rsidRPr="004F39CC" w:rsidRDefault="00A12867" w:rsidP="00D61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6594" w:type="dxa"/>
          </w:tcPr>
          <w:p w:rsidR="00A12867" w:rsidRPr="00331D87" w:rsidRDefault="00A12867" w:rsidP="00537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списка молодых семей-участников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Default="00A12867" w:rsidP="00D61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Default="00A12867" w:rsidP="00537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59F">
              <w:rPr>
                <w:rFonts w:ascii="Times New Roman" w:hAnsi="Times New Roman" w:cs="Times New Roman"/>
                <w:sz w:val="24"/>
                <w:szCs w:val="24"/>
              </w:rPr>
              <w:t>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537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реестра жилищного фонда, признанного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аварийным; 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537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собственникам аварийных жилых помещений;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EE6997" w:rsidRDefault="00A12867" w:rsidP="00537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снесенных аварийных жилых домов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 w:val="restart"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94" w:type="dxa"/>
          </w:tcPr>
          <w:p w:rsidR="00A12867" w:rsidRPr="004F39CC" w:rsidRDefault="00A12867" w:rsidP="00022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списка молодых семей-участников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7F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59F">
              <w:rPr>
                <w:rFonts w:ascii="Times New Roman" w:hAnsi="Times New Roman" w:cs="Times New Roman"/>
                <w:sz w:val="24"/>
                <w:szCs w:val="24"/>
              </w:rPr>
              <w:t>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семей за 2020-2022 г;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540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реестра жилищного фонда, признанного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аварийным, да; 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540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собственникам аварийных жилых помещений:</w:t>
            </w:r>
          </w:p>
        </w:tc>
      </w:tr>
      <w:tr w:rsidR="00A12867" w:rsidRPr="004F39CC" w:rsidTr="00D7312A">
        <w:trPr>
          <w:tblCellSpacing w:w="5" w:type="nil"/>
        </w:trPr>
        <w:tc>
          <w:tcPr>
            <w:tcW w:w="3186" w:type="dxa"/>
            <w:vMerge/>
          </w:tcPr>
          <w:p w:rsidR="00A12867" w:rsidRPr="004F39CC" w:rsidRDefault="00A1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12867" w:rsidRPr="004F39CC" w:rsidRDefault="00A12867" w:rsidP="00DB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аварийных жилых домов </w:t>
            </w:r>
          </w:p>
        </w:tc>
      </w:tr>
    </w:tbl>
    <w:p w:rsidR="008D3CF7" w:rsidRPr="004F39CC" w:rsidRDefault="008D3CF7" w:rsidP="00A4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09" w:rsidRPr="00FE2359" w:rsidRDefault="00A41809" w:rsidP="0055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>Раздел I. СОДЕРЖАНИЕ ПРОБЛЕМЫ И ОБОСНОВАНИЕ</w:t>
      </w:r>
    </w:p>
    <w:p w:rsidR="00A41809" w:rsidRPr="00FE2359" w:rsidRDefault="00A41809" w:rsidP="0055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A41809" w:rsidRPr="00FE2359" w:rsidRDefault="00A41809" w:rsidP="00D7312A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 xml:space="preserve">1. Наличие для граждан возможности улучшения жилищных условий является важным показателем повышения благосостояния населения </w:t>
      </w:r>
      <w:r w:rsidR="00C203BF" w:rsidRPr="00FE2359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FE2359">
        <w:rPr>
          <w:rFonts w:ascii="Times New Roman" w:hAnsi="Times New Roman" w:cs="Times New Roman"/>
          <w:sz w:val="28"/>
          <w:szCs w:val="28"/>
        </w:rPr>
        <w:t>, предпосылкой социальной и экономической стабильности государства, поэтому решение жилищной проблемы является одним из приоритетов государственной политики в Российской Федерации</w:t>
      </w:r>
      <w:r w:rsidR="00C203BF" w:rsidRPr="00FE2359">
        <w:rPr>
          <w:rFonts w:ascii="Times New Roman" w:hAnsi="Times New Roman" w:cs="Times New Roman"/>
          <w:sz w:val="28"/>
          <w:szCs w:val="28"/>
        </w:rPr>
        <w:t>, Челябинской области и Чебаркульском городском округе.</w:t>
      </w:r>
    </w:p>
    <w:p w:rsidR="00A41809" w:rsidRPr="00FE2359" w:rsidRDefault="0055515E" w:rsidP="0055515E">
      <w:pPr>
        <w:autoSpaceDE w:val="0"/>
        <w:autoSpaceDN w:val="0"/>
        <w:adjustRightInd w:val="0"/>
        <w:spacing w:after="0" w:line="240" w:lineRule="auto"/>
        <w:ind w:left="567" w:hanging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B934E1" w:rsidRPr="00FE2359">
        <w:rPr>
          <w:rFonts w:ascii="Times New Roman" w:hAnsi="Times New Roman" w:cs="Times New Roman"/>
          <w:sz w:val="28"/>
          <w:szCs w:val="28"/>
        </w:rPr>
        <w:t>2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. Актуальным, перспективным и активно развивающимся направлением в развитии рынка жилья является малоэтажное строительство. На период реализации </w:t>
      </w:r>
      <w:r w:rsidR="00C74BA7" w:rsidRPr="00FE2359">
        <w:rPr>
          <w:rFonts w:ascii="Times New Roman" w:hAnsi="Times New Roman" w:cs="Times New Roman"/>
          <w:sz w:val="28"/>
          <w:szCs w:val="28"/>
        </w:rPr>
        <w:t>муниципальной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 программы малоэтажное и индивидуальное строительство останется одним из приоритетных направлений, однако, оно терпит снижение вводимых в эксплуатацию объемов жилья.</w:t>
      </w:r>
    </w:p>
    <w:p w:rsidR="00A41809" w:rsidRPr="00FE2359" w:rsidRDefault="00A41809" w:rsidP="005551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 xml:space="preserve">В настоящее время основным инструментом содействия молодым семьям в обеспечении жильем из средств федерального бюджета является </w:t>
      </w:r>
      <w:hyperlink r:id="rId7" w:history="1">
        <w:r w:rsidRPr="00FE2359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FE2359">
        <w:rPr>
          <w:rFonts w:ascii="Times New Roman" w:hAnsi="Times New Roman" w:cs="Times New Roman"/>
          <w:sz w:val="28"/>
          <w:szCs w:val="28"/>
        </w:rPr>
        <w:t xml:space="preserve"> "Оказание молодым семьям государственной поддержки для улучшения жилищных условий". </w:t>
      </w:r>
    </w:p>
    <w:p w:rsidR="00A41809" w:rsidRPr="00FE2359" w:rsidRDefault="0055515E" w:rsidP="0055515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1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34E1" w:rsidRPr="00FE2359">
        <w:rPr>
          <w:rFonts w:ascii="Times New Roman" w:hAnsi="Times New Roman" w:cs="Times New Roman"/>
          <w:sz w:val="28"/>
          <w:szCs w:val="28"/>
        </w:rPr>
        <w:t>3</w:t>
      </w:r>
      <w:r w:rsidR="00A41809" w:rsidRPr="00FE2359">
        <w:rPr>
          <w:rFonts w:ascii="Times New Roman" w:hAnsi="Times New Roman" w:cs="Times New Roman"/>
          <w:sz w:val="28"/>
          <w:szCs w:val="28"/>
        </w:rPr>
        <w:t>. Анализ современного состояния жилищной и жилищно-коммунальной сфер показывает, что:</w:t>
      </w:r>
    </w:p>
    <w:p w:rsidR="00A41809" w:rsidRPr="00FE2359" w:rsidRDefault="00A41809" w:rsidP="0055515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>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доходами;</w:t>
      </w:r>
    </w:p>
    <w:p w:rsidR="00A41809" w:rsidRPr="00FE2359" w:rsidRDefault="00A41809" w:rsidP="0055515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 xml:space="preserve">практически вне рамок государственной жилищной политики остались группы населения, доходы которых не позволяют им улучшать жилищные условия путем приобретения жилого помещения на рынке жилья </w:t>
      </w:r>
      <w:r w:rsidR="00960F34" w:rsidRPr="00FE2359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FE2359">
        <w:rPr>
          <w:rFonts w:ascii="Times New Roman" w:hAnsi="Times New Roman" w:cs="Times New Roman"/>
          <w:sz w:val="28"/>
          <w:szCs w:val="28"/>
        </w:rPr>
        <w:t>, особенно те из них, которые нуждаются в предоставлении социального жилья;</w:t>
      </w:r>
    </w:p>
    <w:p w:rsidR="00A41809" w:rsidRPr="00FE2359" w:rsidRDefault="00A41809" w:rsidP="0055515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>рынок жилищного строительства отличается низкими темпами роста конкуренции,  высокими рисками и низкой прозрачностью для инвестирования и кредитования и ориентирован на устаревшие технологии и проектные решения;</w:t>
      </w:r>
    </w:p>
    <w:p w:rsidR="00A41809" w:rsidRPr="00FE2359" w:rsidRDefault="00A41809" w:rsidP="0055515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>жилищный фонд, переданный в собственность граждан, так и не стал предметом ответственности собственников.</w:t>
      </w:r>
    </w:p>
    <w:p w:rsidR="00A41809" w:rsidRPr="00FE2359" w:rsidRDefault="0055515E" w:rsidP="0055515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4E1" w:rsidRPr="00FE2359">
        <w:rPr>
          <w:rFonts w:ascii="Times New Roman" w:hAnsi="Times New Roman" w:cs="Times New Roman"/>
          <w:sz w:val="28"/>
          <w:szCs w:val="28"/>
        </w:rPr>
        <w:t>4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. </w:t>
      </w:r>
      <w:r w:rsidR="00F26000" w:rsidRPr="00FE2359">
        <w:rPr>
          <w:rFonts w:ascii="Times New Roman" w:hAnsi="Times New Roman" w:cs="Times New Roman"/>
          <w:sz w:val="28"/>
          <w:szCs w:val="28"/>
        </w:rPr>
        <w:t>Очевидно, что часть проблем носит объективный экономический характер и требует изменения макроэкономических предпосылок, но другая часть может быть разрешена путем применения системных мер правового и институционального характера. Это предполагает как наличие разработанных стратегий развития в различных областях, так и глубокую проработанность муниципальной программы.</w:t>
      </w:r>
    </w:p>
    <w:p w:rsidR="00B934E1" w:rsidRPr="00FE2359" w:rsidRDefault="0055515E" w:rsidP="0055515E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4E1" w:rsidRPr="00FE2359">
        <w:rPr>
          <w:rFonts w:ascii="Times New Roman" w:hAnsi="Times New Roman" w:cs="Times New Roman"/>
          <w:sz w:val="28"/>
          <w:szCs w:val="28"/>
        </w:rPr>
        <w:t>5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. Задача создания условий для улучшения гражданами жилищных условий требует совершенствования законодательной и нормативной правовой базы в жилищном секторе и стимулирования проведения преобразований на местах. </w:t>
      </w:r>
    </w:p>
    <w:p w:rsidR="00A41809" w:rsidRPr="00FE2359" w:rsidRDefault="0055515E" w:rsidP="0055515E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059F" w:rsidRPr="00FE2359">
        <w:rPr>
          <w:rFonts w:ascii="Times New Roman" w:hAnsi="Times New Roman" w:cs="Times New Roman"/>
          <w:sz w:val="28"/>
          <w:szCs w:val="28"/>
        </w:rPr>
        <w:t>6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. </w:t>
      </w:r>
      <w:r w:rsidR="00D33102" w:rsidRPr="00FE2359">
        <w:rPr>
          <w:rFonts w:ascii="Times New Roman" w:hAnsi="Times New Roman" w:cs="Times New Roman"/>
          <w:sz w:val="28"/>
          <w:szCs w:val="28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к приоритетным направлениям долгосрочной политики социальной поддержки населения отнесено </w:t>
      </w:r>
      <w:r w:rsidR="00E202A9" w:rsidRPr="00FE2359">
        <w:rPr>
          <w:rFonts w:ascii="Times New Roman" w:hAnsi="Times New Roman" w:cs="Times New Roman"/>
          <w:sz w:val="28"/>
          <w:szCs w:val="28"/>
        </w:rPr>
        <w:t>развитие жилищного строительства, повышение его качества и надежности, снижение ветхо-аварийного жилищного фонда</w:t>
      </w:r>
      <w:r w:rsidR="00D33102" w:rsidRPr="00FE2359">
        <w:rPr>
          <w:rFonts w:ascii="Times New Roman" w:hAnsi="Times New Roman" w:cs="Times New Roman"/>
          <w:sz w:val="28"/>
          <w:szCs w:val="28"/>
        </w:rPr>
        <w:t>. Это же направление является приоритетным в</w:t>
      </w:r>
      <w:r w:rsidR="00492313">
        <w:rPr>
          <w:rFonts w:ascii="Times New Roman" w:hAnsi="Times New Roman" w:cs="Times New Roman"/>
          <w:sz w:val="28"/>
          <w:szCs w:val="28"/>
        </w:rPr>
        <w:t xml:space="preserve"> документах стратегического планирования Чебаркульского городского округа.</w:t>
      </w:r>
    </w:p>
    <w:p w:rsidR="00A41809" w:rsidRPr="00FE2359" w:rsidRDefault="00A41809" w:rsidP="00A4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09" w:rsidRPr="00FE2359" w:rsidRDefault="00681DD9" w:rsidP="00681DD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Раздел II. ОСНОВНЫЕ ЦЕЛИ И ЗАДАЧИ </w:t>
      </w:r>
      <w:r w:rsidR="00C74BA7" w:rsidRPr="00FE2359">
        <w:rPr>
          <w:rFonts w:ascii="Times New Roman" w:hAnsi="Times New Roman" w:cs="Times New Roman"/>
          <w:sz w:val="28"/>
          <w:szCs w:val="28"/>
        </w:rPr>
        <w:t>МУНИЦИПАЛЬНОЙ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F7891" w:rsidRPr="00FE2359" w:rsidRDefault="00681DD9" w:rsidP="00681D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34E1" w:rsidRPr="00FE2359">
        <w:rPr>
          <w:rFonts w:ascii="Times New Roman" w:hAnsi="Times New Roman" w:cs="Times New Roman"/>
          <w:sz w:val="28"/>
          <w:szCs w:val="28"/>
        </w:rPr>
        <w:t>8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E81BB0" w:rsidRPr="00FE2359">
        <w:rPr>
          <w:rFonts w:ascii="Times New Roman" w:hAnsi="Times New Roman" w:cs="Times New Roman"/>
          <w:sz w:val="28"/>
          <w:szCs w:val="28"/>
        </w:rPr>
        <w:t>муниципальной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DF7891" w:rsidRPr="00FE2359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проживающих в Чебаркульском городском округе </w:t>
      </w:r>
    </w:p>
    <w:p w:rsidR="00A41809" w:rsidRPr="00FE2359" w:rsidRDefault="00681DD9" w:rsidP="00681D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34E1" w:rsidRPr="00FE2359">
        <w:rPr>
          <w:rFonts w:ascii="Times New Roman" w:hAnsi="Times New Roman" w:cs="Times New Roman"/>
          <w:sz w:val="28"/>
          <w:szCs w:val="28"/>
        </w:rPr>
        <w:t>9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. Для достижения поставленной цели определены основные задачи </w:t>
      </w:r>
      <w:r w:rsidR="00C74BA7" w:rsidRPr="00FE2359">
        <w:rPr>
          <w:rFonts w:ascii="Times New Roman" w:hAnsi="Times New Roman" w:cs="Times New Roman"/>
          <w:sz w:val="28"/>
          <w:szCs w:val="28"/>
        </w:rPr>
        <w:t>муниципальной</w:t>
      </w:r>
      <w:r w:rsidR="00A41809" w:rsidRPr="00FE235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F7891" w:rsidRPr="00FE2359" w:rsidRDefault="00DF7891" w:rsidP="00681DD9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>повышение доступности жилья, за счет предоставления молодым семьям - участникам подпрограммы социальных выплат на приобретение жилого помещения  или создание объекта индивидуального жилищного строительства;</w:t>
      </w:r>
    </w:p>
    <w:p w:rsidR="00080258" w:rsidRPr="00FE2359" w:rsidRDefault="00080258" w:rsidP="00681DD9">
      <w:pPr>
        <w:autoSpaceDE w:val="0"/>
        <w:autoSpaceDN w:val="0"/>
        <w:adjustRightInd w:val="0"/>
        <w:spacing w:after="0" w:line="240" w:lineRule="auto"/>
        <w:ind w:left="567"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 xml:space="preserve">строительства нового жилья за счет средств бюджетов всех уровней и внебюджетных источников и </w:t>
      </w:r>
      <w:r>
        <w:rPr>
          <w:rFonts w:ascii="Times New Roman" w:hAnsi="Times New Roman" w:cs="Times New Roman"/>
          <w:sz w:val="28"/>
          <w:szCs w:val="28"/>
        </w:rPr>
        <w:t>развития застроенных территорий;</w:t>
      </w:r>
    </w:p>
    <w:p w:rsidR="00260D1A" w:rsidRPr="00FE2359" w:rsidRDefault="00260D1A" w:rsidP="00681DD9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359">
        <w:rPr>
          <w:rFonts w:ascii="Times New Roman" w:hAnsi="Times New Roman" w:cs="Times New Roman"/>
          <w:sz w:val="28"/>
          <w:szCs w:val="28"/>
        </w:rPr>
        <w:t>создание условий для сноса жилых домов, признанных аварийными, и жилых домов с высоким (бол</w:t>
      </w:r>
      <w:r w:rsidR="00080258">
        <w:rPr>
          <w:rFonts w:ascii="Times New Roman" w:hAnsi="Times New Roman" w:cs="Times New Roman"/>
          <w:sz w:val="28"/>
          <w:szCs w:val="28"/>
        </w:rPr>
        <w:t>ее 70 процентов) уровнем износа.</w:t>
      </w:r>
    </w:p>
    <w:p w:rsidR="00A41809" w:rsidRPr="00FE2359" w:rsidRDefault="00681DD9" w:rsidP="00F260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A41809" w:rsidRPr="00FE2359">
        <w:rPr>
          <w:rFonts w:ascii="Times New Roman" w:hAnsi="Times New Roman" w:cs="Times New Roman"/>
          <w:sz w:val="28"/>
          <w:szCs w:val="24"/>
        </w:rPr>
        <w:t>Раздел III. СРОКИ И ЭТАПЫ РЕАЛИЗАЦИИ</w:t>
      </w:r>
      <w:r w:rsidR="00812623" w:rsidRPr="00FE2359">
        <w:rPr>
          <w:rFonts w:ascii="Times New Roman" w:hAnsi="Times New Roman" w:cs="Times New Roman"/>
          <w:sz w:val="28"/>
          <w:szCs w:val="24"/>
        </w:rPr>
        <w:t>МУНИЦИПАЛЬНОЙ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ПРОГРАММЫ</w:t>
      </w:r>
    </w:p>
    <w:p w:rsidR="00A41809" w:rsidRPr="00FE2359" w:rsidRDefault="00681DD9" w:rsidP="00A4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41809" w:rsidRPr="00FE2359">
        <w:rPr>
          <w:rFonts w:ascii="Times New Roman" w:hAnsi="Times New Roman" w:cs="Times New Roman"/>
          <w:sz w:val="28"/>
          <w:szCs w:val="24"/>
        </w:rPr>
        <w:t>1</w:t>
      </w:r>
      <w:r w:rsidR="00E12A9F" w:rsidRPr="00FE2359">
        <w:rPr>
          <w:rFonts w:ascii="Times New Roman" w:hAnsi="Times New Roman" w:cs="Times New Roman"/>
          <w:sz w:val="28"/>
          <w:szCs w:val="24"/>
        </w:rPr>
        <w:t>0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. </w:t>
      </w:r>
      <w:r w:rsidR="00812623" w:rsidRPr="00FE2359">
        <w:rPr>
          <w:rFonts w:ascii="Times New Roman" w:hAnsi="Times New Roman" w:cs="Times New Roman"/>
          <w:sz w:val="28"/>
          <w:szCs w:val="24"/>
        </w:rPr>
        <w:t>Муниципальная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программа рассчитана на период </w:t>
      </w:r>
      <w:r w:rsidR="0022492C" w:rsidRPr="00FE2359">
        <w:rPr>
          <w:rFonts w:ascii="Times New Roman" w:hAnsi="Times New Roman" w:cs="Times New Roman"/>
          <w:sz w:val="28"/>
          <w:szCs w:val="24"/>
        </w:rPr>
        <w:t>20</w:t>
      </w:r>
      <w:r w:rsidR="00D4082D">
        <w:rPr>
          <w:rFonts w:ascii="Times New Roman" w:hAnsi="Times New Roman" w:cs="Times New Roman"/>
          <w:sz w:val="28"/>
          <w:szCs w:val="24"/>
        </w:rPr>
        <w:t>20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- 202</w:t>
      </w:r>
      <w:r w:rsidR="00D4082D">
        <w:rPr>
          <w:rFonts w:ascii="Times New Roman" w:hAnsi="Times New Roman" w:cs="Times New Roman"/>
          <w:sz w:val="28"/>
          <w:szCs w:val="24"/>
        </w:rPr>
        <w:t>2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годов. </w:t>
      </w:r>
    </w:p>
    <w:p w:rsidR="0012010A" w:rsidRPr="00FE2359" w:rsidRDefault="0012010A" w:rsidP="00681D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В течение всего периода реализации муниципальной  программы мероприятия включенны</w:t>
      </w:r>
      <w:r w:rsidR="00DF7891" w:rsidRPr="00FE2359">
        <w:rPr>
          <w:rFonts w:ascii="Times New Roman" w:hAnsi="Times New Roman" w:cs="Times New Roman"/>
          <w:sz w:val="28"/>
          <w:szCs w:val="24"/>
        </w:rPr>
        <w:t>е</w:t>
      </w:r>
      <w:r w:rsidRPr="00FE2359">
        <w:rPr>
          <w:rFonts w:ascii="Times New Roman" w:hAnsi="Times New Roman" w:cs="Times New Roman"/>
          <w:sz w:val="28"/>
          <w:szCs w:val="24"/>
        </w:rPr>
        <w:t xml:space="preserve"> в  состав подпрограмм будут направлены на решение обозначенных разделом I муниципальной  программы проблем в сфере жилищного строительства и задач, определенных разделом II муниципальной программы, необходимое для повышения доступности жилья и качества жилищного обеспечения населения.</w:t>
      </w:r>
    </w:p>
    <w:p w:rsidR="009A7CE0" w:rsidRDefault="009A7CE0" w:rsidP="00A4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A7CE0" w:rsidSect="009A7CE0">
          <w:headerReference w:type="default" r:id="rId8"/>
          <w:footerReference w:type="default" r:id="rId9"/>
          <w:pgSz w:w="11906" w:h="16838"/>
          <w:pgMar w:top="851" w:right="567" w:bottom="851" w:left="1134" w:header="720" w:footer="720" w:gutter="0"/>
          <w:cols w:space="720"/>
          <w:noEndnote/>
          <w:docGrid w:linePitch="299"/>
        </w:sectPr>
      </w:pPr>
    </w:p>
    <w:p w:rsidR="00A41809" w:rsidRPr="00FE2359" w:rsidRDefault="00A41809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lastRenderedPageBreak/>
        <w:t xml:space="preserve">Раздел IV. СИСТЕМЫ МЕРОПРИЯТИЙ </w:t>
      </w:r>
      <w:r w:rsidR="00D61F4F" w:rsidRPr="00FE2359">
        <w:rPr>
          <w:rFonts w:ascii="Times New Roman" w:hAnsi="Times New Roman" w:cs="Times New Roman"/>
          <w:sz w:val="28"/>
          <w:szCs w:val="24"/>
        </w:rPr>
        <w:t xml:space="preserve"> И ПОКАЗАТЕЛЕЙ МУНИЦИПАЛЬНОЙ </w:t>
      </w:r>
      <w:r w:rsidRPr="00FE2359">
        <w:rPr>
          <w:rFonts w:ascii="Times New Roman" w:hAnsi="Times New Roman" w:cs="Times New Roman"/>
          <w:sz w:val="28"/>
          <w:szCs w:val="24"/>
        </w:rPr>
        <w:t>ПРОГРАММЫ</w:t>
      </w: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678" w:tblpY="17"/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7"/>
        <w:gridCol w:w="2337"/>
        <w:gridCol w:w="4117"/>
        <w:gridCol w:w="3686"/>
        <w:gridCol w:w="1554"/>
        <w:gridCol w:w="2481"/>
      </w:tblGrid>
      <w:tr w:rsidR="00681DD9" w:rsidRPr="0046672F" w:rsidTr="00681DD9">
        <w:trPr>
          <w:trHeight w:val="1029"/>
        </w:trPr>
        <w:tc>
          <w:tcPr>
            <w:tcW w:w="166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7" w:type="pct"/>
            <w:vAlign w:val="center"/>
          </w:tcPr>
          <w:p w:rsidR="005C335E" w:rsidRPr="00EA6758" w:rsidRDefault="005C335E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404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7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  <w:tc>
          <w:tcPr>
            <w:tcW w:w="530" w:type="pct"/>
            <w:vAlign w:val="center"/>
          </w:tcPr>
          <w:p w:rsidR="005C335E" w:rsidRPr="00EA6758" w:rsidRDefault="005C335E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46" w:type="pct"/>
            <w:vAlign w:val="center"/>
          </w:tcPr>
          <w:p w:rsidR="005C335E" w:rsidRPr="00EA6758" w:rsidRDefault="005C335E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681DD9" w:rsidRPr="0046672F" w:rsidTr="00681DD9">
        <w:trPr>
          <w:trHeight w:val="28"/>
        </w:trPr>
        <w:tc>
          <w:tcPr>
            <w:tcW w:w="166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6672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4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7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pct"/>
            <w:vAlign w:val="center"/>
          </w:tcPr>
          <w:p w:rsidR="005C335E" w:rsidRPr="00EA6758" w:rsidRDefault="005C335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67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5C335E" w:rsidRPr="00EA6758" w:rsidTr="00681DD9">
        <w:trPr>
          <w:trHeight w:val="863"/>
        </w:trPr>
        <w:tc>
          <w:tcPr>
            <w:tcW w:w="5000" w:type="pct"/>
            <w:gridSpan w:val="6"/>
            <w:vAlign w:val="center"/>
          </w:tcPr>
          <w:p w:rsidR="005C335E" w:rsidRPr="00EA6758" w:rsidRDefault="005C335E" w:rsidP="0068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r w:rsidRPr="00EA6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ель:</w:t>
            </w:r>
            <w:r w:rsidR="00887B1A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жилищных условий граждан, проживающих в Чебаркульском городском округе</w:t>
            </w:r>
          </w:p>
        </w:tc>
      </w:tr>
      <w:tr w:rsidR="00681DD9" w:rsidRPr="0046672F" w:rsidTr="00681DD9">
        <w:trPr>
          <w:trHeight w:val="1628"/>
        </w:trPr>
        <w:tc>
          <w:tcPr>
            <w:tcW w:w="166" w:type="pct"/>
            <w:vMerge w:val="restart"/>
            <w:vAlign w:val="center"/>
          </w:tcPr>
          <w:p w:rsidR="00E202A9" w:rsidRPr="00EA6758" w:rsidRDefault="00E202A9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pct"/>
            <w:vMerge w:val="restart"/>
          </w:tcPr>
          <w:p w:rsidR="00E202A9" w:rsidRPr="004F39CC" w:rsidRDefault="00E202A9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жилья, за счет </w:t>
            </w:r>
            <w:r w:rsidRPr="002E48B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8BE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 -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E48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выплат на приобретение жилого </w:t>
            </w:r>
            <w:r w:rsidR="00E92E3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 w:rsidRPr="002E48BE">
              <w:rPr>
                <w:rFonts w:ascii="Times New Roman" w:hAnsi="Times New Roman" w:cs="Times New Roman"/>
                <w:sz w:val="24"/>
                <w:szCs w:val="24"/>
              </w:rPr>
              <w:t>или создание объекта индивидуального жилищного строительства</w:t>
            </w:r>
          </w:p>
        </w:tc>
        <w:tc>
          <w:tcPr>
            <w:tcW w:w="1404" w:type="pct"/>
            <w:vAlign w:val="center"/>
          </w:tcPr>
          <w:p w:rsidR="00E202A9" w:rsidRPr="0046672F" w:rsidRDefault="00E202A9" w:rsidP="00681DD9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</w:t>
            </w:r>
            <w:r w:rsidRPr="004F39CC">
              <w:t xml:space="preserve"> Организация учета молодых семей в качестве нуждающихся в жилых помещениях и участников </w:t>
            </w:r>
            <w:hyperlink w:anchor="Par5349" w:history="1">
              <w:r w:rsidRPr="004F39CC">
                <w:t>подпрограммы</w:t>
              </w:r>
            </w:hyperlink>
            <w:r>
              <w:t>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202A9" w:rsidRPr="007315D3" w:rsidRDefault="00E92E3B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списка молоды</w:t>
            </w:r>
            <w:r w:rsidR="0000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семей-участников подпрограммы</w:t>
            </w:r>
            <w:r w:rsidRPr="0073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202A9" w:rsidRPr="00EA6758" w:rsidRDefault="00E202A9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D4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4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202A9" w:rsidRPr="00EA6758" w:rsidRDefault="00E202A9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муниципальной собственности </w:t>
            </w:r>
          </w:p>
        </w:tc>
      </w:tr>
      <w:tr w:rsidR="00681DD9" w:rsidRPr="0046672F" w:rsidTr="00681DD9">
        <w:trPr>
          <w:trHeight w:val="309"/>
        </w:trPr>
        <w:tc>
          <w:tcPr>
            <w:tcW w:w="166" w:type="pct"/>
            <w:vMerge/>
            <w:vAlign w:val="center"/>
          </w:tcPr>
          <w:p w:rsidR="00E202A9" w:rsidRDefault="00E202A9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202A9" w:rsidRPr="0046672F" w:rsidRDefault="00E202A9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E202A9" w:rsidRPr="0046672F" w:rsidRDefault="00E92E3B" w:rsidP="00681DD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02A9"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выплат молодым семьям на приобретение жилого помещения или </w:t>
            </w:r>
            <w:r w:rsidR="00A8059F">
              <w:rPr>
                <w:rFonts w:ascii="Times New Roman" w:hAnsi="Times New Roman" w:cs="Times New Roman"/>
                <w:sz w:val="24"/>
                <w:szCs w:val="24"/>
              </w:rPr>
              <w:t>создание объекта индивидуального жилищного строительства</w:t>
            </w:r>
            <w:r w:rsidR="0075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202A9" w:rsidRPr="0039549A" w:rsidRDefault="00260D1A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59F">
              <w:rPr>
                <w:rFonts w:ascii="Times New Roman" w:hAnsi="Times New Roman" w:cs="Times New Roman"/>
                <w:sz w:val="24"/>
                <w:szCs w:val="24"/>
              </w:rPr>
              <w:t>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="00E9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202A9" w:rsidRPr="00EA6758" w:rsidRDefault="00A8059F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D4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4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202A9" w:rsidRPr="00EA6758" w:rsidRDefault="00E202A9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собственности</w:t>
            </w:r>
          </w:p>
        </w:tc>
      </w:tr>
      <w:tr w:rsidR="00681DD9" w:rsidRPr="0046672F" w:rsidTr="00681DD9">
        <w:trPr>
          <w:trHeight w:val="167"/>
        </w:trPr>
        <w:tc>
          <w:tcPr>
            <w:tcW w:w="166" w:type="pct"/>
            <w:vAlign w:val="center"/>
          </w:tcPr>
          <w:p w:rsidR="007315D3" w:rsidRPr="00EA6758" w:rsidRDefault="007315D3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pct"/>
            <w:vAlign w:val="center"/>
          </w:tcPr>
          <w:p w:rsidR="00882080" w:rsidRPr="00AC7F3E" w:rsidRDefault="004D26CE" w:rsidP="0068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DC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троительства нового жилья за счет средств бюджетов всех уровней и внебюджетных источников и </w:t>
            </w:r>
            <w:r w:rsidRPr="006A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застроенных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04" w:type="pct"/>
            <w:vAlign w:val="center"/>
          </w:tcPr>
          <w:p w:rsidR="007315D3" w:rsidRDefault="007315D3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202A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инвентаризации жилищного фонда Чебаркульского городского округа ведение реестра жилищного фонда, признанного аварийным, по состоянию на конец года</w:t>
            </w:r>
            <w:r w:rsidR="0075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92A" w:rsidRPr="00BB592A" w:rsidRDefault="00BB592A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Приобретение (строительство) жилых помещений для осуществления мероприятий по переселению граждан из жилищного фонда, признанного аварийным</w:t>
            </w:r>
            <w:r w:rsidR="0075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vAlign w:val="center"/>
          </w:tcPr>
          <w:p w:rsidR="00BB592A" w:rsidRDefault="007315D3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реестра жилищного фонда, признанного </w:t>
            </w:r>
            <w:r w:rsidR="00A46193" w:rsidRPr="005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</w:p>
          <w:p w:rsidR="00BB592A" w:rsidRDefault="00BB592A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92A" w:rsidRDefault="00BB592A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92A" w:rsidRDefault="007315D3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жилых помещений собственникам </w:t>
            </w:r>
            <w:r w:rsidR="00BB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аварийных жилых помещений</w:t>
            </w:r>
          </w:p>
          <w:p w:rsidR="007315D3" w:rsidRPr="00544A78" w:rsidRDefault="007315D3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BB592A" w:rsidRDefault="00BB592A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92A" w:rsidRDefault="00BB592A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315D3" w:rsidRPr="00EA6758" w:rsidRDefault="00A8059F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D4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40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vAlign w:val="center"/>
          </w:tcPr>
          <w:p w:rsidR="007315D3" w:rsidRPr="00EA6758" w:rsidRDefault="007315D3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собственности</w:t>
            </w:r>
          </w:p>
        </w:tc>
      </w:tr>
      <w:tr w:rsidR="00681DD9" w:rsidRPr="0046672F" w:rsidTr="00681DD9">
        <w:trPr>
          <w:trHeight w:val="2064"/>
        </w:trPr>
        <w:tc>
          <w:tcPr>
            <w:tcW w:w="166" w:type="pct"/>
            <w:vAlign w:val="center"/>
          </w:tcPr>
          <w:p w:rsidR="00EF5302" w:rsidRPr="0046672F" w:rsidRDefault="00AC7F3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7" w:type="pct"/>
            <w:vAlign w:val="center"/>
          </w:tcPr>
          <w:p w:rsidR="00EF5302" w:rsidRPr="0046672F" w:rsidRDefault="00A95D2C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DC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сноса жилых домов, признанных аварийными, и жилых домов с высоким (бол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70 процентов) уровнем износа</w:t>
            </w:r>
          </w:p>
        </w:tc>
        <w:tc>
          <w:tcPr>
            <w:tcW w:w="1404" w:type="pct"/>
            <w:vAlign w:val="center"/>
          </w:tcPr>
          <w:p w:rsidR="00EF5302" w:rsidRDefault="00EF5302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BE" w:rsidRDefault="00752437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F530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(строительство) жилых помещений для осуществления мероприятий по переселению граждан из жилищного фонда, признанного аварийным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EBE" w:rsidRDefault="00A77EBE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02" w:rsidRDefault="00752437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95D2C">
              <w:rPr>
                <w:rFonts w:ascii="Times New Roman" w:hAnsi="Times New Roman" w:cs="Times New Roman"/>
                <w:sz w:val="24"/>
                <w:szCs w:val="24"/>
              </w:rPr>
              <w:t xml:space="preserve"> Снос расселенных аварийных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vAlign w:val="center"/>
          </w:tcPr>
          <w:p w:rsidR="00A77EBE" w:rsidRDefault="00A77EBE" w:rsidP="0068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5D2C" w:rsidRDefault="00A95D2C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снесенных аварийных жилых домов</w:t>
            </w:r>
          </w:p>
        </w:tc>
        <w:tc>
          <w:tcPr>
            <w:tcW w:w="530" w:type="pct"/>
            <w:vAlign w:val="center"/>
          </w:tcPr>
          <w:p w:rsidR="00EF5302" w:rsidRDefault="00EF5302" w:rsidP="0068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A80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vAlign w:val="center"/>
          </w:tcPr>
          <w:p w:rsidR="00EF5302" w:rsidRDefault="00EF5302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собственности</w:t>
            </w:r>
          </w:p>
        </w:tc>
      </w:tr>
    </w:tbl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72B2" w:rsidRDefault="00D272B2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3C3F" w:rsidRDefault="00553C3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3C3F" w:rsidRDefault="00553C3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3C3F" w:rsidRDefault="00553C3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3C3F" w:rsidRDefault="00553C3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3C3F" w:rsidRDefault="00553C3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2A9F" w:rsidRDefault="00E12A9F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1809" w:rsidRPr="00FE2359" w:rsidRDefault="00577058" w:rsidP="00A4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Р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аздел V. РЕСУРСНОЕ ОБЕСПЕЧЕНИЕ </w:t>
      </w:r>
      <w:r w:rsidR="00D61F4F" w:rsidRPr="00FE2359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A41809" w:rsidRPr="00FE2359">
        <w:rPr>
          <w:rFonts w:ascii="Times New Roman" w:hAnsi="Times New Roman" w:cs="Times New Roman"/>
          <w:sz w:val="28"/>
          <w:szCs w:val="24"/>
        </w:rPr>
        <w:t>ПРОГРАММЫ</w:t>
      </w:r>
    </w:p>
    <w:tbl>
      <w:tblPr>
        <w:tblW w:w="1474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021"/>
        <w:gridCol w:w="1275"/>
        <w:gridCol w:w="1418"/>
        <w:gridCol w:w="3402"/>
        <w:gridCol w:w="1418"/>
        <w:gridCol w:w="1417"/>
        <w:gridCol w:w="1224"/>
      </w:tblGrid>
      <w:tr w:rsidR="005C335E" w:rsidRPr="003D6D76" w:rsidTr="0084254E">
        <w:trPr>
          <w:trHeight w:val="1675"/>
        </w:trPr>
        <w:tc>
          <w:tcPr>
            <w:tcW w:w="567" w:type="dxa"/>
            <w:vMerge w:val="restart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N п/п</w:t>
            </w:r>
          </w:p>
        </w:tc>
        <w:tc>
          <w:tcPr>
            <w:tcW w:w="4021" w:type="dxa"/>
            <w:vMerge w:val="restart"/>
            <w:vAlign w:val="center"/>
          </w:tcPr>
          <w:p w:rsidR="005C335E" w:rsidRPr="003D6D76" w:rsidRDefault="005C335E" w:rsidP="00D61F4F">
            <w:pPr>
              <w:pStyle w:val="ConsPlusNormal"/>
              <w:ind w:hanging="68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275" w:type="dxa"/>
            <w:vMerge w:val="restart"/>
          </w:tcPr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</w:p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</w:p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</w:p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</w:p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Код</w:t>
            </w:r>
          </w:p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 xml:space="preserve"> бюджетной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Источники ресурсного обеспечения</w:t>
            </w:r>
          </w:p>
          <w:p w:rsidR="005C335E" w:rsidRPr="003D6D76" w:rsidRDefault="005C335E" w:rsidP="00D61F4F">
            <w:pPr>
              <w:pStyle w:val="ConsPlusNormal"/>
              <w:ind w:hanging="6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59" w:type="dxa"/>
            <w:gridSpan w:val="3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Объем финансирования,</w:t>
            </w:r>
          </w:p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 xml:space="preserve"> тыс. рублей</w:t>
            </w:r>
          </w:p>
        </w:tc>
      </w:tr>
      <w:tr w:rsidR="005C335E" w:rsidRPr="003D6D76" w:rsidTr="0084254E">
        <w:trPr>
          <w:trHeight w:val="497"/>
        </w:trPr>
        <w:tc>
          <w:tcPr>
            <w:tcW w:w="567" w:type="dxa"/>
            <w:vMerge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C335E" w:rsidRPr="003D6D76" w:rsidRDefault="005C335E" w:rsidP="009310C4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20</w:t>
            </w:r>
            <w:r w:rsidR="009310C4">
              <w:rPr>
                <w:rFonts w:eastAsia="Calibri"/>
                <w:color w:val="000000"/>
              </w:rPr>
              <w:t>20</w:t>
            </w:r>
            <w:r w:rsidRPr="003D6D76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C335E" w:rsidRPr="003D6D76" w:rsidRDefault="005C335E" w:rsidP="009310C4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20</w:t>
            </w:r>
            <w:r w:rsidR="00266B92">
              <w:rPr>
                <w:rFonts w:eastAsia="Calibri"/>
                <w:color w:val="000000"/>
              </w:rPr>
              <w:t>2</w:t>
            </w:r>
            <w:r w:rsidR="009310C4">
              <w:rPr>
                <w:rFonts w:eastAsia="Calibri"/>
                <w:color w:val="000000"/>
              </w:rPr>
              <w:t>1</w:t>
            </w:r>
            <w:r w:rsidRPr="003D6D76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5C335E" w:rsidRPr="003D6D76" w:rsidRDefault="005C335E" w:rsidP="009310C4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202</w:t>
            </w:r>
            <w:r w:rsidR="009310C4">
              <w:rPr>
                <w:rFonts w:eastAsia="Calibri"/>
                <w:color w:val="000000"/>
              </w:rPr>
              <w:t>2</w:t>
            </w:r>
            <w:r w:rsidRPr="003D6D76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5C335E" w:rsidRPr="003D6D76" w:rsidTr="0084254E">
        <w:trPr>
          <w:trHeight w:val="279"/>
        </w:trPr>
        <w:tc>
          <w:tcPr>
            <w:tcW w:w="567" w:type="dxa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1</w:t>
            </w:r>
          </w:p>
        </w:tc>
        <w:tc>
          <w:tcPr>
            <w:tcW w:w="4021" w:type="dxa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5C335E" w:rsidRPr="003D6D76" w:rsidRDefault="005C335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7</w:t>
            </w:r>
          </w:p>
        </w:tc>
        <w:tc>
          <w:tcPr>
            <w:tcW w:w="1224" w:type="dxa"/>
            <w:vAlign w:val="center"/>
          </w:tcPr>
          <w:p w:rsidR="005C335E" w:rsidRPr="003D6D76" w:rsidRDefault="005C335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8</w:t>
            </w:r>
          </w:p>
        </w:tc>
      </w:tr>
      <w:tr w:rsidR="007315D3" w:rsidRPr="003D6D76" w:rsidTr="0084254E">
        <w:trPr>
          <w:trHeight w:val="279"/>
        </w:trPr>
        <w:tc>
          <w:tcPr>
            <w:tcW w:w="567" w:type="dxa"/>
            <w:vMerge w:val="restart"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021" w:type="dxa"/>
            <w:vMerge w:val="restart"/>
            <w:vAlign w:val="center"/>
          </w:tcPr>
          <w:p w:rsidR="007315D3" w:rsidRDefault="007315D3" w:rsidP="00276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9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молодых семей в качестве нуждающихся в жилых </w:t>
            </w:r>
            <w:r w:rsidRPr="004F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помещениях и участников </w:t>
            </w:r>
            <w:hyperlink w:anchor="Par5349" w:history="1">
              <w:r w:rsidRPr="004F39CC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УМС</w:t>
            </w:r>
          </w:p>
        </w:tc>
        <w:tc>
          <w:tcPr>
            <w:tcW w:w="1418" w:type="dxa"/>
            <w:vAlign w:val="center"/>
          </w:tcPr>
          <w:p w:rsidR="007315D3" w:rsidRPr="00C83E80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7315D3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7315D3" w:rsidRPr="003D6D76" w:rsidRDefault="007315D3" w:rsidP="002762D0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315D3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7315D3" w:rsidRPr="004F39CC" w:rsidRDefault="007315D3" w:rsidP="0027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315D3" w:rsidRPr="00C83E80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7315D3" w:rsidRDefault="0094751D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="007315D3">
              <w:rPr>
                <w:rFonts w:eastAsia="Calibri"/>
                <w:color w:val="000000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7315D3" w:rsidRPr="003D6D76" w:rsidRDefault="00D5075A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7315D3" w:rsidRPr="003D6D76" w:rsidRDefault="00D5075A" w:rsidP="002762D0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7315D3" w:rsidRPr="003D6D76" w:rsidRDefault="00D5075A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315D3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7315D3" w:rsidRPr="004F39CC" w:rsidRDefault="007315D3" w:rsidP="0027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315D3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15D3" w:rsidRDefault="0094751D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7315D3">
              <w:rPr>
                <w:rFonts w:eastAsia="Calibri"/>
                <w:color w:val="000000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7315D3" w:rsidRPr="003D6D76" w:rsidRDefault="00D5075A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7315D3" w:rsidRPr="003D6D76" w:rsidRDefault="00D5075A" w:rsidP="002762D0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7315D3" w:rsidRPr="003D6D76" w:rsidRDefault="00D5075A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315D3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7315D3" w:rsidRPr="004F39CC" w:rsidRDefault="007315D3" w:rsidP="0027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5D3" w:rsidRPr="003D6D76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315D3" w:rsidRDefault="007315D3" w:rsidP="002762D0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15D3" w:rsidRDefault="0094751D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</w:t>
            </w:r>
            <w:r w:rsidR="007315D3">
              <w:rPr>
                <w:rFonts w:eastAsia="Calibri"/>
                <w:color w:val="000000"/>
              </w:rPr>
              <w:t>юджет МО</w:t>
            </w:r>
          </w:p>
        </w:tc>
        <w:tc>
          <w:tcPr>
            <w:tcW w:w="1418" w:type="dxa"/>
            <w:vAlign w:val="center"/>
          </w:tcPr>
          <w:p w:rsidR="007315D3" w:rsidRPr="003D6D76" w:rsidRDefault="00D5075A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7315D3" w:rsidRPr="003D6D76" w:rsidRDefault="00D5075A" w:rsidP="002762D0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7315D3" w:rsidRPr="003D6D76" w:rsidRDefault="00D5075A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A8059F" w:rsidRPr="003D6D76" w:rsidTr="0084254E">
        <w:trPr>
          <w:trHeight w:val="381"/>
        </w:trPr>
        <w:tc>
          <w:tcPr>
            <w:tcW w:w="567" w:type="dxa"/>
            <w:vMerge w:val="restart"/>
          </w:tcPr>
          <w:p w:rsidR="00A8059F" w:rsidRPr="003D6D76" w:rsidRDefault="00A8059F" w:rsidP="002762D0">
            <w:pPr>
              <w:pStyle w:val="ConsPlusNormal"/>
              <w:ind w:firstLine="851"/>
              <w:jc w:val="both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1</w:t>
            </w:r>
          </w:p>
          <w:p w:rsidR="00A8059F" w:rsidRPr="003D6D76" w:rsidRDefault="00A8059F" w:rsidP="00276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vMerge w:val="restart"/>
          </w:tcPr>
          <w:p w:rsidR="00A8059F" w:rsidRPr="003D6D76" w:rsidRDefault="00A8059F" w:rsidP="00D5075A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4F39CC">
              <w:t>Предоставление социальных выплат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1275" w:type="dxa"/>
            <w:vMerge w:val="restart"/>
          </w:tcPr>
          <w:p w:rsidR="00A8059F" w:rsidRPr="003D6D76" w:rsidRDefault="00A8059F" w:rsidP="002762D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УМС</w:t>
            </w:r>
          </w:p>
        </w:tc>
        <w:tc>
          <w:tcPr>
            <w:tcW w:w="1418" w:type="dxa"/>
          </w:tcPr>
          <w:p w:rsidR="00A8059F" w:rsidRPr="00C83E80" w:rsidRDefault="00A8059F" w:rsidP="002762D0">
            <w:pPr>
              <w:pStyle w:val="ConsPlusNormal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</w:tcPr>
          <w:p w:rsidR="00A8059F" w:rsidRPr="003D6D76" w:rsidRDefault="00A8059F" w:rsidP="00D5075A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A8059F" w:rsidRPr="009310C4" w:rsidRDefault="00223780" w:rsidP="00544A78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C4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417" w:type="dxa"/>
          </w:tcPr>
          <w:p w:rsidR="00A8059F" w:rsidRPr="009310C4" w:rsidRDefault="009310C4" w:rsidP="00544A78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C4">
              <w:rPr>
                <w:rFonts w:ascii="Times New Roman" w:eastAsia="Calibri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224" w:type="dxa"/>
          </w:tcPr>
          <w:p w:rsidR="00A8059F" w:rsidRPr="009310C4" w:rsidRDefault="009310C4" w:rsidP="00544A78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C4">
              <w:rPr>
                <w:rFonts w:ascii="Times New Roman" w:eastAsia="Calibri" w:hAnsi="Times New Roman" w:cs="Times New Roman"/>
                <w:sz w:val="24"/>
                <w:szCs w:val="24"/>
              </w:rPr>
              <w:t>760,00</w:t>
            </w:r>
          </w:p>
        </w:tc>
      </w:tr>
      <w:tr w:rsidR="00A8059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A8059F" w:rsidRPr="003D6D76" w:rsidRDefault="00A8059F" w:rsidP="002762D0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vMerge/>
            <w:vAlign w:val="center"/>
          </w:tcPr>
          <w:p w:rsidR="00A8059F" w:rsidRPr="003D6D76" w:rsidRDefault="00A8059F" w:rsidP="002762D0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59F" w:rsidRPr="003D6D76" w:rsidRDefault="00A8059F" w:rsidP="002762D0">
            <w:pPr>
              <w:pStyle w:val="ConsPlusNormal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</w:tcPr>
          <w:p w:rsidR="00A8059F" w:rsidRPr="00C83E80" w:rsidRDefault="00A8059F" w:rsidP="002762D0">
            <w:pPr>
              <w:pStyle w:val="ConsPlusNormal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83E80">
              <w:rPr>
                <w:rFonts w:eastAsia="Calibri"/>
                <w:color w:val="000000"/>
                <w:sz w:val="20"/>
                <w:szCs w:val="20"/>
              </w:rPr>
              <w:t>447100356115</w:t>
            </w:r>
            <w:r w:rsidRPr="00C83E80">
              <w:rPr>
                <w:rFonts w:eastAsia="Calibri"/>
                <w:color w:val="000000"/>
                <w:sz w:val="20"/>
                <w:szCs w:val="20"/>
                <w:lang w:val="en-US"/>
              </w:rPr>
              <w:t>R</w:t>
            </w:r>
            <w:r w:rsidRPr="00C83E80">
              <w:rPr>
                <w:rFonts w:eastAsia="Calibri"/>
                <w:color w:val="000000"/>
                <w:sz w:val="20"/>
                <w:szCs w:val="20"/>
              </w:rPr>
              <w:t>0200322262</w:t>
            </w:r>
          </w:p>
        </w:tc>
        <w:tc>
          <w:tcPr>
            <w:tcW w:w="3402" w:type="dxa"/>
          </w:tcPr>
          <w:p w:rsidR="00A8059F" w:rsidRPr="003D6D76" w:rsidRDefault="00A8059F" w:rsidP="00D5075A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1418" w:type="dxa"/>
          </w:tcPr>
          <w:p w:rsidR="00A8059F" w:rsidRPr="009310C4" w:rsidRDefault="009310C4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8059F" w:rsidRPr="009310C4" w:rsidRDefault="009310C4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</w:tcPr>
          <w:p w:rsidR="00A8059F" w:rsidRPr="009310C4" w:rsidRDefault="009310C4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8059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A8059F" w:rsidRPr="003D6D76" w:rsidRDefault="00A8059F" w:rsidP="002762D0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vMerge/>
            <w:vAlign w:val="center"/>
          </w:tcPr>
          <w:p w:rsidR="00A8059F" w:rsidRPr="003D6D76" w:rsidRDefault="00A8059F" w:rsidP="002762D0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59F" w:rsidRPr="003D6D76" w:rsidRDefault="00A8059F" w:rsidP="002762D0">
            <w:pPr>
              <w:pStyle w:val="ConsPlusNormal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</w:tcPr>
          <w:p w:rsidR="00A8059F" w:rsidRPr="003D6D76" w:rsidRDefault="00A8059F" w:rsidP="002762D0">
            <w:pPr>
              <w:pStyle w:val="ConsPlusNormal"/>
              <w:jc w:val="both"/>
              <w:rPr>
                <w:rFonts w:eastAsia="Calibri"/>
                <w:color w:val="000000"/>
              </w:rPr>
            </w:pPr>
            <w:r w:rsidRPr="00C83E80">
              <w:rPr>
                <w:rFonts w:eastAsia="Calibri"/>
                <w:color w:val="000000"/>
                <w:sz w:val="20"/>
                <w:szCs w:val="20"/>
              </w:rPr>
              <w:t>447100356115</w:t>
            </w:r>
            <w:r w:rsidRPr="00C83E80">
              <w:rPr>
                <w:rFonts w:eastAsia="Calibri"/>
                <w:color w:val="000000"/>
                <w:sz w:val="20"/>
                <w:szCs w:val="20"/>
                <w:lang w:val="en-US"/>
              </w:rPr>
              <w:t>R</w:t>
            </w:r>
            <w:r w:rsidRPr="00C83E80">
              <w:rPr>
                <w:rFonts w:eastAsia="Calibri"/>
                <w:color w:val="000000"/>
                <w:sz w:val="20"/>
                <w:szCs w:val="20"/>
              </w:rPr>
              <w:t>0200322262</w:t>
            </w:r>
          </w:p>
        </w:tc>
        <w:tc>
          <w:tcPr>
            <w:tcW w:w="3402" w:type="dxa"/>
          </w:tcPr>
          <w:p w:rsidR="00A8059F" w:rsidRPr="003D6D76" w:rsidRDefault="00A8059F" w:rsidP="00D5075A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областной бюджет</w:t>
            </w:r>
          </w:p>
        </w:tc>
        <w:tc>
          <w:tcPr>
            <w:tcW w:w="1418" w:type="dxa"/>
          </w:tcPr>
          <w:p w:rsidR="00A8059F" w:rsidRPr="009310C4" w:rsidRDefault="009310C4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8059F" w:rsidRPr="009310C4" w:rsidRDefault="009310C4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</w:tcPr>
          <w:p w:rsidR="00A8059F" w:rsidRPr="009310C4" w:rsidRDefault="009310C4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8059F" w:rsidRPr="003D6D76" w:rsidTr="0084254E">
        <w:trPr>
          <w:trHeight w:val="413"/>
        </w:trPr>
        <w:tc>
          <w:tcPr>
            <w:tcW w:w="567" w:type="dxa"/>
            <w:vMerge/>
            <w:vAlign w:val="center"/>
          </w:tcPr>
          <w:p w:rsidR="00A8059F" w:rsidRPr="003D6D76" w:rsidRDefault="00A8059F" w:rsidP="002762D0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vMerge/>
            <w:vAlign w:val="center"/>
          </w:tcPr>
          <w:p w:rsidR="00A8059F" w:rsidRPr="003D6D76" w:rsidRDefault="00A8059F" w:rsidP="002762D0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59F" w:rsidRPr="003D6D76" w:rsidRDefault="00A8059F" w:rsidP="002762D0">
            <w:pPr>
              <w:pStyle w:val="ConsPlusNormal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</w:tcPr>
          <w:p w:rsidR="00A8059F" w:rsidRPr="00C83E80" w:rsidRDefault="00A8059F" w:rsidP="002762D0">
            <w:pPr>
              <w:pStyle w:val="ConsPlusNormal"/>
              <w:ind w:right="-204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C83E80">
              <w:rPr>
                <w:rFonts w:eastAsia="Calibri"/>
                <w:color w:val="000000"/>
                <w:sz w:val="20"/>
                <w:szCs w:val="20"/>
              </w:rPr>
              <w:t>447100356115</w:t>
            </w:r>
            <w:r w:rsidRPr="00C83E80">
              <w:rPr>
                <w:rFonts w:eastAsia="Calibri"/>
                <w:color w:val="000000"/>
                <w:sz w:val="20"/>
                <w:szCs w:val="20"/>
                <w:lang w:val="en-US"/>
              </w:rPr>
              <w:t>S0200322262</w:t>
            </w:r>
          </w:p>
        </w:tc>
        <w:tc>
          <w:tcPr>
            <w:tcW w:w="3402" w:type="dxa"/>
          </w:tcPr>
          <w:p w:rsidR="00A8059F" w:rsidRPr="003D6D76" w:rsidRDefault="00A8059F" w:rsidP="00D5075A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 xml:space="preserve">бюджет </w:t>
            </w:r>
            <w:r>
              <w:rPr>
                <w:rFonts w:eastAsia="Calibri"/>
                <w:color w:val="000000"/>
              </w:rPr>
              <w:t>МО</w:t>
            </w:r>
          </w:p>
        </w:tc>
        <w:tc>
          <w:tcPr>
            <w:tcW w:w="1418" w:type="dxa"/>
          </w:tcPr>
          <w:p w:rsidR="00A8059F" w:rsidRPr="009310C4" w:rsidRDefault="00A8059F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C4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417" w:type="dxa"/>
          </w:tcPr>
          <w:p w:rsidR="00A8059F" w:rsidRPr="009310C4" w:rsidRDefault="00A8059F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C4">
              <w:rPr>
                <w:rFonts w:ascii="Times New Roman" w:eastAsia="Calibri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224" w:type="dxa"/>
          </w:tcPr>
          <w:p w:rsidR="00A8059F" w:rsidRPr="009310C4" w:rsidRDefault="00A8059F" w:rsidP="00A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C4">
              <w:rPr>
                <w:rFonts w:ascii="Times New Roman" w:eastAsia="Calibri" w:hAnsi="Times New Roman" w:cs="Times New Roman"/>
                <w:sz w:val="24"/>
                <w:szCs w:val="24"/>
              </w:rPr>
              <w:t>760,00</w:t>
            </w:r>
          </w:p>
        </w:tc>
      </w:tr>
      <w:tr w:rsidR="00A8059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A8059F" w:rsidRPr="003D6D76" w:rsidRDefault="00A8059F" w:rsidP="002762D0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  <w:vMerge/>
            <w:vAlign w:val="center"/>
          </w:tcPr>
          <w:p w:rsidR="00A8059F" w:rsidRPr="003D6D76" w:rsidRDefault="00A8059F" w:rsidP="002762D0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59F" w:rsidRPr="003D6D76" w:rsidRDefault="00A8059F" w:rsidP="002762D0">
            <w:pPr>
              <w:pStyle w:val="ConsPlusNormal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</w:tcPr>
          <w:p w:rsidR="00A8059F" w:rsidRPr="00C83E80" w:rsidRDefault="00A8059F" w:rsidP="002762D0">
            <w:pPr>
              <w:pStyle w:val="ConsPlusNormal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</w:tcPr>
          <w:p w:rsidR="00A8059F" w:rsidRPr="003D6D76" w:rsidRDefault="0094751D" w:rsidP="00D5075A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="00A8059F" w:rsidRPr="003D6D76">
              <w:rPr>
                <w:rFonts w:eastAsia="Calibri"/>
                <w:color w:val="000000"/>
              </w:rPr>
              <w:t>небюджетныеисточники</w:t>
            </w:r>
          </w:p>
        </w:tc>
        <w:tc>
          <w:tcPr>
            <w:tcW w:w="1418" w:type="dxa"/>
          </w:tcPr>
          <w:p w:rsidR="00A8059F" w:rsidRPr="009310C4" w:rsidRDefault="009310C4" w:rsidP="00A8059F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A8059F" w:rsidRPr="009310C4" w:rsidRDefault="009310C4" w:rsidP="00A8059F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24" w:type="dxa"/>
          </w:tcPr>
          <w:p w:rsidR="00A8059F" w:rsidRPr="009310C4" w:rsidRDefault="009310C4" w:rsidP="00A8059F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577058" w:rsidRPr="003D6D76" w:rsidTr="0084254E">
        <w:trPr>
          <w:trHeight w:val="279"/>
        </w:trPr>
        <w:tc>
          <w:tcPr>
            <w:tcW w:w="567" w:type="dxa"/>
            <w:vMerge w:val="restart"/>
            <w:vAlign w:val="center"/>
          </w:tcPr>
          <w:p w:rsidR="00577058" w:rsidRPr="003D6D76" w:rsidRDefault="00540E85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4021" w:type="dxa"/>
            <w:vMerge w:val="restart"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4F39CC">
              <w:t xml:space="preserve">Проведение ежегодной инвентаризации жилищного фонда </w:t>
            </w:r>
            <w:r>
              <w:t>Чебаркульского городского округа</w:t>
            </w:r>
            <w:r w:rsidRPr="004F39CC">
              <w:t xml:space="preserve"> составление реестра жилищного фонда, признанного непригодным для проживания, по состоянию на конец года</w:t>
            </w:r>
          </w:p>
        </w:tc>
        <w:tc>
          <w:tcPr>
            <w:tcW w:w="1275" w:type="dxa"/>
            <w:vMerge w:val="restart"/>
            <w:vAlign w:val="center"/>
          </w:tcPr>
          <w:p w:rsidR="00577058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УМС</w:t>
            </w:r>
          </w:p>
        </w:tc>
        <w:tc>
          <w:tcPr>
            <w:tcW w:w="1418" w:type="dxa"/>
            <w:vAlign w:val="center"/>
          </w:tcPr>
          <w:p w:rsidR="00577058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577058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77058" w:rsidRPr="003D6D76" w:rsidRDefault="007315D3" w:rsidP="007315D3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577058" w:rsidRPr="003D6D76" w:rsidRDefault="007315D3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577058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77058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577058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577058" w:rsidRPr="003D6D76" w:rsidRDefault="007315D3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577058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77058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577058" w:rsidRPr="003D6D76" w:rsidRDefault="000621FF" w:rsidP="000621FF">
            <w:pPr>
              <w:pStyle w:val="ConsPlusNormal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577058" w:rsidRPr="003D6D76" w:rsidRDefault="007315D3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577058" w:rsidRPr="003D6D76" w:rsidTr="0084254E">
        <w:trPr>
          <w:trHeight w:val="445"/>
        </w:trPr>
        <w:tc>
          <w:tcPr>
            <w:tcW w:w="567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77058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577058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 xml:space="preserve">бюджет </w:t>
            </w:r>
            <w:r w:rsidR="00D61F4F">
              <w:rPr>
                <w:rFonts w:eastAsia="Calibri"/>
                <w:color w:val="000000"/>
              </w:rPr>
              <w:t>МО</w:t>
            </w:r>
          </w:p>
        </w:tc>
        <w:tc>
          <w:tcPr>
            <w:tcW w:w="1418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577058" w:rsidRPr="003D6D76" w:rsidRDefault="007315D3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577058" w:rsidRPr="003D6D76" w:rsidTr="0084254E">
        <w:trPr>
          <w:trHeight w:val="673"/>
        </w:trPr>
        <w:tc>
          <w:tcPr>
            <w:tcW w:w="567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77058" w:rsidRPr="003D6D76" w:rsidRDefault="00577058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77058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577058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3D6D7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577058" w:rsidRPr="003D6D76" w:rsidRDefault="007315D3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577058" w:rsidRPr="003D6D76" w:rsidRDefault="007315D3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621FF" w:rsidRPr="003D6D76" w:rsidTr="0084254E">
        <w:trPr>
          <w:trHeight w:val="279"/>
        </w:trPr>
        <w:tc>
          <w:tcPr>
            <w:tcW w:w="567" w:type="dxa"/>
            <w:vMerge w:val="restart"/>
            <w:vAlign w:val="center"/>
          </w:tcPr>
          <w:p w:rsidR="000621FF" w:rsidRPr="003D6D76" w:rsidRDefault="00540E85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4021" w:type="dxa"/>
            <w:vMerge w:val="restart"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4F39CC">
              <w:t xml:space="preserve">Приобретение (строительство) жилых помещений для осуществления мероприятий по переселению граждан из жилищного </w:t>
            </w:r>
            <w:r w:rsidRPr="004F39CC">
              <w:lastRenderedPageBreak/>
              <w:t>фонда, признанного непригодным для проживания, снос ветхих и аварийных домов</w:t>
            </w:r>
          </w:p>
        </w:tc>
        <w:tc>
          <w:tcPr>
            <w:tcW w:w="1275" w:type="dxa"/>
            <w:vMerge w:val="restart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УМС</w:t>
            </w:r>
          </w:p>
        </w:tc>
        <w:tc>
          <w:tcPr>
            <w:tcW w:w="1418" w:type="dxa"/>
            <w:vAlign w:val="center"/>
          </w:tcPr>
          <w:p w:rsidR="000621FF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621FF" w:rsidRPr="003D6D76" w:rsidRDefault="00792DC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621F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0621FF" w:rsidRDefault="000621FF" w:rsidP="00D61F4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621FF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621FF" w:rsidRDefault="0094751D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="000621FF">
              <w:rPr>
                <w:rFonts w:eastAsia="Calibri"/>
                <w:color w:val="000000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621FF" w:rsidRPr="003D6D76" w:rsidRDefault="00792DC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621F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0621FF" w:rsidRDefault="000621FF" w:rsidP="00D61F4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621FF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621FF" w:rsidRDefault="0094751D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0621FF">
              <w:rPr>
                <w:rFonts w:eastAsia="Calibri"/>
                <w:color w:val="000000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621FF" w:rsidRPr="003D6D76" w:rsidRDefault="00792DC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621F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0621FF" w:rsidRDefault="000621FF" w:rsidP="00D61F4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621FF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621FF" w:rsidRDefault="0094751D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</w:t>
            </w:r>
            <w:r w:rsidR="000621FF">
              <w:rPr>
                <w:rFonts w:eastAsia="Calibri"/>
                <w:color w:val="000000"/>
              </w:rPr>
              <w:t xml:space="preserve">юджет </w:t>
            </w:r>
            <w:r w:rsidR="00D61F4F">
              <w:rPr>
                <w:rFonts w:eastAsia="Calibri"/>
                <w:color w:val="000000"/>
              </w:rPr>
              <w:t>МО</w:t>
            </w:r>
          </w:p>
        </w:tc>
        <w:tc>
          <w:tcPr>
            <w:tcW w:w="1418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621FF" w:rsidRPr="003D6D76" w:rsidRDefault="00792DC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621FF" w:rsidRPr="003D6D76" w:rsidTr="0084254E">
        <w:trPr>
          <w:trHeight w:val="279"/>
        </w:trPr>
        <w:tc>
          <w:tcPr>
            <w:tcW w:w="567" w:type="dxa"/>
            <w:vMerge w:val="restart"/>
            <w:vAlign w:val="center"/>
          </w:tcPr>
          <w:p w:rsidR="000621FF" w:rsidRPr="003D6D76" w:rsidRDefault="00540E85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4021" w:type="dxa"/>
            <w:vMerge w:val="restart"/>
            <w:vAlign w:val="center"/>
          </w:tcPr>
          <w:p w:rsidR="000621FF" w:rsidRDefault="000621FF" w:rsidP="009A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УМС</w:t>
            </w:r>
          </w:p>
        </w:tc>
        <w:tc>
          <w:tcPr>
            <w:tcW w:w="1418" w:type="dxa"/>
            <w:vAlign w:val="center"/>
          </w:tcPr>
          <w:p w:rsidR="000621FF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621FF" w:rsidRPr="003D6D76" w:rsidRDefault="00792DC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621F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0621FF" w:rsidRDefault="000621FF" w:rsidP="009A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621FF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621FF" w:rsidRDefault="0094751D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="000621FF">
              <w:rPr>
                <w:rFonts w:eastAsia="Calibri"/>
                <w:color w:val="000000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621FF" w:rsidRPr="003D6D76" w:rsidRDefault="00792DC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0621FF" w:rsidRPr="003D6D76" w:rsidRDefault="00792DCE" w:rsidP="00792DCE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621F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0621FF" w:rsidRDefault="000621FF" w:rsidP="009A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621FF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621FF" w:rsidRDefault="0094751D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0621FF">
              <w:rPr>
                <w:rFonts w:eastAsia="Calibri"/>
                <w:color w:val="000000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621FF" w:rsidRPr="003D6D76" w:rsidRDefault="00792DC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621FF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0621FF" w:rsidRDefault="000621FF" w:rsidP="009A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621FF" w:rsidRPr="003D6D76" w:rsidRDefault="000621FF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621FF" w:rsidRPr="00C83E80" w:rsidRDefault="00C83E80" w:rsidP="00D61F4F">
            <w:pPr>
              <w:pStyle w:val="ConsPlusNormal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0621FF" w:rsidRPr="003D6D76" w:rsidRDefault="0094751D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</w:t>
            </w:r>
            <w:r w:rsidR="000621FF">
              <w:rPr>
                <w:rFonts w:eastAsia="Calibri"/>
                <w:color w:val="000000"/>
              </w:rPr>
              <w:t xml:space="preserve">юджет </w:t>
            </w:r>
            <w:r w:rsidR="00D61F4F">
              <w:rPr>
                <w:rFonts w:eastAsia="Calibri"/>
                <w:color w:val="000000"/>
              </w:rPr>
              <w:t xml:space="preserve">МО </w:t>
            </w:r>
          </w:p>
        </w:tc>
        <w:tc>
          <w:tcPr>
            <w:tcW w:w="1418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621FF" w:rsidRPr="003D6D76" w:rsidRDefault="00792DCE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0621FF" w:rsidRPr="003D6D76" w:rsidRDefault="00792DCE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C10BA2" w:rsidRPr="003D6D76" w:rsidTr="0084254E">
        <w:trPr>
          <w:trHeight w:val="279"/>
        </w:trPr>
        <w:tc>
          <w:tcPr>
            <w:tcW w:w="567" w:type="dxa"/>
            <w:vMerge w:val="restart"/>
            <w:vAlign w:val="center"/>
          </w:tcPr>
          <w:p w:rsidR="00C10BA2" w:rsidRPr="003D6D76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 w:val="restart"/>
            <w:vAlign w:val="center"/>
          </w:tcPr>
          <w:p w:rsidR="00C10BA2" w:rsidRDefault="00C10BA2" w:rsidP="009A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vAlign w:val="center"/>
          </w:tcPr>
          <w:p w:rsidR="00C10BA2" w:rsidRPr="003D6D76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УМС</w:t>
            </w:r>
          </w:p>
        </w:tc>
        <w:tc>
          <w:tcPr>
            <w:tcW w:w="1418" w:type="dxa"/>
            <w:vAlign w:val="center"/>
          </w:tcPr>
          <w:p w:rsidR="00C10BA2" w:rsidRPr="0094751D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02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760,00</w:t>
            </w:r>
          </w:p>
        </w:tc>
        <w:tc>
          <w:tcPr>
            <w:tcW w:w="1417" w:type="dxa"/>
            <w:vAlign w:val="center"/>
          </w:tcPr>
          <w:p w:rsidR="00C10BA2" w:rsidRDefault="00C10BA2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760,00</w:t>
            </w:r>
          </w:p>
        </w:tc>
        <w:tc>
          <w:tcPr>
            <w:tcW w:w="1224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760,00</w:t>
            </w:r>
          </w:p>
        </w:tc>
      </w:tr>
      <w:tr w:rsidR="00C10BA2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C10BA2" w:rsidRPr="003D6D76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C10BA2" w:rsidRDefault="00C10BA2" w:rsidP="009A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10BA2" w:rsidRPr="003D6D76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10BA2" w:rsidRPr="0094751D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02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C10BA2" w:rsidRDefault="00C10BA2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C10BA2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C10BA2" w:rsidRPr="003D6D76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C10BA2" w:rsidRDefault="00C10BA2" w:rsidP="009A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10BA2" w:rsidRPr="003D6D76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10BA2" w:rsidRPr="0094751D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02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C10BA2" w:rsidRDefault="00C10BA2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224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C10BA2" w:rsidRPr="003D6D76" w:rsidTr="0084254E">
        <w:trPr>
          <w:trHeight w:val="279"/>
        </w:trPr>
        <w:tc>
          <w:tcPr>
            <w:tcW w:w="567" w:type="dxa"/>
            <w:vMerge/>
            <w:vAlign w:val="center"/>
          </w:tcPr>
          <w:p w:rsidR="00C10BA2" w:rsidRPr="003D6D76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21" w:type="dxa"/>
            <w:vMerge/>
            <w:vAlign w:val="center"/>
          </w:tcPr>
          <w:p w:rsidR="00C10BA2" w:rsidRDefault="00C10BA2" w:rsidP="009A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10BA2" w:rsidRPr="003D6D76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10BA2" w:rsidRPr="0094751D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02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МО</w:t>
            </w:r>
          </w:p>
        </w:tc>
        <w:tc>
          <w:tcPr>
            <w:tcW w:w="1418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760,00</w:t>
            </w:r>
          </w:p>
        </w:tc>
        <w:tc>
          <w:tcPr>
            <w:tcW w:w="1417" w:type="dxa"/>
            <w:vAlign w:val="center"/>
          </w:tcPr>
          <w:p w:rsidR="00C10BA2" w:rsidRDefault="00C10BA2" w:rsidP="00D61F4F">
            <w:pPr>
              <w:pStyle w:val="ConsPlusNormal"/>
              <w:tabs>
                <w:tab w:val="left" w:pos="7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760,00</w:t>
            </w:r>
          </w:p>
        </w:tc>
        <w:tc>
          <w:tcPr>
            <w:tcW w:w="1224" w:type="dxa"/>
            <w:vAlign w:val="center"/>
          </w:tcPr>
          <w:p w:rsidR="00C10BA2" w:rsidRDefault="00C10BA2" w:rsidP="00D61F4F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760,00</w:t>
            </w:r>
          </w:p>
        </w:tc>
      </w:tr>
    </w:tbl>
    <w:p w:rsidR="005C335E" w:rsidRDefault="005C335E" w:rsidP="00A4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335E" w:rsidSect="00577058">
          <w:pgSz w:w="16838" w:h="11906" w:orient="landscape"/>
          <w:pgMar w:top="1134" w:right="851" w:bottom="567" w:left="851" w:header="720" w:footer="720" w:gutter="0"/>
          <w:cols w:space="720"/>
          <w:noEndnote/>
          <w:docGrid w:linePitch="299"/>
        </w:sectPr>
      </w:pPr>
    </w:p>
    <w:p w:rsidR="00A41809" w:rsidRPr="00FE2359" w:rsidRDefault="00A41809" w:rsidP="00577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lastRenderedPageBreak/>
        <w:t>Раздел VI. ОРГАНИЗАЦИЯ УПРАВЛЕНИЯ И МЕХАНИЗМ</w:t>
      </w:r>
    </w:p>
    <w:p w:rsidR="00A41809" w:rsidRPr="00FE2359" w:rsidRDefault="00A41809" w:rsidP="00A4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РЕАЛИЗАЦИИ ПРОГРАММЫ</w:t>
      </w:r>
    </w:p>
    <w:p w:rsidR="00A41809" w:rsidRPr="00FE2359" w:rsidRDefault="005C335E" w:rsidP="00FA1118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11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. Текущее управление программой и оперативный контроль за ее реализацией обеспечиваются ответственным исполнителем </w:t>
      </w:r>
      <w:r w:rsidR="006C7CE5" w:rsidRPr="00FE2359">
        <w:rPr>
          <w:rFonts w:ascii="Times New Roman" w:hAnsi="Times New Roman" w:cs="Times New Roman"/>
          <w:sz w:val="28"/>
          <w:szCs w:val="24"/>
        </w:rPr>
        <w:t>муниципальной программы</w:t>
      </w:r>
      <w:r w:rsidR="00544A78" w:rsidRPr="00FE2359">
        <w:rPr>
          <w:rFonts w:ascii="Times New Roman" w:hAnsi="Times New Roman" w:cs="Times New Roman"/>
          <w:sz w:val="28"/>
          <w:szCs w:val="24"/>
        </w:rPr>
        <w:t xml:space="preserve"> </w:t>
      </w:r>
      <w:r w:rsidR="006C7CE5" w:rsidRPr="00FE2359">
        <w:rPr>
          <w:rFonts w:ascii="Times New Roman" w:hAnsi="Times New Roman" w:cs="Times New Roman"/>
          <w:sz w:val="28"/>
          <w:szCs w:val="24"/>
        </w:rPr>
        <w:t>Чебаркульского городского округа.</w:t>
      </w:r>
    </w:p>
    <w:p w:rsidR="00F55D18" w:rsidRPr="00FE2359" w:rsidRDefault="00FA1118" w:rsidP="00FA1118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E3180D">
        <w:rPr>
          <w:rFonts w:ascii="Times New Roman" w:hAnsi="Times New Roman" w:cs="Times New Roman"/>
          <w:sz w:val="28"/>
          <w:szCs w:val="24"/>
        </w:rPr>
        <w:t xml:space="preserve"> </w:t>
      </w:r>
      <w:r w:rsidR="006C7CE5" w:rsidRPr="00FE2359">
        <w:rPr>
          <w:rFonts w:ascii="Times New Roman" w:hAnsi="Times New Roman" w:cs="Times New Roman"/>
          <w:sz w:val="28"/>
          <w:szCs w:val="24"/>
        </w:rPr>
        <w:t>12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. </w:t>
      </w:r>
      <w:r w:rsidR="00F55D18" w:rsidRPr="00FE2359">
        <w:rPr>
          <w:rFonts w:ascii="Times New Roman" w:hAnsi="Times New Roman" w:cs="Times New Roman"/>
          <w:sz w:val="28"/>
          <w:szCs w:val="24"/>
        </w:rPr>
        <w:t>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оценке эффективности  муниципальной программы до 01 марта года, следующего за отчетным.</w:t>
      </w:r>
    </w:p>
    <w:p w:rsidR="006C7CE5" w:rsidRPr="00FE2359" w:rsidRDefault="00FA1118" w:rsidP="00A4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E3180D">
        <w:rPr>
          <w:rFonts w:ascii="Times New Roman" w:hAnsi="Times New Roman" w:cs="Times New Roman"/>
          <w:sz w:val="28"/>
          <w:szCs w:val="24"/>
        </w:rPr>
        <w:t xml:space="preserve"> </w:t>
      </w:r>
      <w:r w:rsidR="006C7CE5" w:rsidRPr="00FE2359">
        <w:rPr>
          <w:rFonts w:ascii="Times New Roman" w:hAnsi="Times New Roman" w:cs="Times New Roman"/>
          <w:sz w:val="28"/>
          <w:szCs w:val="24"/>
        </w:rPr>
        <w:t>13</w:t>
      </w:r>
      <w:r w:rsidR="00A41809" w:rsidRPr="00FE2359">
        <w:rPr>
          <w:rFonts w:ascii="Times New Roman" w:hAnsi="Times New Roman" w:cs="Times New Roman"/>
          <w:sz w:val="28"/>
          <w:szCs w:val="24"/>
        </w:rPr>
        <w:t>. В рамках мероприятий программы</w:t>
      </w:r>
      <w:r w:rsidR="006C7CE5" w:rsidRPr="00FE2359">
        <w:rPr>
          <w:rFonts w:ascii="Times New Roman" w:hAnsi="Times New Roman" w:cs="Times New Roman"/>
          <w:sz w:val="28"/>
          <w:szCs w:val="24"/>
        </w:rPr>
        <w:t>, не отраженных в подпрограммах:</w:t>
      </w:r>
    </w:p>
    <w:p w:rsidR="00A41809" w:rsidRPr="00FE2359" w:rsidRDefault="00FE2359" w:rsidP="00FA1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A41809" w:rsidRPr="00FE2359">
        <w:rPr>
          <w:rFonts w:ascii="Times New Roman" w:hAnsi="Times New Roman" w:cs="Times New Roman"/>
          <w:sz w:val="28"/>
          <w:szCs w:val="24"/>
        </w:rPr>
        <w:t>рганы местного самоуправления муниципальн</w:t>
      </w:r>
      <w:r w:rsidR="005E65E6" w:rsidRPr="00FE2359">
        <w:rPr>
          <w:rFonts w:ascii="Times New Roman" w:hAnsi="Times New Roman" w:cs="Times New Roman"/>
          <w:sz w:val="28"/>
          <w:szCs w:val="24"/>
        </w:rPr>
        <w:t>ого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образовани</w:t>
      </w:r>
      <w:r w:rsidR="005E65E6" w:rsidRPr="00FE2359">
        <w:rPr>
          <w:rFonts w:ascii="Times New Roman" w:hAnsi="Times New Roman" w:cs="Times New Roman"/>
          <w:sz w:val="28"/>
          <w:szCs w:val="24"/>
        </w:rPr>
        <w:t>я</w:t>
      </w:r>
      <w:r w:rsidR="00E81BB0" w:rsidRPr="00FE2359">
        <w:rPr>
          <w:rFonts w:ascii="Times New Roman" w:hAnsi="Times New Roman" w:cs="Times New Roman"/>
          <w:sz w:val="28"/>
          <w:szCs w:val="24"/>
        </w:rPr>
        <w:t>«</w:t>
      </w:r>
      <w:r w:rsidR="005E65E6" w:rsidRPr="00FE2359">
        <w:rPr>
          <w:rFonts w:ascii="Times New Roman" w:hAnsi="Times New Roman" w:cs="Times New Roman"/>
          <w:sz w:val="28"/>
          <w:szCs w:val="24"/>
        </w:rPr>
        <w:t>Чебаркульский городской округ</w:t>
      </w:r>
      <w:r w:rsidR="00E81BB0" w:rsidRPr="00FE2359">
        <w:rPr>
          <w:rFonts w:ascii="Times New Roman" w:hAnsi="Times New Roman" w:cs="Times New Roman"/>
          <w:sz w:val="28"/>
          <w:szCs w:val="24"/>
        </w:rPr>
        <w:t>»</w:t>
      </w:r>
      <w:r w:rsidR="00A41809" w:rsidRPr="00FE2359">
        <w:rPr>
          <w:rFonts w:ascii="Times New Roman" w:hAnsi="Times New Roman" w:cs="Times New Roman"/>
          <w:sz w:val="28"/>
          <w:szCs w:val="24"/>
        </w:rPr>
        <w:t>осуществляют:</w:t>
      </w:r>
    </w:p>
    <w:p w:rsidR="00A41809" w:rsidRPr="00FE2359" w:rsidRDefault="00A41809" w:rsidP="00FA1118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подготовку сведений о наличии земельных участков под жилищное строительство, подготовку и согласование документов на застройку земельных участков объектами жилья эконом-класса, в том числе арендного;</w:t>
      </w:r>
    </w:p>
    <w:p w:rsidR="00A41809" w:rsidRPr="00FE2359" w:rsidRDefault="00A41809" w:rsidP="00A4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софинансирование мероприятия за счет средств местн</w:t>
      </w:r>
      <w:r w:rsidR="005E65E6" w:rsidRPr="00FE2359">
        <w:rPr>
          <w:rFonts w:ascii="Times New Roman" w:hAnsi="Times New Roman" w:cs="Times New Roman"/>
          <w:sz w:val="28"/>
          <w:szCs w:val="24"/>
        </w:rPr>
        <w:t>ого</w:t>
      </w:r>
      <w:r w:rsidRPr="00FE2359">
        <w:rPr>
          <w:rFonts w:ascii="Times New Roman" w:hAnsi="Times New Roman" w:cs="Times New Roman"/>
          <w:sz w:val="28"/>
          <w:szCs w:val="24"/>
        </w:rPr>
        <w:t xml:space="preserve"> бюджет</w:t>
      </w:r>
      <w:r w:rsidR="005E65E6" w:rsidRPr="00FE2359">
        <w:rPr>
          <w:rFonts w:ascii="Times New Roman" w:hAnsi="Times New Roman" w:cs="Times New Roman"/>
          <w:sz w:val="28"/>
          <w:szCs w:val="24"/>
        </w:rPr>
        <w:t>а</w:t>
      </w:r>
      <w:r w:rsidRPr="00FE2359">
        <w:rPr>
          <w:rFonts w:ascii="Times New Roman" w:hAnsi="Times New Roman" w:cs="Times New Roman"/>
          <w:sz w:val="28"/>
          <w:szCs w:val="24"/>
        </w:rPr>
        <w:t>;</w:t>
      </w:r>
    </w:p>
    <w:p w:rsidR="00A41809" w:rsidRPr="00FE2359" w:rsidRDefault="00FA1118" w:rsidP="00FA11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- 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предоставление отчетов </w:t>
      </w:r>
      <w:r w:rsidR="001329A1" w:rsidRPr="00FE2359">
        <w:rPr>
          <w:rFonts w:ascii="Times New Roman" w:hAnsi="Times New Roman" w:cs="Times New Roman"/>
          <w:sz w:val="28"/>
          <w:szCs w:val="24"/>
        </w:rPr>
        <w:t xml:space="preserve">в Министерство строительства и инфраструктуры Челябинской области </w:t>
      </w:r>
      <w:r w:rsidR="00A41809" w:rsidRPr="00FE2359">
        <w:rPr>
          <w:rFonts w:ascii="Times New Roman" w:hAnsi="Times New Roman" w:cs="Times New Roman"/>
          <w:sz w:val="28"/>
          <w:szCs w:val="24"/>
        </w:rPr>
        <w:t>об использовании средств, выделенных на реализацию мероприятия;</w:t>
      </w:r>
      <w:r w:rsidR="001329A1" w:rsidRPr="00FE2359">
        <w:rPr>
          <w:rFonts w:ascii="Times New Roman" w:hAnsi="Times New Roman" w:cs="Times New Roman"/>
          <w:sz w:val="28"/>
          <w:szCs w:val="24"/>
        </w:rPr>
        <w:t xml:space="preserve"> о реализации мероприятий; достижении значений показателей результативности;</w:t>
      </w:r>
    </w:p>
    <w:p w:rsidR="00A41809" w:rsidRPr="00FE2359" w:rsidRDefault="00FA1118" w:rsidP="00FA11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- 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контроль за ходом реализации мероприятия на территории </w:t>
      </w:r>
      <w:r w:rsidR="005E65E6" w:rsidRPr="00FE2359">
        <w:rPr>
          <w:rFonts w:ascii="Times New Roman" w:hAnsi="Times New Roman" w:cs="Times New Roman"/>
          <w:sz w:val="28"/>
          <w:szCs w:val="24"/>
        </w:rPr>
        <w:t>Чебаркульского городского округа</w:t>
      </w:r>
      <w:r w:rsidR="00A863DD">
        <w:rPr>
          <w:rFonts w:ascii="Times New Roman" w:hAnsi="Times New Roman" w:cs="Times New Roman"/>
          <w:sz w:val="28"/>
          <w:szCs w:val="24"/>
        </w:rPr>
        <w:t>.</w:t>
      </w:r>
    </w:p>
    <w:p w:rsidR="006C7CE5" w:rsidRDefault="006C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1843" w:rsidRDefault="00CE1843">
      <w:pPr>
        <w:rPr>
          <w:rFonts w:ascii="Times New Roman" w:hAnsi="Times New Roman" w:cs="Times New Roman"/>
          <w:sz w:val="24"/>
          <w:szCs w:val="24"/>
        </w:rPr>
        <w:sectPr w:rsidR="00CE1843" w:rsidSect="004E76F0">
          <w:pgSz w:w="11906" w:h="16838"/>
          <w:pgMar w:top="851" w:right="567" w:bottom="851" w:left="1134" w:header="720" w:footer="720" w:gutter="0"/>
          <w:cols w:space="720"/>
          <w:noEndnote/>
        </w:sectPr>
      </w:pPr>
    </w:p>
    <w:tbl>
      <w:tblPr>
        <w:tblpPr w:leftFromText="180" w:rightFromText="180" w:vertAnchor="page" w:horzAnchor="page" w:tblpX="1687" w:tblpY="208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60"/>
        <w:gridCol w:w="1418"/>
        <w:gridCol w:w="1559"/>
        <w:gridCol w:w="1843"/>
        <w:gridCol w:w="1951"/>
        <w:gridCol w:w="1876"/>
        <w:gridCol w:w="1668"/>
      </w:tblGrid>
      <w:tr w:rsidR="00A82DAA" w:rsidRPr="00846FF9" w:rsidTr="00216510">
        <w:trPr>
          <w:trHeight w:val="898"/>
        </w:trPr>
        <w:tc>
          <w:tcPr>
            <w:tcW w:w="534" w:type="dxa"/>
            <w:vMerge w:val="restart"/>
            <w:vAlign w:val="center"/>
          </w:tcPr>
          <w:p w:rsidR="00A82DAA" w:rsidRPr="00846FF9" w:rsidRDefault="00216510" w:rsidP="00216510">
            <w:pPr>
              <w:pStyle w:val="ConsPlusNormal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№ п/п</w:t>
            </w:r>
          </w:p>
        </w:tc>
        <w:tc>
          <w:tcPr>
            <w:tcW w:w="3860" w:type="dxa"/>
            <w:vMerge w:val="restart"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</w:t>
            </w:r>
            <w:r w:rsidRPr="00846FF9">
              <w:rPr>
                <w:rFonts w:eastAsia="Calibri"/>
                <w:color w:val="000000"/>
              </w:rPr>
              <w:t>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846FF9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3402" w:type="dxa"/>
            <w:gridSpan w:val="2"/>
            <w:vAlign w:val="center"/>
          </w:tcPr>
          <w:p w:rsidR="00A82DAA" w:rsidRPr="005C19FE" w:rsidRDefault="00A82DAA" w:rsidP="00216510">
            <w:pPr>
              <w:pStyle w:val="ConsPlusNormal"/>
              <w:ind w:firstLine="34"/>
              <w:jc w:val="center"/>
              <w:rPr>
                <w:rFonts w:eastAsia="Calibri"/>
                <w:color w:val="000000"/>
              </w:rPr>
            </w:pPr>
            <w:r w:rsidRPr="005C19FE">
              <w:rPr>
                <w:rFonts w:eastAsia="Calibri"/>
                <w:color w:val="000000"/>
              </w:rPr>
              <w:t>Базовое значение показателя</w:t>
            </w:r>
          </w:p>
          <w:p w:rsidR="00A82DAA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5C19FE">
              <w:rPr>
                <w:rFonts w:eastAsia="Calibri"/>
                <w:color w:val="000000"/>
              </w:rPr>
              <w:t>(на начало реализации муниципальной программы)</w:t>
            </w:r>
          </w:p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846FF9">
              <w:rPr>
                <w:rFonts w:eastAsia="Calibri"/>
                <w:color w:val="000000"/>
              </w:rPr>
              <w:t>Планируемое значение показателя на 20</w:t>
            </w:r>
            <w:r w:rsidR="00CB5E58">
              <w:rPr>
                <w:rFonts w:eastAsia="Calibri"/>
                <w:color w:val="000000"/>
              </w:rPr>
              <w:t>20</w:t>
            </w:r>
            <w:r w:rsidRPr="00846FF9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76" w:type="dxa"/>
            <w:vMerge w:val="restart"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846FF9">
              <w:rPr>
                <w:rFonts w:eastAsia="Calibri"/>
                <w:color w:val="000000"/>
              </w:rPr>
              <w:t>Планируемое значение показателя на 20</w:t>
            </w:r>
            <w:r>
              <w:rPr>
                <w:rFonts w:eastAsia="Calibri"/>
                <w:color w:val="000000"/>
              </w:rPr>
              <w:t>2</w:t>
            </w:r>
            <w:r w:rsidR="00CB5E58">
              <w:rPr>
                <w:rFonts w:eastAsia="Calibri"/>
                <w:color w:val="000000"/>
              </w:rPr>
              <w:t>1</w:t>
            </w:r>
            <w:r w:rsidRPr="00846FF9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668" w:type="dxa"/>
            <w:vMerge w:val="restart"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 w:rsidRPr="00846FF9">
              <w:rPr>
                <w:rFonts w:eastAsia="Calibri"/>
                <w:color w:val="000000"/>
              </w:rPr>
              <w:t>Планируемое значение показателя на 20</w:t>
            </w:r>
            <w:r>
              <w:rPr>
                <w:rFonts w:eastAsia="Calibri"/>
                <w:color w:val="000000"/>
              </w:rPr>
              <w:t>2</w:t>
            </w:r>
            <w:r w:rsidR="00CB5E58">
              <w:rPr>
                <w:rFonts w:eastAsia="Calibri"/>
                <w:color w:val="000000"/>
              </w:rPr>
              <w:t>2</w:t>
            </w:r>
            <w:r w:rsidRPr="00846FF9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A82DAA" w:rsidRPr="00846FF9" w:rsidTr="00216510">
        <w:trPr>
          <w:trHeight w:val="565"/>
        </w:trPr>
        <w:tc>
          <w:tcPr>
            <w:tcW w:w="534" w:type="dxa"/>
            <w:vMerge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60" w:type="dxa"/>
            <w:vMerge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82DAA" w:rsidRDefault="00A82DAA" w:rsidP="00216510">
            <w:pPr>
              <w:pStyle w:val="ConsPlusNormal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 w:rsidR="00CB5E58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г</w:t>
            </w:r>
          </w:p>
          <w:p w:rsidR="00A82DAA" w:rsidRPr="005C19FE" w:rsidRDefault="00A82DAA" w:rsidP="00216510">
            <w:pPr>
              <w:pStyle w:val="ConsPlusNormal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(факт)</w:t>
            </w:r>
          </w:p>
        </w:tc>
        <w:tc>
          <w:tcPr>
            <w:tcW w:w="1843" w:type="dxa"/>
          </w:tcPr>
          <w:p w:rsidR="00A82DAA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</w:t>
            </w:r>
            <w:r w:rsidR="00CB5E58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 xml:space="preserve"> г</w:t>
            </w:r>
          </w:p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(оценка)</w:t>
            </w:r>
          </w:p>
        </w:tc>
        <w:tc>
          <w:tcPr>
            <w:tcW w:w="1951" w:type="dxa"/>
            <w:vMerge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76" w:type="dxa"/>
            <w:vMerge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68" w:type="dxa"/>
            <w:vMerge/>
            <w:vAlign w:val="center"/>
          </w:tcPr>
          <w:p w:rsidR="00A82DAA" w:rsidRPr="00846FF9" w:rsidRDefault="00A82DAA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</w:tr>
      <w:tr w:rsidR="008C5A90" w:rsidRPr="00846FF9" w:rsidTr="00216510">
        <w:trPr>
          <w:trHeight w:val="898"/>
        </w:trPr>
        <w:tc>
          <w:tcPr>
            <w:tcW w:w="534" w:type="dxa"/>
            <w:vAlign w:val="center"/>
          </w:tcPr>
          <w:p w:rsidR="008C5A90" w:rsidRPr="00846FF9" w:rsidRDefault="008C5A90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860" w:type="dxa"/>
            <w:vAlign w:val="center"/>
          </w:tcPr>
          <w:p w:rsidR="008C5A90" w:rsidRDefault="00A863DD" w:rsidP="0021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списка молодых семей-участников подпрограммы</w:t>
            </w:r>
          </w:p>
        </w:tc>
        <w:tc>
          <w:tcPr>
            <w:tcW w:w="1418" w:type="dxa"/>
            <w:vAlign w:val="center"/>
          </w:tcPr>
          <w:p w:rsidR="008C5A90" w:rsidRPr="00846FF9" w:rsidRDefault="008C5A90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C5A90" w:rsidRPr="005C19FE" w:rsidRDefault="008C5A90" w:rsidP="00216510">
            <w:pPr>
              <w:pStyle w:val="ConsPlusNormal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1843" w:type="dxa"/>
            <w:vAlign w:val="center"/>
          </w:tcPr>
          <w:p w:rsidR="008C5A90" w:rsidRDefault="008C5A90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1951" w:type="dxa"/>
            <w:vAlign w:val="center"/>
          </w:tcPr>
          <w:p w:rsidR="008C5A90" w:rsidRPr="00846FF9" w:rsidRDefault="008C5A90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1876" w:type="dxa"/>
            <w:vAlign w:val="center"/>
          </w:tcPr>
          <w:p w:rsidR="008C5A90" w:rsidRPr="00846FF9" w:rsidRDefault="008C5A90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1668" w:type="dxa"/>
            <w:vAlign w:val="center"/>
          </w:tcPr>
          <w:p w:rsidR="008C5A90" w:rsidRPr="00846FF9" w:rsidRDefault="008C5A90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</w:tr>
      <w:tr w:rsidR="008C5A90" w:rsidRPr="00846FF9" w:rsidTr="00216510">
        <w:trPr>
          <w:trHeight w:val="898"/>
        </w:trPr>
        <w:tc>
          <w:tcPr>
            <w:tcW w:w="534" w:type="dxa"/>
            <w:vAlign w:val="center"/>
          </w:tcPr>
          <w:p w:rsidR="008C5A90" w:rsidRPr="00846FF9" w:rsidRDefault="008C5A90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860" w:type="dxa"/>
            <w:vAlign w:val="center"/>
          </w:tcPr>
          <w:p w:rsidR="008C5A90" w:rsidRPr="00846FF9" w:rsidRDefault="00F82344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t>К</w:t>
            </w:r>
            <w:r w:rsidRPr="00A8059F">
              <w:t>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vAlign w:val="center"/>
          </w:tcPr>
          <w:p w:rsidR="008C5A90" w:rsidRPr="00B76214" w:rsidRDefault="008C5A90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Количество семей</w:t>
            </w:r>
          </w:p>
        </w:tc>
        <w:tc>
          <w:tcPr>
            <w:tcW w:w="1559" w:type="dxa"/>
            <w:vAlign w:val="center"/>
          </w:tcPr>
          <w:p w:rsidR="008C5A90" w:rsidRPr="005C19FE" w:rsidRDefault="00CB5E58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C5A90" w:rsidRDefault="00CE1843" w:rsidP="0021651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1" w:type="dxa"/>
            <w:vAlign w:val="center"/>
          </w:tcPr>
          <w:p w:rsidR="008C5A90" w:rsidRPr="00B76214" w:rsidRDefault="00CE1843" w:rsidP="00216510">
            <w:pPr>
              <w:pStyle w:val="ConsPlusNormal"/>
              <w:ind w:firstLine="85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 w:rsidR="008C5A90" w:rsidRPr="00B76214" w:rsidRDefault="008C5A90" w:rsidP="00216510">
            <w:pPr>
              <w:pStyle w:val="ConsPlusNormal"/>
              <w:ind w:firstLine="74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8C5A90" w:rsidRPr="00B76214" w:rsidRDefault="008C5A90" w:rsidP="00216510">
            <w:pPr>
              <w:pStyle w:val="ConsPlusNormal"/>
              <w:ind w:hanging="15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22BC6" w:rsidRPr="00846FF9" w:rsidTr="00216510">
        <w:trPr>
          <w:trHeight w:val="898"/>
        </w:trPr>
        <w:tc>
          <w:tcPr>
            <w:tcW w:w="534" w:type="dxa"/>
            <w:vAlign w:val="center"/>
          </w:tcPr>
          <w:p w:rsidR="00422BC6" w:rsidRPr="00846FF9" w:rsidRDefault="00910CE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3860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Наличие реестра жилищного фонда, признанного </w:t>
            </w:r>
            <w:r w:rsidR="00A46193">
              <w:rPr>
                <w:color w:val="000000"/>
              </w:rPr>
              <w:t>аварийным</w:t>
            </w:r>
          </w:p>
        </w:tc>
        <w:tc>
          <w:tcPr>
            <w:tcW w:w="1418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422BC6" w:rsidRPr="005C19FE" w:rsidRDefault="00422BC6" w:rsidP="00216510">
            <w:pPr>
              <w:pStyle w:val="ConsPlusNormal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1843" w:type="dxa"/>
          </w:tcPr>
          <w:p w:rsidR="003B7F9D" w:rsidRDefault="003B7F9D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  <w:p w:rsidR="00422BC6" w:rsidRDefault="003B7F9D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="00422BC6">
              <w:rPr>
                <w:rFonts w:eastAsia="Calibri"/>
                <w:color w:val="000000"/>
              </w:rPr>
              <w:t>а</w:t>
            </w:r>
          </w:p>
        </w:tc>
        <w:tc>
          <w:tcPr>
            <w:tcW w:w="1951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1876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1668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</w:tr>
      <w:tr w:rsidR="00422BC6" w:rsidRPr="00846FF9" w:rsidTr="00216510">
        <w:trPr>
          <w:trHeight w:val="898"/>
        </w:trPr>
        <w:tc>
          <w:tcPr>
            <w:tcW w:w="534" w:type="dxa"/>
            <w:vAlign w:val="center"/>
          </w:tcPr>
          <w:p w:rsidR="00422BC6" w:rsidRDefault="00910CE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860" w:type="dxa"/>
            <w:vAlign w:val="center"/>
          </w:tcPr>
          <w:p w:rsidR="00422BC6" w:rsidRDefault="00422BC6" w:rsidP="00216510">
            <w:pPr>
              <w:pStyle w:val="ConsPlusNormal"/>
              <w:jc w:val="center"/>
            </w:pPr>
            <w:r>
              <w:rPr>
                <w:color w:val="000000"/>
              </w:rPr>
              <w:t xml:space="preserve">Предоставление жилых помещений собственникам </w:t>
            </w:r>
            <w:r w:rsidR="00A46193">
              <w:rPr>
                <w:color w:val="000000"/>
              </w:rPr>
              <w:t xml:space="preserve">аварийных </w:t>
            </w:r>
            <w:r>
              <w:rPr>
                <w:color w:val="000000"/>
              </w:rPr>
              <w:t>жилых помещений.</w:t>
            </w:r>
          </w:p>
        </w:tc>
        <w:tc>
          <w:tcPr>
            <w:tcW w:w="1418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Количество граждан</w:t>
            </w:r>
          </w:p>
        </w:tc>
        <w:tc>
          <w:tcPr>
            <w:tcW w:w="1559" w:type="dxa"/>
            <w:vAlign w:val="center"/>
          </w:tcPr>
          <w:p w:rsidR="00422BC6" w:rsidRPr="005C19FE" w:rsidRDefault="00422BC6" w:rsidP="00216510">
            <w:pPr>
              <w:pStyle w:val="ConsPlusNormal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422BC6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51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76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668" w:type="dxa"/>
            <w:vAlign w:val="center"/>
          </w:tcPr>
          <w:p w:rsidR="00422BC6" w:rsidRPr="00846FF9" w:rsidRDefault="00F82344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422BC6" w:rsidRPr="00846FF9" w:rsidTr="00216510">
        <w:trPr>
          <w:trHeight w:val="898"/>
        </w:trPr>
        <w:tc>
          <w:tcPr>
            <w:tcW w:w="534" w:type="dxa"/>
            <w:vAlign w:val="center"/>
          </w:tcPr>
          <w:p w:rsidR="00422BC6" w:rsidRPr="00846FF9" w:rsidRDefault="00910CE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860" w:type="dxa"/>
            <w:vAlign w:val="center"/>
          </w:tcPr>
          <w:p w:rsidR="00422BC6" w:rsidRDefault="00422BC6" w:rsidP="0021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Количество домов</w:t>
            </w:r>
          </w:p>
        </w:tc>
        <w:tc>
          <w:tcPr>
            <w:tcW w:w="1559" w:type="dxa"/>
            <w:vAlign w:val="center"/>
          </w:tcPr>
          <w:p w:rsidR="00422BC6" w:rsidRPr="005C19FE" w:rsidRDefault="00F82344" w:rsidP="00216510">
            <w:pPr>
              <w:pStyle w:val="ConsPlusNormal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422BC6" w:rsidRDefault="00F82344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51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76" w:type="dxa"/>
            <w:vAlign w:val="center"/>
          </w:tcPr>
          <w:p w:rsidR="00422BC6" w:rsidRPr="00846FF9" w:rsidRDefault="00422BC6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668" w:type="dxa"/>
            <w:vAlign w:val="center"/>
          </w:tcPr>
          <w:p w:rsidR="00422BC6" w:rsidRPr="00846FF9" w:rsidRDefault="00F82344" w:rsidP="00216510">
            <w:pPr>
              <w:pStyle w:val="ConsPlus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FE2359" w:rsidRDefault="00216510" w:rsidP="0021651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E2359" w:rsidRPr="00FE2359">
        <w:rPr>
          <w:rFonts w:ascii="Times New Roman" w:hAnsi="Times New Roman" w:cs="Times New Roman"/>
          <w:sz w:val="28"/>
          <w:szCs w:val="24"/>
        </w:rPr>
        <w:t>Раздел VII. ОЖИДАЕМЫЕ РЕЗУЛЬТАТЫ РЕАЛИЗАЦИИПРОГРАММЫ</w:t>
      </w:r>
    </w:p>
    <w:p w:rsidR="00216510" w:rsidRDefault="00216510" w:rsidP="00FE235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6510" w:rsidRPr="00FE2359" w:rsidRDefault="00216510" w:rsidP="00FE235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2DAA" w:rsidRDefault="00A82DAA" w:rsidP="00FE2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A82DAA" w:rsidRDefault="00A82DAA" w:rsidP="00FE2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A82DAA" w:rsidRDefault="00A82DAA" w:rsidP="00FE2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A82DAA" w:rsidRDefault="00A82DAA" w:rsidP="00FE2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  <w:sectPr w:rsidR="00A82DAA" w:rsidSect="00A82DAA">
          <w:pgSz w:w="16838" w:h="11906" w:orient="landscape"/>
          <w:pgMar w:top="1134" w:right="851" w:bottom="567" w:left="851" w:header="720" w:footer="720" w:gutter="0"/>
          <w:cols w:space="720"/>
          <w:noEndnote/>
          <w:docGrid w:linePitch="299"/>
        </w:sectPr>
      </w:pPr>
    </w:p>
    <w:p w:rsidR="00A82DAA" w:rsidRDefault="00A82DAA" w:rsidP="00FE2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FE2359" w:rsidRDefault="00FE2359" w:rsidP="00FE2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Раздел VIII. ФИНАНСОВО-ЭКОНОМИЧЕСКОЕ ОБОСНОВАНИЕПРОГРАММЫ</w:t>
      </w:r>
    </w:p>
    <w:p w:rsidR="00A41809" w:rsidRPr="00FE2359" w:rsidRDefault="00FE2359" w:rsidP="009143E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26000" w:rsidRPr="00FE2359">
        <w:rPr>
          <w:rFonts w:ascii="Times New Roman" w:hAnsi="Times New Roman" w:cs="Times New Roman"/>
          <w:sz w:val="28"/>
          <w:szCs w:val="24"/>
        </w:rPr>
        <w:t>4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. Общий объем финансового обеспечения реализации программы </w:t>
      </w:r>
      <w:r w:rsidR="003702AE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в </w:t>
      </w:r>
      <w:r w:rsidR="0022492C" w:rsidRPr="00FE2359">
        <w:rPr>
          <w:rFonts w:ascii="Times New Roman" w:hAnsi="Times New Roman" w:cs="Times New Roman"/>
          <w:sz w:val="28"/>
          <w:szCs w:val="24"/>
        </w:rPr>
        <w:t>20</w:t>
      </w:r>
      <w:r w:rsidR="003702AE">
        <w:rPr>
          <w:rFonts w:ascii="Times New Roman" w:hAnsi="Times New Roman" w:cs="Times New Roman"/>
          <w:sz w:val="28"/>
          <w:szCs w:val="24"/>
        </w:rPr>
        <w:t>20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- 202</w:t>
      </w:r>
      <w:r w:rsidR="003702AE">
        <w:rPr>
          <w:rFonts w:ascii="Times New Roman" w:hAnsi="Times New Roman" w:cs="Times New Roman"/>
          <w:sz w:val="28"/>
          <w:szCs w:val="24"/>
        </w:rPr>
        <w:t>2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годах составляет </w:t>
      </w:r>
      <w:r w:rsidR="00EB452B">
        <w:rPr>
          <w:rFonts w:ascii="Times New Roman" w:hAnsi="Times New Roman" w:cs="Times New Roman"/>
          <w:sz w:val="28"/>
          <w:szCs w:val="24"/>
        </w:rPr>
        <w:t>2280</w:t>
      </w:r>
      <w:r w:rsidR="00CE1843" w:rsidRPr="00FE2359">
        <w:rPr>
          <w:rFonts w:ascii="Times New Roman" w:hAnsi="Times New Roman" w:cs="Times New Roman"/>
          <w:sz w:val="28"/>
          <w:szCs w:val="24"/>
        </w:rPr>
        <w:t>,</w:t>
      </w:r>
      <w:r w:rsidR="00EB452B">
        <w:rPr>
          <w:rFonts w:ascii="Times New Roman" w:hAnsi="Times New Roman" w:cs="Times New Roman"/>
          <w:sz w:val="28"/>
          <w:szCs w:val="24"/>
        </w:rPr>
        <w:t xml:space="preserve">00 </w:t>
      </w:r>
      <w:r w:rsidR="00633A7C" w:rsidRPr="00FE2359">
        <w:rPr>
          <w:rFonts w:ascii="Times New Roman" w:hAnsi="Times New Roman" w:cs="Times New Roman"/>
          <w:sz w:val="28"/>
          <w:szCs w:val="24"/>
        </w:rPr>
        <w:t>тыс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. рублей (в текущих ценах) за счет всех источников финансирования, в том числе за счет средств федерального бюджета </w:t>
      </w:r>
      <w:r w:rsidR="007D7751" w:rsidRPr="00FE2359">
        <w:rPr>
          <w:rFonts w:ascii="Times New Roman" w:hAnsi="Times New Roman" w:cs="Times New Roman"/>
          <w:sz w:val="28"/>
          <w:szCs w:val="24"/>
        </w:rPr>
        <w:t>–</w:t>
      </w:r>
      <w:r w:rsidR="00EB452B">
        <w:rPr>
          <w:rFonts w:ascii="Times New Roman" w:hAnsi="Times New Roman" w:cs="Times New Roman"/>
          <w:sz w:val="28"/>
          <w:szCs w:val="24"/>
        </w:rPr>
        <w:t>0</w:t>
      </w:r>
      <w:r w:rsidR="00CE1843" w:rsidRPr="00FE2359">
        <w:rPr>
          <w:rFonts w:ascii="Times New Roman" w:hAnsi="Times New Roman" w:cs="Times New Roman"/>
          <w:sz w:val="28"/>
          <w:szCs w:val="24"/>
        </w:rPr>
        <w:t>,</w:t>
      </w:r>
      <w:r w:rsidR="00EB452B">
        <w:rPr>
          <w:rFonts w:ascii="Times New Roman" w:hAnsi="Times New Roman" w:cs="Times New Roman"/>
          <w:sz w:val="28"/>
          <w:szCs w:val="24"/>
        </w:rPr>
        <w:t xml:space="preserve">00 </w:t>
      </w:r>
      <w:r w:rsidR="00633A7C" w:rsidRPr="00FE2359">
        <w:rPr>
          <w:rFonts w:ascii="Times New Roman" w:hAnsi="Times New Roman" w:cs="Times New Roman"/>
          <w:sz w:val="28"/>
          <w:szCs w:val="24"/>
        </w:rPr>
        <w:t>тыс</w:t>
      </w:r>
      <w:r w:rsidR="00A41809" w:rsidRPr="00FE2359">
        <w:rPr>
          <w:rFonts w:ascii="Times New Roman" w:hAnsi="Times New Roman" w:cs="Times New Roman"/>
          <w:sz w:val="28"/>
          <w:szCs w:val="24"/>
        </w:rPr>
        <w:t>. рублей</w:t>
      </w:r>
      <w:r w:rsidR="009F6F44" w:rsidRPr="00FE2359">
        <w:rPr>
          <w:rFonts w:ascii="Times New Roman" w:hAnsi="Times New Roman" w:cs="Times New Roman"/>
          <w:sz w:val="28"/>
          <w:szCs w:val="24"/>
        </w:rPr>
        <w:t>,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бюджетных ассигнований за счет средств консолидированного бюджета Челябинской области составляет </w:t>
      </w:r>
      <w:r w:rsidR="00EB452B">
        <w:rPr>
          <w:rFonts w:ascii="Times New Roman" w:hAnsi="Times New Roman" w:cs="Times New Roman"/>
          <w:sz w:val="28"/>
          <w:szCs w:val="24"/>
        </w:rPr>
        <w:t>0</w:t>
      </w:r>
      <w:r w:rsidR="00CE1843" w:rsidRPr="00FE2359">
        <w:rPr>
          <w:rFonts w:ascii="Times New Roman" w:hAnsi="Times New Roman" w:cs="Times New Roman"/>
          <w:sz w:val="28"/>
          <w:szCs w:val="24"/>
        </w:rPr>
        <w:t>,</w:t>
      </w:r>
      <w:r w:rsidR="00EB452B">
        <w:rPr>
          <w:rFonts w:ascii="Times New Roman" w:hAnsi="Times New Roman" w:cs="Times New Roman"/>
          <w:sz w:val="28"/>
          <w:szCs w:val="24"/>
        </w:rPr>
        <w:t>00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тыс. рублей, </w:t>
      </w:r>
      <w:r w:rsidR="007D7751" w:rsidRPr="00FE2359">
        <w:rPr>
          <w:rFonts w:ascii="Times New Roman" w:hAnsi="Times New Roman" w:cs="Times New Roman"/>
          <w:sz w:val="28"/>
          <w:szCs w:val="24"/>
        </w:rPr>
        <w:t xml:space="preserve">за счет средств местного бюджета – </w:t>
      </w:r>
      <w:r w:rsidR="009F6F44" w:rsidRPr="00FE2359">
        <w:rPr>
          <w:rFonts w:ascii="Times New Roman" w:hAnsi="Times New Roman" w:cs="Times New Roman"/>
          <w:sz w:val="28"/>
          <w:szCs w:val="24"/>
        </w:rPr>
        <w:t>2 280,00</w:t>
      </w:r>
      <w:r w:rsidR="00EB452B">
        <w:rPr>
          <w:rFonts w:ascii="Times New Roman" w:hAnsi="Times New Roman" w:cs="Times New Roman"/>
          <w:sz w:val="28"/>
          <w:szCs w:val="24"/>
        </w:rPr>
        <w:t xml:space="preserve"> </w:t>
      </w:r>
      <w:r w:rsidR="00633A7C" w:rsidRPr="00FE2359">
        <w:rPr>
          <w:rFonts w:ascii="Times New Roman" w:hAnsi="Times New Roman" w:cs="Times New Roman"/>
          <w:sz w:val="28"/>
          <w:szCs w:val="24"/>
        </w:rPr>
        <w:t>тыс</w:t>
      </w:r>
      <w:r w:rsidR="007D7751" w:rsidRPr="00FE2359">
        <w:rPr>
          <w:rFonts w:ascii="Times New Roman" w:hAnsi="Times New Roman" w:cs="Times New Roman"/>
          <w:sz w:val="28"/>
          <w:szCs w:val="24"/>
        </w:rPr>
        <w:t xml:space="preserve">.руб., 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за счет внебюджетных источников </w:t>
      </w:r>
      <w:r w:rsidR="007D7751" w:rsidRPr="00FE2359">
        <w:rPr>
          <w:rFonts w:ascii="Times New Roman" w:hAnsi="Times New Roman" w:cs="Times New Roman"/>
          <w:sz w:val="28"/>
          <w:szCs w:val="24"/>
        </w:rPr>
        <w:t>–</w:t>
      </w:r>
      <w:r w:rsidR="00EB452B">
        <w:rPr>
          <w:rFonts w:ascii="Times New Roman" w:hAnsi="Times New Roman" w:cs="Times New Roman"/>
          <w:sz w:val="28"/>
          <w:szCs w:val="24"/>
        </w:rPr>
        <w:t>0</w:t>
      </w:r>
      <w:r w:rsidR="00CE1843" w:rsidRPr="00FE2359">
        <w:rPr>
          <w:rFonts w:ascii="Times New Roman" w:hAnsi="Times New Roman" w:cs="Times New Roman"/>
          <w:sz w:val="28"/>
          <w:szCs w:val="24"/>
        </w:rPr>
        <w:t>,</w:t>
      </w:r>
      <w:r w:rsidR="00EB452B">
        <w:rPr>
          <w:rFonts w:ascii="Times New Roman" w:hAnsi="Times New Roman" w:cs="Times New Roman"/>
          <w:sz w:val="28"/>
          <w:szCs w:val="24"/>
        </w:rPr>
        <w:t xml:space="preserve">00 </w:t>
      </w:r>
      <w:r w:rsidR="00A41809" w:rsidRPr="00FE2359">
        <w:rPr>
          <w:rFonts w:ascii="Times New Roman" w:hAnsi="Times New Roman" w:cs="Times New Roman"/>
          <w:sz w:val="28"/>
          <w:szCs w:val="24"/>
        </w:rPr>
        <w:t>тыс. рублей.</w:t>
      </w:r>
    </w:p>
    <w:p w:rsidR="00A41809" w:rsidRPr="00FE2359" w:rsidRDefault="00A41809" w:rsidP="009143E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 xml:space="preserve">Финансирование </w:t>
      </w:r>
      <w:r w:rsidR="00C74BA7" w:rsidRPr="00FE2359">
        <w:rPr>
          <w:rFonts w:ascii="Times New Roman" w:hAnsi="Times New Roman" w:cs="Times New Roman"/>
          <w:sz w:val="28"/>
          <w:szCs w:val="24"/>
        </w:rPr>
        <w:t>муниципальной</w:t>
      </w:r>
      <w:r w:rsidR="004C540A">
        <w:rPr>
          <w:rFonts w:ascii="Times New Roman" w:hAnsi="Times New Roman" w:cs="Times New Roman"/>
          <w:sz w:val="28"/>
          <w:szCs w:val="24"/>
        </w:rPr>
        <w:t xml:space="preserve"> программы на 2020</w:t>
      </w:r>
      <w:r w:rsidRPr="00FE2359">
        <w:rPr>
          <w:rFonts w:ascii="Times New Roman" w:hAnsi="Times New Roman" w:cs="Times New Roman"/>
          <w:sz w:val="28"/>
          <w:szCs w:val="24"/>
        </w:rPr>
        <w:t xml:space="preserve"> - 202</w:t>
      </w:r>
      <w:r w:rsidR="004C540A">
        <w:rPr>
          <w:rFonts w:ascii="Times New Roman" w:hAnsi="Times New Roman" w:cs="Times New Roman"/>
          <w:sz w:val="28"/>
          <w:szCs w:val="24"/>
        </w:rPr>
        <w:t>2</w:t>
      </w:r>
      <w:r w:rsidRPr="00FE2359">
        <w:rPr>
          <w:rFonts w:ascii="Times New Roman" w:hAnsi="Times New Roman" w:cs="Times New Roman"/>
          <w:sz w:val="28"/>
          <w:szCs w:val="24"/>
        </w:rPr>
        <w:t xml:space="preserve"> годы за счет средств всех источников принято на уровне объемов финансирования программы в 201</w:t>
      </w:r>
      <w:r w:rsidR="004C540A">
        <w:rPr>
          <w:rFonts w:ascii="Times New Roman" w:hAnsi="Times New Roman" w:cs="Times New Roman"/>
          <w:sz w:val="28"/>
          <w:szCs w:val="24"/>
        </w:rPr>
        <w:t>9</w:t>
      </w:r>
      <w:r w:rsidRPr="00FE2359">
        <w:rPr>
          <w:rFonts w:ascii="Times New Roman" w:hAnsi="Times New Roman" w:cs="Times New Roman"/>
          <w:sz w:val="28"/>
          <w:szCs w:val="24"/>
        </w:rPr>
        <w:t xml:space="preserve"> году и будет ежегодно уточняться при подготовке проекта </w:t>
      </w:r>
      <w:r w:rsidR="00067741" w:rsidRPr="00FE2359">
        <w:rPr>
          <w:rFonts w:ascii="Times New Roman" w:hAnsi="Times New Roman" w:cs="Times New Roman"/>
          <w:sz w:val="28"/>
          <w:szCs w:val="24"/>
        </w:rPr>
        <w:t xml:space="preserve">местного </w:t>
      </w:r>
      <w:r w:rsidRPr="00FE2359">
        <w:rPr>
          <w:rFonts w:ascii="Times New Roman" w:hAnsi="Times New Roman" w:cs="Times New Roman"/>
          <w:sz w:val="28"/>
          <w:szCs w:val="24"/>
        </w:rPr>
        <w:t xml:space="preserve">бюджета на очередной финансовый период в соответствии с предварительной оценкой расходов </w:t>
      </w:r>
      <w:r w:rsidR="00067741" w:rsidRPr="00FE2359">
        <w:rPr>
          <w:rFonts w:ascii="Times New Roman" w:hAnsi="Times New Roman" w:cs="Times New Roman"/>
          <w:sz w:val="28"/>
          <w:szCs w:val="24"/>
        </w:rPr>
        <w:t>местного</w:t>
      </w:r>
      <w:r w:rsidRPr="00FE2359">
        <w:rPr>
          <w:rFonts w:ascii="Times New Roman" w:hAnsi="Times New Roman" w:cs="Times New Roman"/>
          <w:sz w:val="28"/>
          <w:szCs w:val="24"/>
        </w:rPr>
        <w:t xml:space="preserve"> бюджета на реализацию программ </w:t>
      </w:r>
      <w:r w:rsidR="00067741" w:rsidRPr="00FE2359">
        <w:rPr>
          <w:rFonts w:ascii="Times New Roman" w:hAnsi="Times New Roman" w:cs="Times New Roman"/>
          <w:sz w:val="28"/>
          <w:szCs w:val="24"/>
        </w:rPr>
        <w:t>Чебаркульского городского округа в 20</w:t>
      </w:r>
      <w:r w:rsidR="004C540A">
        <w:rPr>
          <w:rFonts w:ascii="Times New Roman" w:hAnsi="Times New Roman" w:cs="Times New Roman"/>
          <w:sz w:val="28"/>
          <w:szCs w:val="24"/>
        </w:rPr>
        <w:t>20</w:t>
      </w:r>
      <w:r w:rsidR="00067741" w:rsidRPr="00FE2359">
        <w:rPr>
          <w:rFonts w:ascii="Times New Roman" w:hAnsi="Times New Roman" w:cs="Times New Roman"/>
          <w:sz w:val="28"/>
          <w:szCs w:val="24"/>
        </w:rPr>
        <w:t xml:space="preserve"> - 202</w:t>
      </w:r>
      <w:r w:rsidR="004C540A">
        <w:rPr>
          <w:rFonts w:ascii="Times New Roman" w:hAnsi="Times New Roman" w:cs="Times New Roman"/>
          <w:sz w:val="28"/>
          <w:szCs w:val="24"/>
        </w:rPr>
        <w:t>2</w:t>
      </w:r>
      <w:r w:rsidR="00067741" w:rsidRPr="00FE2359">
        <w:rPr>
          <w:rFonts w:ascii="Times New Roman" w:hAnsi="Times New Roman" w:cs="Times New Roman"/>
          <w:sz w:val="28"/>
          <w:szCs w:val="24"/>
        </w:rPr>
        <w:t xml:space="preserve"> годах</w:t>
      </w:r>
      <w:r w:rsidRPr="00FE2359">
        <w:rPr>
          <w:rFonts w:ascii="Times New Roman" w:hAnsi="Times New Roman" w:cs="Times New Roman"/>
          <w:sz w:val="28"/>
          <w:szCs w:val="24"/>
        </w:rPr>
        <w:t>.</w:t>
      </w:r>
    </w:p>
    <w:p w:rsidR="00CE1843" w:rsidRPr="00FE2359" w:rsidRDefault="00CE1843" w:rsidP="00A4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67741" w:rsidRPr="00FE2359" w:rsidRDefault="00A41809" w:rsidP="00067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  <w:r w:rsidRPr="00FE2359">
        <w:rPr>
          <w:rFonts w:ascii="Times New Roman" w:hAnsi="Times New Roman" w:cs="Times New Roman"/>
          <w:sz w:val="28"/>
          <w:szCs w:val="24"/>
        </w:rPr>
        <w:t>Раздел IX. ПЕРЕЧЕНЬ И КРАТКОЕ ОПИСАНИЕ ПОДПРОГРАММ</w:t>
      </w:r>
    </w:p>
    <w:p w:rsidR="00A41809" w:rsidRPr="00FE2359" w:rsidRDefault="00067741" w:rsidP="00067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A41809" w:rsidRPr="00FE2359">
        <w:rPr>
          <w:rFonts w:ascii="Times New Roman" w:hAnsi="Times New Roman" w:cs="Times New Roman"/>
          <w:sz w:val="28"/>
          <w:szCs w:val="24"/>
        </w:rPr>
        <w:t>ПРОГРАММЫ</w:t>
      </w:r>
    </w:p>
    <w:p w:rsidR="00A41809" w:rsidRPr="00FE2359" w:rsidRDefault="009143EF" w:rsidP="009143EF">
      <w:pPr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FE2359">
        <w:rPr>
          <w:rFonts w:ascii="Times New Roman" w:hAnsi="Times New Roman" w:cs="Times New Roman"/>
          <w:sz w:val="28"/>
          <w:szCs w:val="24"/>
        </w:rPr>
        <w:t>15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. </w:t>
      </w:r>
      <w:r w:rsidR="00067741" w:rsidRPr="00FE2359">
        <w:rPr>
          <w:rFonts w:ascii="Times New Roman" w:hAnsi="Times New Roman" w:cs="Times New Roman"/>
          <w:sz w:val="28"/>
          <w:szCs w:val="24"/>
        </w:rPr>
        <w:t>Муниципальная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 программа включает в себя следующие подпрограммы:</w:t>
      </w:r>
    </w:p>
    <w:p w:rsidR="00A41809" w:rsidRPr="00FE2359" w:rsidRDefault="00792DCE" w:rsidP="009143E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1</w:t>
      </w:r>
      <w:r w:rsidR="00A41809" w:rsidRPr="00FE2359">
        <w:rPr>
          <w:rFonts w:ascii="Times New Roman" w:hAnsi="Times New Roman" w:cs="Times New Roman"/>
          <w:sz w:val="28"/>
          <w:szCs w:val="24"/>
        </w:rPr>
        <w:t>)</w:t>
      </w:r>
      <w:r w:rsidR="00AD52C6">
        <w:rPr>
          <w:rFonts w:ascii="Times New Roman" w:hAnsi="Times New Roman" w:cs="Times New Roman"/>
          <w:sz w:val="28"/>
          <w:szCs w:val="24"/>
        </w:rPr>
        <w:t xml:space="preserve"> </w:t>
      </w:r>
      <w:hyperlink w:anchor="Par5349" w:history="1">
        <w:r w:rsidR="00D5075A" w:rsidRPr="00FE2359">
          <w:rPr>
            <w:rFonts w:ascii="Times New Roman" w:hAnsi="Times New Roman" w:cs="Times New Roman"/>
            <w:sz w:val="28"/>
            <w:szCs w:val="24"/>
          </w:rPr>
          <w:t>Оказание молодым семьям</w:t>
        </w:r>
      </w:hyperlink>
      <w:r w:rsidR="00D5075A" w:rsidRPr="00FE2359">
        <w:rPr>
          <w:rFonts w:ascii="Times New Roman" w:hAnsi="Times New Roman" w:cs="Times New Roman"/>
          <w:sz w:val="28"/>
          <w:szCs w:val="24"/>
        </w:rPr>
        <w:t xml:space="preserve"> государственной поддержки</w:t>
      </w:r>
      <w:r w:rsidR="00AD52C6">
        <w:rPr>
          <w:rFonts w:ascii="Times New Roman" w:hAnsi="Times New Roman" w:cs="Times New Roman"/>
          <w:sz w:val="28"/>
          <w:szCs w:val="24"/>
        </w:rPr>
        <w:t xml:space="preserve"> для улучшения жилищных условий</w:t>
      </w:r>
      <w:r w:rsidR="00D5075A" w:rsidRPr="00FE2359">
        <w:rPr>
          <w:rFonts w:ascii="Times New Roman" w:hAnsi="Times New Roman" w:cs="Times New Roman"/>
          <w:sz w:val="28"/>
          <w:szCs w:val="24"/>
        </w:rPr>
        <w:t xml:space="preserve">. Целью </w:t>
      </w:r>
      <w:hyperlink w:anchor="Par5349" w:history="1">
        <w:r w:rsidR="00D5075A" w:rsidRPr="00FE2359">
          <w:rPr>
            <w:rFonts w:ascii="Times New Roman" w:hAnsi="Times New Roman" w:cs="Times New Roman"/>
            <w:sz w:val="28"/>
            <w:szCs w:val="24"/>
          </w:rPr>
          <w:t>подпрограммы</w:t>
        </w:r>
      </w:hyperlink>
      <w:r w:rsidR="00D5075A" w:rsidRPr="00FE2359">
        <w:rPr>
          <w:rFonts w:ascii="Times New Roman" w:hAnsi="Times New Roman" w:cs="Times New Roman"/>
          <w:sz w:val="28"/>
          <w:szCs w:val="24"/>
        </w:rPr>
        <w:t xml:space="preserve"> является государственная поддержка в решении жилищной проблемы молодых семей, признанных в установленном порядке нуждающимися в улучшении жилищных условий;</w:t>
      </w:r>
    </w:p>
    <w:p w:rsidR="00A41809" w:rsidRDefault="00792DCE" w:rsidP="009143E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E2359">
        <w:rPr>
          <w:rFonts w:ascii="Times New Roman" w:hAnsi="Times New Roman" w:cs="Times New Roman"/>
          <w:sz w:val="28"/>
          <w:szCs w:val="24"/>
        </w:rPr>
        <w:t>2</w:t>
      </w:r>
      <w:r w:rsidR="00A41809" w:rsidRPr="00FE2359">
        <w:rPr>
          <w:rFonts w:ascii="Times New Roman" w:hAnsi="Times New Roman" w:cs="Times New Roman"/>
          <w:sz w:val="28"/>
          <w:szCs w:val="24"/>
        </w:rPr>
        <w:t xml:space="preserve">) </w:t>
      </w:r>
      <w:hyperlink w:anchor="Par4966" w:history="1">
        <w:r w:rsidR="00D5075A" w:rsidRPr="00FE2359">
          <w:rPr>
            <w:rFonts w:ascii="Times New Roman" w:hAnsi="Times New Roman" w:cs="Times New Roman"/>
            <w:sz w:val="28"/>
            <w:szCs w:val="24"/>
          </w:rPr>
          <w:t>Мероприятия по переселению граждан</w:t>
        </w:r>
      </w:hyperlink>
      <w:r w:rsidR="00D5075A" w:rsidRPr="00FE2359">
        <w:rPr>
          <w:rFonts w:ascii="Times New Roman" w:hAnsi="Times New Roman" w:cs="Times New Roman"/>
          <w:sz w:val="28"/>
          <w:szCs w:val="24"/>
        </w:rPr>
        <w:t xml:space="preserve"> из жилищного фонда, признан</w:t>
      </w:r>
      <w:r w:rsidR="00AD52C6">
        <w:rPr>
          <w:rFonts w:ascii="Times New Roman" w:hAnsi="Times New Roman" w:cs="Times New Roman"/>
          <w:sz w:val="28"/>
          <w:szCs w:val="24"/>
        </w:rPr>
        <w:t>ного непригодным для проживания</w:t>
      </w:r>
      <w:r w:rsidR="00D5075A" w:rsidRPr="00FE2359">
        <w:rPr>
          <w:rFonts w:ascii="Times New Roman" w:hAnsi="Times New Roman" w:cs="Times New Roman"/>
          <w:sz w:val="28"/>
          <w:szCs w:val="24"/>
        </w:rPr>
        <w:t xml:space="preserve">. </w:t>
      </w:r>
      <w:hyperlink w:anchor="Par4966" w:history="1">
        <w:r w:rsidR="00D5075A" w:rsidRPr="00FE2359">
          <w:rPr>
            <w:rFonts w:ascii="Times New Roman" w:hAnsi="Times New Roman" w:cs="Times New Roman"/>
            <w:sz w:val="28"/>
            <w:szCs w:val="24"/>
          </w:rPr>
          <w:t>Подпрограмма</w:t>
        </w:r>
      </w:hyperlink>
      <w:r w:rsidR="00D5075A" w:rsidRPr="00FE2359">
        <w:rPr>
          <w:rFonts w:ascii="Times New Roman" w:hAnsi="Times New Roman" w:cs="Times New Roman"/>
          <w:sz w:val="28"/>
          <w:szCs w:val="24"/>
        </w:rPr>
        <w:t xml:space="preserve"> реализуется в целях создания условий для приведения жилищного фонда Чебаркульского городского округа в соответствие со стандартами качества, </w:t>
      </w:r>
      <w:r w:rsidR="00AD52C6">
        <w:rPr>
          <w:rFonts w:ascii="Times New Roman" w:hAnsi="Times New Roman" w:cs="Times New Roman"/>
          <w:sz w:val="28"/>
          <w:szCs w:val="24"/>
        </w:rPr>
        <w:t>улучшения жилищных условий граждан, проживающих Чебаркульском городском округе.</w:t>
      </w:r>
    </w:p>
    <w:p w:rsidR="00EB452B" w:rsidRDefault="00EB452B" w:rsidP="00A4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B452B" w:rsidRDefault="00EB452B" w:rsidP="00D922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Раздел </w:t>
      </w:r>
      <w:r w:rsidRPr="00FE2359">
        <w:rPr>
          <w:rFonts w:ascii="Times New Roman" w:hAnsi="Times New Roman" w:cs="Times New Roman"/>
          <w:sz w:val="28"/>
          <w:szCs w:val="24"/>
        </w:rPr>
        <w:t>X</w:t>
      </w:r>
      <w:r>
        <w:rPr>
          <w:rFonts w:ascii="Times New Roman" w:hAnsi="Times New Roman" w:cs="Times New Roman"/>
          <w:sz w:val="28"/>
          <w:szCs w:val="24"/>
        </w:rPr>
        <w:t>.  ПЕРЕЧЕНЬ И КРАТКОЕ ОПИСАНИЕ ПРОЕКТОВ</w:t>
      </w:r>
    </w:p>
    <w:p w:rsidR="00D92269" w:rsidRPr="00FE2359" w:rsidRDefault="00D92269" w:rsidP="009143E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проектов в рамках реализации муниципальной программы «Обеспечение доступным и комфортным жильем граждан Российской Федерации Чебаркульского городского округа» не планируется.</w:t>
      </w:r>
    </w:p>
    <w:sectPr w:rsidR="00D92269" w:rsidRPr="00FE2359" w:rsidSect="00A82DAA">
      <w:pgSz w:w="11906" w:h="16838"/>
      <w:pgMar w:top="851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B3" w:rsidRDefault="00594BB3" w:rsidP="00D333C5">
      <w:pPr>
        <w:spacing w:after="0" w:line="240" w:lineRule="auto"/>
      </w:pPr>
      <w:r>
        <w:separator/>
      </w:r>
    </w:p>
  </w:endnote>
  <w:endnote w:type="continuationSeparator" w:id="1">
    <w:p w:rsidR="00594BB3" w:rsidRDefault="00594BB3" w:rsidP="00D3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5E" w:rsidRDefault="0055515E">
    <w:pPr>
      <w:pStyle w:val="a9"/>
    </w:pPr>
  </w:p>
  <w:p w:rsidR="0055515E" w:rsidRDefault="005551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B3" w:rsidRDefault="00594BB3" w:rsidP="00D333C5">
      <w:pPr>
        <w:spacing w:after="0" w:line="240" w:lineRule="auto"/>
      </w:pPr>
      <w:r>
        <w:separator/>
      </w:r>
    </w:p>
  </w:footnote>
  <w:footnote w:type="continuationSeparator" w:id="1">
    <w:p w:rsidR="00594BB3" w:rsidRDefault="00594BB3" w:rsidP="00D3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4068"/>
      <w:docPartObj>
        <w:docPartGallery w:val="Page Numbers (Top of Page)"/>
        <w:docPartUnique/>
      </w:docPartObj>
    </w:sdtPr>
    <w:sdtContent>
      <w:p w:rsidR="0055515E" w:rsidRDefault="002D5898">
        <w:pPr>
          <w:pStyle w:val="a7"/>
          <w:jc w:val="center"/>
        </w:pPr>
        <w:fldSimple w:instr=" PAGE   \* MERGEFORMAT ">
          <w:r w:rsidR="00624445">
            <w:rPr>
              <w:noProof/>
            </w:rPr>
            <w:t>9</w:t>
          </w:r>
        </w:fldSimple>
      </w:p>
    </w:sdtContent>
  </w:sdt>
  <w:p w:rsidR="0055515E" w:rsidRDefault="005551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809"/>
    <w:rsid w:val="000002B9"/>
    <w:rsid w:val="0000097B"/>
    <w:rsid w:val="00000C44"/>
    <w:rsid w:val="000011F2"/>
    <w:rsid w:val="000013EE"/>
    <w:rsid w:val="00002923"/>
    <w:rsid w:val="00002E8E"/>
    <w:rsid w:val="00002FC5"/>
    <w:rsid w:val="00003173"/>
    <w:rsid w:val="000033CE"/>
    <w:rsid w:val="000046AA"/>
    <w:rsid w:val="000047A5"/>
    <w:rsid w:val="000048E6"/>
    <w:rsid w:val="00004937"/>
    <w:rsid w:val="00004A0F"/>
    <w:rsid w:val="00005B05"/>
    <w:rsid w:val="00005F0D"/>
    <w:rsid w:val="00006584"/>
    <w:rsid w:val="000065D8"/>
    <w:rsid w:val="00007F1C"/>
    <w:rsid w:val="000103E5"/>
    <w:rsid w:val="0001046B"/>
    <w:rsid w:val="00010551"/>
    <w:rsid w:val="00010567"/>
    <w:rsid w:val="00010BB6"/>
    <w:rsid w:val="00011A5A"/>
    <w:rsid w:val="00011D7C"/>
    <w:rsid w:val="00012709"/>
    <w:rsid w:val="00012B8A"/>
    <w:rsid w:val="00012EE6"/>
    <w:rsid w:val="00013B14"/>
    <w:rsid w:val="00013CCA"/>
    <w:rsid w:val="0001408B"/>
    <w:rsid w:val="0001513D"/>
    <w:rsid w:val="00015B90"/>
    <w:rsid w:val="00016E00"/>
    <w:rsid w:val="000175F6"/>
    <w:rsid w:val="00017618"/>
    <w:rsid w:val="00021320"/>
    <w:rsid w:val="00021ABA"/>
    <w:rsid w:val="00022286"/>
    <w:rsid w:val="0002236B"/>
    <w:rsid w:val="0002264E"/>
    <w:rsid w:val="000229F5"/>
    <w:rsid w:val="00022F24"/>
    <w:rsid w:val="00022F95"/>
    <w:rsid w:val="00023E8B"/>
    <w:rsid w:val="000242BC"/>
    <w:rsid w:val="00024B48"/>
    <w:rsid w:val="00024C3B"/>
    <w:rsid w:val="00025400"/>
    <w:rsid w:val="00025F4A"/>
    <w:rsid w:val="00025F7E"/>
    <w:rsid w:val="000264F2"/>
    <w:rsid w:val="000265CE"/>
    <w:rsid w:val="0002686D"/>
    <w:rsid w:val="00026F98"/>
    <w:rsid w:val="000270DA"/>
    <w:rsid w:val="00027756"/>
    <w:rsid w:val="00027F6E"/>
    <w:rsid w:val="000303E0"/>
    <w:rsid w:val="00030713"/>
    <w:rsid w:val="00030DE6"/>
    <w:rsid w:val="00030E78"/>
    <w:rsid w:val="0003146B"/>
    <w:rsid w:val="00031D92"/>
    <w:rsid w:val="00032290"/>
    <w:rsid w:val="00032C8E"/>
    <w:rsid w:val="000343A5"/>
    <w:rsid w:val="00034967"/>
    <w:rsid w:val="00035150"/>
    <w:rsid w:val="000352A8"/>
    <w:rsid w:val="000359BE"/>
    <w:rsid w:val="00035EB8"/>
    <w:rsid w:val="00036580"/>
    <w:rsid w:val="00036963"/>
    <w:rsid w:val="00036B1F"/>
    <w:rsid w:val="00036EAC"/>
    <w:rsid w:val="00037F0E"/>
    <w:rsid w:val="00040C1F"/>
    <w:rsid w:val="00040DC3"/>
    <w:rsid w:val="00041915"/>
    <w:rsid w:val="000428B7"/>
    <w:rsid w:val="00043DFB"/>
    <w:rsid w:val="000442A8"/>
    <w:rsid w:val="00044ADB"/>
    <w:rsid w:val="00044E4B"/>
    <w:rsid w:val="00044EB7"/>
    <w:rsid w:val="00045A6F"/>
    <w:rsid w:val="00045D52"/>
    <w:rsid w:val="00045DDB"/>
    <w:rsid w:val="00045EC8"/>
    <w:rsid w:val="00046342"/>
    <w:rsid w:val="00047BB3"/>
    <w:rsid w:val="00047D83"/>
    <w:rsid w:val="000501E9"/>
    <w:rsid w:val="00050833"/>
    <w:rsid w:val="00050BAE"/>
    <w:rsid w:val="00050E1B"/>
    <w:rsid w:val="00051518"/>
    <w:rsid w:val="00051B51"/>
    <w:rsid w:val="00051F72"/>
    <w:rsid w:val="00052011"/>
    <w:rsid w:val="00052041"/>
    <w:rsid w:val="0005308B"/>
    <w:rsid w:val="00053492"/>
    <w:rsid w:val="000535DF"/>
    <w:rsid w:val="00053B47"/>
    <w:rsid w:val="00054009"/>
    <w:rsid w:val="0005429D"/>
    <w:rsid w:val="00054BD5"/>
    <w:rsid w:val="00055428"/>
    <w:rsid w:val="00055A40"/>
    <w:rsid w:val="00056EE1"/>
    <w:rsid w:val="00057068"/>
    <w:rsid w:val="000604D5"/>
    <w:rsid w:val="00060639"/>
    <w:rsid w:val="00060C95"/>
    <w:rsid w:val="00060F89"/>
    <w:rsid w:val="00061A8F"/>
    <w:rsid w:val="00062044"/>
    <w:rsid w:val="000621FF"/>
    <w:rsid w:val="00062C28"/>
    <w:rsid w:val="00063749"/>
    <w:rsid w:val="00063BA1"/>
    <w:rsid w:val="00064641"/>
    <w:rsid w:val="00064800"/>
    <w:rsid w:val="00064B85"/>
    <w:rsid w:val="00064CF1"/>
    <w:rsid w:val="000655F9"/>
    <w:rsid w:val="00065CE4"/>
    <w:rsid w:val="00066C1B"/>
    <w:rsid w:val="000671F4"/>
    <w:rsid w:val="00067264"/>
    <w:rsid w:val="00067681"/>
    <w:rsid w:val="00067741"/>
    <w:rsid w:val="00071953"/>
    <w:rsid w:val="00071A42"/>
    <w:rsid w:val="00071CB5"/>
    <w:rsid w:val="000720DD"/>
    <w:rsid w:val="00072A7F"/>
    <w:rsid w:val="000731AE"/>
    <w:rsid w:val="000731D3"/>
    <w:rsid w:val="000737D0"/>
    <w:rsid w:val="000739BE"/>
    <w:rsid w:val="00073A07"/>
    <w:rsid w:val="00074CD7"/>
    <w:rsid w:val="0007551A"/>
    <w:rsid w:val="00075FED"/>
    <w:rsid w:val="00076E37"/>
    <w:rsid w:val="000772F7"/>
    <w:rsid w:val="0007792D"/>
    <w:rsid w:val="00077D2D"/>
    <w:rsid w:val="00077DA2"/>
    <w:rsid w:val="00080113"/>
    <w:rsid w:val="000801D6"/>
    <w:rsid w:val="00080258"/>
    <w:rsid w:val="000806EC"/>
    <w:rsid w:val="000810C3"/>
    <w:rsid w:val="000810D8"/>
    <w:rsid w:val="00081D40"/>
    <w:rsid w:val="0008268B"/>
    <w:rsid w:val="00082F84"/>
    <w:rsid w:val="00083DB6"/>
    <w:rsid w:val="00084603"/>
    <w:rsid w:val="0008482D"/>
    <w:rsid w:val="00084BAD"/>
    <w:rsid w:val="000851BF"/>
    <w:rsid w:val="000865F5"/>
    <w:rsid w:val="000873C8"/>
    <w:rsid w:val="00087DB0"/>
    <w:rsid w:val="00087EE0"/>
    <w:rsid w:val="0009059F"/>
    <w:rsid w:val="000909E2"/>
    <w:rsid w:val="00090BD0"/>
    <w:rsid w:val="0009104A"/>
    <w:rsid w:val="00091779"/>
    <w:rsid w:val="00092056"/>
    <w:rsid w:val="00092F90"/>
    <w:rsid w:val="000933DE"/>
    <w:rsid w:val="000941A6"/>
    <w:rsid w:val="00095094"/>
    <w:rsid w:val="00095AE6"/>
    <w:rsid w:val="00095DC4"/>
    <w:rsid w:val="00095FCE"/>
    <w:rsid w:val="000970F2"/>
    <w:rsid w:val="00097134"/>
    <w:rsid w:val="00097B04"/>
    <w:rsid w:val="00097D3D"/>
    <w:rsid w:val="000A0027"/>
    <w:rsid w:val="000A063A"/>
    <w:rsid w:val="000A0B88"/>
    <w:rsid w:val="000A0E4E"/>
    <w:rsid w:val="000A131D"/>
    <w:rsid w:val="000A1502"/>
    <w:rsid w:val="000A16C6"/>
    <w:rsid w:val="000A16FD"/>
    <w:rsid w:val="000A2590"/>
    <w:rsid w:val="000A265F"/>
    <w:rsid w:val="000A280F"/>
    <w:rsid w:val="000A2D25"/>
    <w:rsid w:val="000A4287"/>
    <w:rsid w:val="000A42A9"/>
    <w:rsid w:val="000A46CF"/>
    <w:rsid w:val="000A4D65"/>
    <w:rsid w:val="000A5095"/>
    <w:rsid w:val="000A5913"/>
    <w:rsid w:val="000A64B8"/>
    <w:rsid w:val="000A675D"/>
    <w:rsid w:val="000A7642"/>
    <w:rsid w:val="000A786B"/>
    <w:rsid w:val="000B00BA"/>
    <w:rsid w:val="000B0589"/>
    <w:rsid w:val="000B1074"/>
    <w:rsid w:val="000B108E"/>
    <w:rsid w:val="000B13D6"/>
    <w:rsid w:val="000B160C"/>
    <w:rsid w:val="000B1757"/>
    <w:rsid w:val="000B1827"/>
    <w:rsid w:val="000B20B0"/>
    <w:rsid w:val="000B23D2"/>
    <w:rsid w:val="000B265B"/>
    <w:rsid w:val="000B2C6C"/>
    <w:rsid w:val="000B2FDF"/>
    <w:rsid w:val="000B32AC"/>
    <w:rsid w:val="000B32E6"/>
    <w:rsid w:val="000B3CCF"/>
    <w:rsid w:val="000B3F27"/>
    <w:rsid w:val="000B46D3"/>
    <w:rsid w:val="000B7052"/>
    <w:rsid w:val="000B7298"/>
    <w:rsid w:val="000B7A03"/>
    <w:rsid w:val="000C0265"/>
    <w:rsid w:val="000C03CC"/>
    <w:rsid w:val="000C2460"/>
    <w:rsid w:val="000C283F"/>
    <w:rsid w:val="000C2B86"/>
    <w:rsid w:val="000C2F06"/>
    <w:rsid w:val="000C31F4"/>
    <w:rsid w:val="000C3236"/>
    <w:rsid w:val="000C5C15"/>
    <w:rsid w:val="000C6373"/>
    <w:rsid w:val="000C7025"/>
    <w:rsid w:val="000C72C4"/>
    <w:rsid w:val="000C72ED"/>
    <w:rsid w:val="000C7910"/>
    <w:rsid w:val="000D055B"/>
    <w:rsid w:val="000D06C9"/>
    <w:rsid w:val="000D14C8"/>
    <w:rsid w:val="000D1641"/>
    <w:rsid w:val="000D1F7F"/>
    <w:rsid w:val="000D4B26"/>
    <w:rsid w:val="000D4B76"/>
    <w:rsid w:val="000D50E8"/>
    <w:rsid w:val="000D51A3"/>
    <w:rsid w:val="000D56E9"/>
    <w:rsid w:val="000D5713"/>
    <w:rsid w:val="000D574D"/>
    <w:rsid w:val="000D59C5"/>
    <w:rsid w:val="000D6E35"/>
    <w:rsid w:val="000D78DE"/>
    <w:rsid w:val="000D7A4E"/>
    <w:rsid w:val="000E0416"/>
    <w:rsid w:val="000E0474"/>
    <w:rsid w:val="000E0E7C"/>
    <w:rsid w:val="000E1770"/>
    <w:rsid w:val="000E279B"/>
    <w:rsid w:val="000E29F6"/>
    <w:rsid w:val="000E2D41"/>
    <w:rsid w:val="000E3FE5"/>
    <w:rsid w:val="000E43A5"/>
    <w:rsid w:val="000E5A20"/>
    <w:rsid w:val="000E5AF3"/>
    <w:rsid w:val="000E5B24"/>
    <w:rsid w:val="000E68DC"/>
    <w:rsid w:val="000E7830"/>
    <w:rsid w:val="000E7DA4"/>
    <w:rsid w:val="000F04A8"/>
    <w:rsid w:val="000F1B35"/>
    <w:rsid w:val="000F1F4D"/>
    <w:rsid w:val="000F272C"/>
    <w:rsid w:val="000F43E6"/>
    <w:rsid w:val="000F4D2D"/>
    <w:rsid w:val="000F4D9F"/>
    <w:rsid w:val="000F51E4"/>
    <w:rsid w:val="000F5246"/>
    <w:rsid w:val="000F5974"/>
    <w:rsid w:val="000F5F91"/>
    <w:rsid w:val="000F684D"/>
    <w:rsid w:val="000F698A"/>
    <w:rsid w:val="000F7861"/>
    <w:rsid w:val="000F7E10"/>
    <w:rsid w:val="000F7FA9"/>
    <w:rsid w:val="001002A4"/>
    <w:rsid w:val="001004D0"/>
    <w:rsid w:val="001005AF"/>
    <w:rsid w:val="001006BA"/>
    <w:rsid w:val="00100A97"/>
    <w:rsid w:val="00100B6A"/>
    <w:rsid w:val="00100CE4"/>
    <w:rsid w:val="00100EDA"/>
    <w:rsid w:val="00101D72"/>
    <w:rsid w:val="00101EF9"/>
    <w:rsid w:val="00102425"/>
    <w:rsid w:val="001025F7"/>
    <w:rsid w:val="00102B05"/>
    <w:rsid w:val="00102C06"/>
    <w:rsid w:val="00103939"/>
    <w:rsid w:val="00104977"/>
    <w:rsid w:val="00104A32"/>
    <w:rsid w:val="00105430"/>
    <w:rsid w:val="0010691F"/>
    <w:rsid w:val="00106CFB"/>
    <w:rsid w:val="001070CA"/>
    <w:rsid w:val="001072F8"/>
    <w:rsid w:val="00107A66"/>
    <w:rsid w:val="00110200"/>
    <w:rsid w:val="00110392"/>
    <w:rsid w:val="001104E7"/>
    <w:rsid w:val="00110FF9"/>
    <w:rsid w:val="00111430"/>
    <w:rsid w:val="001116C0"/>
    <w:rsid w:val="0011179E"/>
    <w:rsid w:val="00111D15"/>
    <w:rsid w:val="001122EC"/>
    <w:rsid w:val="00112C82"/>
    <w:rsid w:val="0011320D"/>
    <w:rsid w:val="001155C0"/>
    <w:rsid w:val="00115A5B"/>
    <w:rsid w:val="00116140"/>
    <w:rsid w:val="00116A3F"/>
    <w:rsid w:val="001172BC"/>
    <w:rsid w:val="0011752E"/>
    <w:rsid w:val="001176A4"/>
    <w:rsid w:val="0011774D"/>
    <w:rsid w:val="0012010A"/>
    <w:rsid w:val="00120526"/>
    <w:rsid w:val="001205F2"/>
    <w:rsid w:val="001207ED"/>
    <w:rsid w:val="001209BB"/>
    <w:rsid w:val="00120A08"/>
    <w:rsid w:val="00120B25"/>
    <w:rsid w:val="00121D4C"/>
    <w:rsid w:val="00122173"/>
    <w:rsid w:val="001229D7"/>
    <w:rsid w:val="00122F02"/>
    <w:rsid w:val="001238CF"/>
    <w:rsid w:val="00123B4D"/>
    <w:rsid w:val="001243E3"/>
    <w:rsid w:val="001245EC"/>
    <w:rsid w:val="00124B4F"/>
    <w:rsid w:val="00124C6C"/>
    <w:rsid w:val="001257FB"/>
    <w:rsid w:val="00125F20"/>
    <w:rsid w:val="001261A3"/>
    <w:rsid w:val="001264DD"/>
    <w:rsid w:val="001265C3"/>
    <w:rsid w:val="00126B6C"/>
    <w:rsid w:val="00127089"/>
    <w:rsid w:val="00127A53"/>
    <w:rsid w:val="00127B99"/>
    <w:rsid w:val="00130302"/>
    <w:rsid w:val="00130352"/>
    <w:rsid w:val="001307E7"/>
    <w:rsid w:val="00130F6A"/>
    <w:rsid w:val="0013168E"/>
    <w:rsid w:val="001321E2"/>
    <w:rsid w:val="001328BF"/>
    <w:rsid w:val="001329A1"/>
    <w:rsid w:val="00133279"/>
    <w:rsid w:val="001351AC"/>
    <w:rsid w:val="00135335"/>
    <w:rsid w:val="00135454"/>
    <w:rsid w:val="001358DB"/>
    <w:rsid w:val="0013594F"/>
    <w:rsid w:val="00135A38"/>
    <w:rsid w:val="00135D0F"/>
    <w:rsid w:val="00135EF8"/>
    <w:rsid w:val="00135F63"/>
    <w:rsid w:val="0013659E"/>
    <w:rsid w:val="00137A9F"/>
    <w:rsid w:val="00137BA6"/>
    <w:rsid w:val="001401B1"/>
    <w:rsid w:val="0014077C"/>
    <w:rsid w:val="00140E4D"/>
    <w:rsid w:val="001436DB"/>
    <w:rsid w:val="00143C79"/>
    <w:rsid w:val="001446FC"/>
    <w:rsid w:val="00144D92"/>
    <w:rsid w:val="001451DB"/>
    <w:rsid w:val="00145983"/>
    <w:rsid w:val="001460D8"/>
    <w:rsid w:val="00146390"/>
    <w:rsid w:val="0014652D"/>
    <w:rsid w:val="00146548"/>
    <w:rsid w:val="00146B96"/>
    <w:rsid w:val="001478EA"/>
    <w:rsid w:val="00147BC2"/>
    <w:rsid w:val="00150090"/>
    <w:rsid w:val="001502C8"/>
    <w:rsid w:val="00151059"/>
    <w:rsid w:val="00151CEF"/>
    <w:rsid w:val="00152016"/>
    <w:rsid w:val="0015303B"/>
    <w:rsid w:val="001534DA"/>
    <w:rsid w:val="00154B41"/>
    <w:rsid w:val="00155199"/>
    <w:rsid w:val="00155A3A"/>
    <w:rsid w:val="00155E5C"/>
    <w:rsid w:val="0015646E"/>
    <w:rsid w:val="0015684F"/>
    <w:rsid w:val="001568A6"/>
    <w:rsid w:val="00156C3B"/>
    <w:rsid w:val="00156D33"/>
    <w:rsid w:val="00157143"/>
    <w:rsid w:val="00157CC1"/>
    <w:rsid w:val="001600B1"/>
    <w:rsid w:val="00160135"/>
    <w:rsid w:val="00160BF9"/>
    <w:rsid w:val="00161431"/>
    <w:rsid w:val="001614F0"/>
    <w:rsid w:val="00161E04"/>
    <w:rsid w:val="00162482"/>
    <w:rsid w:val="001624A8"/>
    <w:rsid w:val="00162C76"/>
    <w:rsid w:val="001631E5"/>
    <w:rsid w:val="0016357C"/>
    <w:rsid w:val="001640FA"/>
    <w:rsid w:val="00165206"/>
    <w:rsid w:val="001652D4"/>
    <w:rsid w:val="00165A87"/>
    <w:rsid w:val="001663DD"/>
    <w:rsid w:val="0016680C"/>
    <w:rsid w:val="00166CBD"/>
    <w:rsid w:val="0016729F"/>
    <w:rsid w:val="00170290"/>
    <w:rsid w:val="00170DF1"/>
    <w:rsid w:val="0017119F"/>
    <w:rsid w:val="00172298"/>
    <w:rsid w:val="00172313"/>
    <w:rsid w:val="00172517"/>
    <w:rsid w:val="00172BAE"/>
    <w:rsid w:val="0017301F"/>
    <w:rsid w:val="00173174"/>
    <w:rsid w:val="0017326D"/>
    <w:rsid w:val="00173339"/>
    <w:rsid w:val="00173370"/>
    <w:rsid w:val="001736CB"/>
    <w:rsid w:val="00175A01"/>
    <w:rsid w:val="00175AE7"/>
    <w:rsid w:val="00175C19"/>
    <w:rsid w:val="001767B2"/>
    <w:rsid w:val="0017724F"/>
    <w:rsid w:val="00177BA2"/>
    <w:rsid w:val="0018028F"/>
    <w:rsid w:val="00180C9D"/>
    <w:rsid w:val="00181EC4"/>
    <w:rsid w:val="00182D10"/>
    <w:rsid w:val="00183EEB"/>
    <w:rsid w:val="00183F99"/>
    <w:rsid w:val="00185264"/>
    <w:rsid w:val="00185299"/>
    <w:rsid w:val="00185914"/>
    <w:rsid w:val="0018688B"/>
    <w:rsid w:val="00186B92"/>
    <w:rsid w:val="00186D3D"/>
    <w:rsid w:val="00187009"/>
    <w:rsid w:val="001870A5"/>
    <w:rsid w:val="00187639"/>
    <w:rsid w:val="00187915"/>
    <w:rsid w:val="00187B7F"/>
    <w:rsid w:val="00187E3B"/>
    <w:rsid w:val="001901A5"/>
    <w:rsid w:val="00190D87"/>
    <w:rsid w:val="001912C3"/>
    <w:rsid w:val="00191D71"/>
    <w:rsid w:val="00192096"/>
    <w:rsid w:val="001921AD"/>
    <w:rsid w:val="00192230"/>
    <w:rsid w:val="0019227D"/>
    <w:rsid w:val="0019261B"/>
    <w:rsid w:val="001929DD"/>
    <w:rsid w:val="0019393D"/>
    <w:rsid w:val="00193987"/>
    <w:rsid w:val="00193FE9"/>
    <w:rsid w:val="00194868"/>
    <w:rsid w:val="001958AA"/>
    <w:rsid w:val="00196BFC"/>
    <w:rsid w:val="0019742E"/>
    <w:rsid w:val="00197545"/>
    <w:rsid w:val="00197E8E"/>
    <w:rsid w:val="00197F0B"/>
    <w:rsid w:val="001A0707"/>
    <w:rsid w:val="001A0C1C"/>
    <w:rsid w:val="001A0FEB"/>
    <w:rsid w:val="001A14A2"/>
    <w:rsid w:val="001A1799"/>
    <w:rsid w:val="001A1BA9"/>
    <w:rsid w:val="001A1DD4"/>
    <w:rsid w:val="001A1E2A"/>
    <w:rsid w:val="001A2066"/>
    <w:rsid w:val="001A24DF"/>
    <w:rsid w:val="001A3169"/>
    <w:rsid w:val="001A379A"/>
    <w:rsid w:val="001A4552"/>
    <w:rsid w:val="001A553E"/>
    <w:rsid w:val="001A5927"/>
    <w:rsid w:val="001A65C5"/>
    <w:rsid w:val="001A6A0A"/>
    <w:rsid w:val="001A6A5D"/>
    <w:rsid w:val="001A710F"/>
    <w:rsid w:val="001A7DBC"/>
    <w:rsid w:val="001A7DCA"/>
    <w:rsid w:val="001B02FE"/>
    <w:rsid w:val="001B0CBF"/>
    <w:rsid w:val="001B1481"/>
    <w:rsid w:val="001B2577"/>
    <w:rsid w:val="001B3599"/>
    <w:rsid w:val="001B3BDD"/>
    <w:rsid w:val="001B3F85"/>
    <w:rsid w:val="001B4548"/>
    <w:rsid w:val="001B63AB"/>
    <w:rsid w:val="001B68AD"/>
    <w:rsid w:val="001B68CA"/>
    <w:rsid w:val="001B6ED3"/>
    <w:rsid w:val="001B6F25"/>
    <w:rsid w:val="001B73B4"/>
    <w:rsid w:val="001B78A3"/>
    <w:rsid w:val="001B78CD"/>
    <w:rsid w:val="001B7EA9"/>
    <w:rsid w:val="001C066E"/>
    <w:rsid w:val="001C28FE"/>
    <w:rsid w:val="001C4428"/>
    <w:rsid w:val="001C4580"/>
    <w:rsid w:val="001C4971"/>
    <w:rsid w:val="001C49B9"/>
    <w:rsid w:val="001C5480"/>
    <w:rsid w:val="001C58F8"/>
    <w:rsid w:val="001C7816"/>
    <w:rsid w:val="001D057C"/>
    <w:rsid w:val="001D154E"/>
    <w:rsid w:val="001D232A"/>
    <w:rsid w:val="001D2614"/>
    <w:rsid w:val="001D2B9C"/>
    <w:rsid w:val="001D303D"/>
    <w:rsid w:val="001D4077"/>
    <w:rsid w:val="001D440C"/>
    <w:rsid w:val="001D45EC"/>
    <w:rsid w:val="001D52C4"/>
    <w:rsid w:val="001D5369"/>
    <w:rsid w:val="001D65D9"/>
    <w:rsid w:val="001D6937"/>
    <w:rsid w:val="001D6D9E"/>
    <w:rsid w:val="001D6F4E"/>
    <w:rsid w:val="001D6F64"/>
    <w:rsid w:val="001D7FF0"/>
    <w:rsid w:val="001E00AD"/>
    <w:rsid w:val="001E029B"/>
    <w:rsid w:val="001E02E0"/>
    <w:rsid w:val="001E0837"/>
    <w:rsid w:val="001E093E"/>
    <w:rsid w:val="001E0E3A"/>
    <w:rsid w:val="001E1309"/>
    <w:rsid w:val="001E16C6"/>
    <w:rsid w:val="001E1AFC"/>
    <w:rsid w:val="001E234D"/>
    <w:rsid w:val="001E2906"/>
    <w:rsid w:val="001E37FF"/>
    <w:rsid w:val="001E3867"/>
    <w:rsid w:val="001E4037"/>
    <w:rsid w:val="001E44B7"/>
    <w:rsid w:val="001E4EE9"/>
    <w:rsid w:val="001E5A47"/>
    <w:rsid w:val="001E5A5C"/>
    <w:rsid w:val="001E63E0"/>
    <w:rsid w:val="001F0C0C"/>
    <w:rsid w:val="001F1CB2"/>
    <w:rsid w:val="001F257F"/>
    <w:rsid w:val="001F26C0"/>
    <w:rsid w:val="001F2912"/>
    <w:rsid w:val="001F34D2"/>
    <w:rsid w:val="001F39F7"/>
    <w:rsid w:val="001F3F2B"/>
    <w:rsid w:val="001F3F82"/>
    <w:rsid w:val="001F42BF"/>
    <w:rsid w:val="001F42D8"/>
    <w:rsid w:val="001F5102"/>
    <w:rsid w:val="001F560F"/>
    <w:rsid w:val="001F59D1"/>
    <w:rsid w:val="001F5F7D"/>
    <w:rsid w:val="001F6156"/>
    <w:rsid w:val="001F61DD"/>
    <w:rsid w:val="001F669C"/>
    <w:rsid w:val="001F6707"/>
    <w:rsid w:val="001F69A0"/>
    <w:rsid w:val="001F6C81"/>
    <w:rsid w:val="001F6CD7"/>
    <w:rsid w:val="001F6DD4"/>
    <w:rsid w:val="001F7472"/>
    <w:rsid w:val="001F750C"/>
    <w:rsid w:val="00200166"/>
    <w:rsid w:val="002004EE"/>
    <w:rsid w:val="0020052C"/>
    <w:rsid w:val="00200CC4"/>
    <w:rsid w:val="00200E06"/>
    <w:rsid w:val="00201193"/>
    <w:rsid w:val="002017DA"/>
    <w:rsid w:val="00201E39"/>
    <w:rsid w:val="00203968"/>
    <w:rsid w:val="002051E1"/>
    <w:rsid w:val="00205656"/>
    <w:rsid w:val="00205A10"/>
    <w:rsid w:val="00205D7B"/>
    <w:rsid w:val="00206B35"/>
    <w:rsid w:val="00206BFC"/>
    <w:rsid w:val="002078D7"/>
    <w:rsid w:val="00210077"/>
    <w:rsid w:val="00210A7D"/>
    <w:rsid w:val="0021172A"/>
    <w:rsid w:val="0021176C"/>
    <w:rsid w:val="00211CE2"/>
    <w:rsid w:val="00212030"/>
    <w:rsid w:val="0021244D"/>
    <w:rsid w:val="002124D3"/>
    <w:rsid w:val="00212698"/>
    <w:rsid w:val="002132EC"/>
    <w:rsid w:val="00215A96"/>
    <w:rsid w:val="00215D4A"/>
    <w:rsid w:val="00216510"/>
    <w:rsid w:val="002166FF"/>
    <w:rsid w:val="00216AA9"/>
    <w:rsid w:val="00216DDA"/>
    <w:rsid w:val="00217065"/>
    <w:rsid w:val="0021797F"/>
    <w:rsid w:val="002206F8"/>
    <w:rsid w:val="00220767"/>
    <w:rsid w:val="00220856"/>
    <w:rsid w:val="00220B6F"/>
    <w:rsid w:val="00220F16"/>
    <w:rsid w:val="00221206"/>
    <w:rsid w:val="00221217"/>
    <w:rsid w:val="00221969"/>
    <w:rsid w:val="0022276F"/>
    <w:rsid w:val="00222BB0"/>
    <w:rsid w:val="002230D9"/>
    <w:rsid w:val="002231C9"/>
    <w:rsid w:val="00223333"/>
    <w:rsid w:val="00223780"/>
    <w:rsid w:val="00223984"/>
    <w:rsid w:val="00224327"/>
    <w:rsid w:val="00224514"/>
    <w:rsid w:val="00224642"/>
    <w:rsid w:val="0022492C"/>
    <w:rsid w:val="00224BF9"/>
    <w:rsid w:val="00224C72"/>
    <w:rsid w:val="002251DA"/>
    <w:rsid w:val="002252F1"/>
    <w:rsid w:val="00225B5F"/>
    <w:rsid w:val="00225C09"/>
    <w:rsid w:val="00226265"/>
    <w:rsid w:val="002263D7"/>
    <w:rsid w:val="002264F1"/>
    <w:rsid w:val="00227729"/>
    <w:rsid w:val="002279D7"/>
    <w:rsid w:val="002301A9"/>
    <w:rsid w:val="00230592"/>
    <w:rsid w:val="00230CA8"/>
    <w:rsid w:val="00230E05"/>
    <w:rsid w:val="00230F8D"/>
    <w:rsid w:val="002313C3"/>
    <w:rsid w:val="00231643"/>
    <w:rsid w:val="002319AC"/>
    <w:rsid w:val="00232B36"/>
    <w:rsid w:val="00233ADC"/>
    <w:rsid w:val="00233C2E"/>
    <w:rsid w:val="00234132"/>
    <w:rsid w:val="00234F9C"/>
    <w:rsid w:val="002362BC"/>
    <w:rsid w:val="00236770"/>
    <w:rsid w:val="002369B9"/>
    <w:rsid w:val="0023793A"/>
    <w:rsid w:val="00237D3B"/>
    <w:rsid w:val="0024035A"/>
    <w:rsid w:val="00241753"/>
    <w:rsid w:val="00242049"/>
    <w:rsid w:val="0024296D"/>
    <w:rsid w:val="00242A05"/>
    <w:rsid w:val="00243759"/>
    <w:rsid w:val="00244985"/>
    <w:rsid w:val="00245A3D"/>
    <w:rsid w:val="00245C44"/>
    <w:rsid w:val="00245DCB"/>
    <w:rsid w:val="0024640B"/>
    <w:rsid w:val="00246648"/>
    <w:rsid w:val="0024669F"/>
    <w:rsid w:val="002466E0"/>
    <w:rsid w:val="002467A0"/>
    <w:rsid w:val="0024716E"/>
    <w:rsid w:val="0024799C"/>
    <w:rsid w:val="0025071A"/>
    <w:rsid w:val="00250E34"/>
    <w:rsid w:val="002517CF"/>
    <w:rsid w:val="002521B1"/>
    <w:rsid w:val="0025353A"/>
    <w:rsid w:val="002536A0"/>
    <w:rsid w:val="002537E6"/>
    <w:rsid w:val="00253B54"/>
    <w:rsid w:val="00254A74"/>
    <w:rsid w:val="00254FE1"/>
    <w:rsid w:val="00255088"/>
    <w:rsid w:val="00255288"/>
    <w:rsid w:val="00255E38"/>
    <w:rsid w:val="002570C3"/>
    <w:rsid w:val="00257172"/>
    <w:rsid w:val="002573E4"/>
    <w:rsid w:val="0025740B"/>
    <w:rsid w:val="0025788C"/>
    <w:rsid w:val="00257A84"/>
    <w:rsid w:val="002600FB"/>
    <w:rsid w:val="0026053C"/>
    <w:rsid w:val="00260610"/>
    <w:rsid w:val="002609BC"/>
    <w:rsid w:val="00260D1A"/>
    <w:rsid w:val="00261123"/>
    <w:rsid w:val="002618B5"/>
    <w:rsid w:val="002620A9"/>
    <w:rsid w:val="00262AAD"/>
    <w:rsid w:val="00262B97"/>
    <w:rsid w:val="00263742"/>
    <w:rsid w:val="00263A11"/>
    <w:rsid w:val="00264400"/>
    <w:rsid w:val="002649E2"/>
    <w:rsid w:val="00264BE1"/>
    <w:rsid w:val="00265E8A"/>
    <w:rsid w:val="00265F9A"/>
    <w:rsid w:val="00266B92"/>
    <w:rsid w:val="00266C7A"/>
    <w:rsid w:val="00267051"/>
    <w:rsid w:val="00267061"/>
    <w:rsid w:val="002670A1"/>
    <w:rsid w:val="002676D0"/>
    <w:rsid w:val="00267C0D"/>
    <w:rsid w:val="002707E0"/>
    <w:rsid w:val="00270A93"/>
    <w:rsid w:val="0027214E"/>
    <w:rsid w:val="00272942"/>
    <w:rsid w:val="002730A1"/>
    <w:rsid w:val="002732D1"/>
    <w:rsid w:val="00273526"/>
    <w:rsid w:val="00273642"/>
    <w:rsid w:val="002736F9"/>
    <w:rsid w:val="00273EFC"/>
    <w:rsid w:val="0027434F"/>
    <w:rsid w:val="002743D7"/>
    <w:rsid w:val="00274632"/>
    <w:rsid w:val="0027528B"/>
    <w:rsid w:val="0027540A"/>
    <w:rsid w:val="0027621D"/>
    <w:rsid w:val="002762D0"/>
    <w:rsid w:val="00276B76"/>
    <w:rsid w:val="00276D33"/>
    <w:rsid w:val="002773D0"/>
    <w:rsid w:val="00277B1C"/>
    <w:rsid w:val="002806F2"/>
    <w:rsid w:val="00280AF7"/>
    <w:rsid w:val="00280BB1"/>
    <w:rsid w:val="00281471"/>
    <w:rsid w:val="00281B6F"/>
    <w:rsid w:val="00281D2E"/>
    <w:rsid w:val="00282A88"/>
    <w:rsid w:val="002832E3"/>
    <w:rsid w:val="002837B4"/>
    <w:rsid w:val="0028436E"/>
    <w:rsid w:val="00284432"/>
    <w:rsid w:val="00285B97"/>
    <w:rsid w:val="00285D11"/>
    <w:rsid w:val="0028634D"/>
    <w:rsid w:val="00286523"/>
    <w:rsid w:val="00287C3B"/>
    <w:rsid w:val="00291989"/>
    <w:rsid w:val="00292EB1"/>
    <w:rsid w:val="002944C4"/>
    <w:rsid w:val="00294907"/>
    <w:rsid w:val="00294B21"/>
    <w:rsid w:val="00294F0C"/>
    <w:rsid w:val="00295DDA"/>
    <w:rsid w:val="00296CC6"/>
    <w:rsid w:val="002A0DEA"/>
    <w:rsid w:val="002A1380"/>
    <w:rsid w:val="002A1583"/>
    <w:rsid w:val="002A1A46"/>
    <w:rsid w:val="002A2919"/>
    <w:rsid w:val="002A3F0F"/>
    <w:rsid w:val="002A460A"/>
    <w:rsid w:val="002A4A54"/>
    <w:rsid w:val="002A4F54"/>
    <w:rsid w:val="002A5C93"/>
    <w:rsid w:val="002A7141"/>
    <w:rsid w:val="002A7469"/>
    <w:rsid w:val="002A7747"/>
    <w:rsid w:val="002A7A3B"/>
    <w:rsid w:val="002A7D65"/>
    <w:rsid w:val="002B1505"/>
    <w:rsid w:val="002B1B14"/>
    <w:rsid w:val="002B1D15"/>
    <w:rsid w:val="002B1E1F"/>
    <w:rsid w:val="002B2601"/>
    <w:rsid w:val="002B40E3"/>
    <w:rsid w:val="002B4465"/>
    <w:rsid w:val="002B4C4E"/>
    <w:rsid w:val="002B4D6F"/>
    <w:rsid w:val="002B4E66"/>
    <w:rsid w:val="002B64EC"/>
    <w:rsid w:val="002B727C"/>
    <w:rsid w:val="002B72E6"/>
    <w:rsid w:val="002B754F"/>
    <w:rsid w:val="002B7682"/>
    <w:rsid w:val="002B7C78"/>
    <w:rsid w:val="002C06E1"/>
    <w:rsid w:val="002C13F1"/>
    <w:rsid w:val="002C190A"/>
    <w:rsid w:val="002C1F90"/>
    <w:rsid w:val="002C2493"/>
    <w:rsid w:val="002C2716"/>
    <w:rsid w:val="002C32FA"/>
    <w:rsid w:val="002C3481"/>
    <w:rsid w:val="002C36FA"/>
    <w:rsid w:val="002C3D33"/>
    <w:rsid w:val="002C3F0B"/>
    <w:rsid w:val="002C4008"/>
    <w:rsid w:val="002C441E"/>
    <w:rsid w:val="002C4488"/>
    <w:rsid w:val="002C546E"/>
    <w:rsid w:val="002C558B"/>
    <w:rsid w:val="002C5A7D"/>
    <w:rsid w:val="002C6731"/>
    <w:rsid w:val="002D02F0"/>
    <w:rsid w:val="002D07CD"/>
    <w:rsid w:val="002D0AD9"/>
    <w:rsid w:val="002D0C1D"/>
    <w:rsid w:val="002D1101"/>
    <w:rsid w:val="002D1889"/>
    <w:rsid w:val="002D21EE"/>
    <w:rsid w:val="002D2373"/>
    <w:rsid w:val="002D3453"/>
    <w:rsid w:val="002D4167"/>
    <w:rsid w:val="002D41BB"/>
    <w:rsid w:val="002D518D"/>
    <w:rsid w:val="002D5365"/>
    <w:rsid w:val="002D56B5"/>
    <w:rsid w:val="002D5723"/>
    <w:rsid w:val="002D5898"/>
    <w:rsid w:val="002D5C1B"/>
    <w:rsid w:val="002D6999"/>
    <w:rsid w:val="002D6F04"/>
    <w:rsid w:val="002D7F24"/>
    <w:rsid w:val="002E028C"/>
    <w:rsid w:val="002E114F"/>
    <w:rsid w:val="002E11D7"/>
    <w:rsid w:val="002E1248"/>
    <w:rsid w:val="002E16D5"/>
    <w:rsid w:val="002E1F53"/>
    <w:rsid w:val="002E2344"/>
    <w:rsid w:val="002E379B"/>
    <w:rsid w:val="002E3AC1"/>
    <w:rsid w:val="002E4750"/>
    <w:rsid w:val="002E49D4"/>
    <w:rsid w:val="002E60CB"/>
    <w:rsid w:val="002E64F6"/>
    <w:rsid w:val="002E6567"/>
    <w:rsid w:val="002E7C74"/>
    <w:rsid w:val="002E7F7A"/>
    <w:rsid w:val="002F0267"/>
    <w:rsid w:val="002F07B3"/>
    <w:rsid w:val="002F0C49"/>
    <w:rsid w:val="002F0E14"/>
    <w:rsid w:val="002F1090"/>
    <w:rsid w:val="002F10C8"/>
    <w:rsid w:val="002F20C7"/>
    <w:rsid w:val="002F2673"/>
    <w:rsid w:val="002F2B35"/>
    <w:rsid w:val="002F2ED3"/>
    <w:rsid w:val="002F3E33"/>
    <w:rsid w:val="002F4203"/>
    <w:rsid w:val="002F4AB9"/>
    <w:rsid w:val="002F570F"/>
    <w:rsid w:val="002F76B7"/>
    <w:rsid w:val="002F792A"/>
    <w:rsid w:val="002F7BC6"/>
    <w:rsid w:val="002F7DC7"/>
    <w:rsid w:val="0030071E"/>
    <w:rsid w:val="0030078E"/>
    <w:rsid w:val="003009F8"/>
    <w:rsid w:val="00300A85"/>
    <w:rsid w:val="003010F6"/>
    <w:rsid w:val="0030135A"/>
    <w:rsid w:val="003014B9"/>
    <w:rsid w:val="003018DB"/>
    <w:rsid w:val="0030227B"/>
    <w:rsid w:val="00302566"/>
    <w:rsid w:val="0030256D"/>
    <w:rsid w:val="003025F7"/>
    <w:rsid w:val="003031F2"/>
    <w:rsid w:val="0030387D"/>
    <w:rsid w:val="0030461A"/>
    <w:rsid w:val="00305965"/>
    <w:rsid w:val="00305C0F"/>
    <w:rsid w:val="00305F8C"/>
    <w:rsid w:val="003063B3"/>
    <w:rsid w:val="0030667D"/>
    <w:rsid w:val="00307317"/>
    <w:rsid w:val="003078D5"/>
    <w:rsid w:val="00307AF5"/>
    <w:rsid w:val="00311AAB"/>
    <w:rsid w:val="00311C81"/>
    <w:rsid w:val="00312447"/>
    <w:rsid w:val="00313CFD"/>
    <w:rsid w:val="0031417E"/>
    <w:rsid w:val="00316A9F"/>
    <w:rsid w:val="00316B4D"/>
    <w:rsid w:val="003170EA"/>
    <w:rsid w:val="003173F7"/>
    <w:rsid w:val="00317AFF"/>
    <w:rsid w:val="00317BDE"/>
    <w:rsid w:val="00321C0A"/>
    <w:rsid w:val="003234D0"/>
    <w:rsid w:val="00323A3B"/>
    <w:rsid w:val="00323F14"/>
    <w:rsid w:val="0032467F"/>
    <w:rsid w:val="00324ACF"/>
    <w:rsid w:val="00325204"/>
    <w:rsid w:val="00325316"/>
    <w:rsid w:val="003270B0"/>
    <w:rsid w:val="00327DB9"/>
    <w:rsid w:val="003307C2"/>
    <w:rsid w:val="003312C8"/>
    <w:rsid w:val="00331363"/>
    <w:rsid w:val="003321EE"/>
    <w:rsid w:val="00332BDA"/>
    <w:rsid w:val="0033360E"/>
    <w:rsid w:val="003338B8"/>
    <w:rsid w:val="00333B95"/>
    <w:rsid w:val="0033431E"/>
    <w:rsid w:val="00334449"/>
    <w:rsid w:val="00334DDE"/>
    <w:rsid w:val="00335210"/>
    <w:rsid w:val="003369AA"/>
    <w:rsid w:val="003375A2"/>
    <w:rsid w:val="0034039B"/>
    <w:rsid w:val="00340A1F"/>
    <w:rsid w:val="0034209C"/>
    <w:rsid w:val="00342A1E"/>
    <w:rsid w:val="00342E74"/>
    <w:rsid w:val="00342FEE"/>
    <w:rsid w:val="00345FB4"/>
    <w:rsid w:val="003460FF"/>
    <w:rsid w:val="003467DD"/>
    <w:rsid w:val="00347019"/>
    <w:rsid w:val="0034776D"/>
    <w:rsid w:val="0034799D"/>
    <w:rsid w:val="00347FEF"/>
    <w:rsid w:val="00350476"/>
    <w:rsid w:val="003507C1"/>
    <w:rsid w:val="003508AA"/>
    <w:rsid w:val="00350B84"/>
    <w:rsid w:val="00350C81"/>
    <w:rsid w:val="00352616"/>
    <w:rsid w:val="0035362D"/>
    <w:rsid w:val="0035387F"/>
    <w:rsid w:val="00353A3D"/>
    <w:rsid w:val="00353A65"/>
    <w:rsid w:val="00354375"/>
    <w:rsid w:val="003547DF"/>
    <w:rsid w:val="00354B41"/>
    <w:rsid w:val="00354C00"/>
    <w:rsid w:val="00354CDA"/>
    <w:rsid w:val="00355946"/>
    <w:rsid w:val="00355CF9"/>
    <w:rsid w:val="00355FAF"/>
    <w:rsid w:val="00356193"/>
    <w:rsid w:val="00356320"/>
    <w:rsid w:val="003566A4"/>
    <w:rsid w:val="00357138"/>
    <w:rsid w:val="00357687"/>
    <w:rsid w:val="00357E49"/>
    <w:rsid w:val="00360271"/>
    <w:rsid w:val="00360640"/>
    <w:rsid w:val="0036113B"/>
    <w:rsid w:val="0036137C"/>
    <w:rsid w:val="0036303A"/>
    <w:rsid w:val="003636EA"/>
    <w:rsid w:val="003647AA"/>
    <w:rsid w:val="003654E2"/>
    <w:rsid w:val="003656D9"/>
    <w:rsid w:val="0036682E"/>
    <w:rsid w:val="0036697A"/>
    <w:rsid w:val="003702AE"/>
    <w:rsid w:val="00370C82"/>
    <w:rsid w:val="00371787"/>
    <w:rsid w:val="00371E47"/>
    <w:rsid w:val="00372303"/>
    <w:rsid w:val="00372333"/>
    <w:rsid w:val="00372A55"/>
    <w:rsid w:val="00372FD7"/>
    <w:rsid w:val="00373818"/>
    <w:rsid w:val="003749AD"/>
    <w:rsid w:val="00374F3F"/>
    <w:rsid w:val="00375BB8"/>
    <w:rsid w:val="003766A3"/>
    <w:rsid w:val="00377088"/>
    <w:rsid w:val="00377858"/>
    <w:rsid w:val="00377F1B"/>
    <w:rsid w:val="0038014B"/>
    <w:rsid w:val="00380F2E"/>
    <w:rsid w:val="00381344"/>
    <w:rsid w:val="00381763"/>
    <w:rsid w:val="003818C6"/>
    <w:rsid w:val="003819F1"/>
    <w:rsid w:val="00381DE7"/>
    <w:rsid w:val="00382527"/>
    <w:rsid w:val="003828E3"/>
    <w:rsid w:val="00382B7A"/>
    <w:rsid w:val="00382CA1"/>
    <w:rsid w:val="00383056"/>
    <w:rsid w:val="00383895"/>
    <w:rsid w:val="00383AA9"/>
    <w:rsid w:val="00383CCF"/>
    <w:rsid w:val="00383D6D"/>
    <w:rsid w:val="0038485C"/>
    <w:rsid w:val="003850E5"/>
    <w:rsid w:val="0038536F"/>
    <w:rsid w:val="00385BB2"/>
    <w:rsid w:val="00385DAC"/>
    <w:rsid w:val="003868C7"/>
    <w:rsid w:val="003870E7"/>
    <w:rsid w:val="00387A7A"/>
    <w:rsid w:val="0039057A"/>
    <w:rsid w:val="00390594"/>
    <w:rsid w:val="0039173C"/>
    <w:rsid w:val="00391D7F"/>
    <w:rsid w:val="0039240A"/>
    <w:rsid w:val="003924BF"/>
    <w:rsid w:val="003925C6"/>
    <w:rsid w:val="00392A1C"/>
    <w:rsid w:val="00392BF1"/>
    <w:rsid w:val="003935D8"/>
    <w:rsid w:val="00393744"/>
    <w:rsid w:val="003937F1"/>
    <w:rsid w:val="003938FB"/>
    <w:rsid w:val="00395617"/>
    <w:rsid w:val="00396105"/>
    <w:rsid w:val="00397D71"/>
    <w:rsid w:val="003A0F41"/>
    <w:rsid w:val="003A1158"/>
    <w:rsid w:val="003A12F5"/>
    <w:rsid w:val="003A1C9A"/>
    <w:rsid w:val="003A301B"/>
    <w:rsid w:val="003A3D8A"/>
    <w:rsid w:val="003A3EA3"/>
    <w:rsid w:val="003A41B8"/>
    <w:rsid w:val="003A4511"/>
    <w:rsid w:val="003A4B02"/>
    <w:rsid w:val="003A6D47"/>
    <w:rsid w:val="003B02BD"/>
    <w:rsid w:val="003B0EC9"/>
    <w:rsid w:val="003B1241"/>
    <w:rsid w:val="003B17A6"/>
    <w:rsid w:val="003B3033"/>
    <w:rsid w:val="003B3275"/>
    <w:rsid w:val="003B3B1D"/>
    <w:rsid w:val="003B3DF8"/>
    <w:rsid w:val="003B3E5B"/>
    <w:rsid w:val="003B45B4"/>
    <w:rsid w:val="003B4D16"/>
    <w:rsid w:val="003B5839"/>
    <w:rsid w:val="003B5CFA"/>
    <w:rsid w:val="003B77E6"/>
    <w:rsid w:val="003B7B14"/>
    <w:rsid w:val="003B7F9D"/>
    <w:rsid w:val="003C02A1"/>
    <w:rsid w:val="003C080C"/>
    <w:rsid w:val="003C0CA9"/>
    <w:rsid w:val="003C1272"/>
    <w:rsid w:val="003C2716"/>
    <w:rsid w:val="003C29AC"/>
    <w:rsid w:val="003C307E"/>
    <w:rsid w:val="003C342D"/>
    <w:rsid w:val="003C3561"/>
    <w:rsid w:val="003C3C23"/>
    <w:rsid w:val="003C46AE"/>
    <w:rsid w:val="003C47FC"/>
    <w:rsid w:val="003C5EBC"/>
    <w:rsid w:val="003D1180"/>
    <w:rsid w:val="003D137F"/>
    <w:rsid w:val="003D1F47"/>
    <w:rsid w:val="003D2883"/>
    <w:rsid w:val="003D2C87"/>
    <w:rsid w:val="003D2E58"/>
    <w:rsid w:val="003D32AF"/>
    <w:rsid w:val="003D370C"/>
    <w:rsid w:val="003D397E"/>
    <w:rsid w:val="003D3CE2"/>
    <w:rsid w:val="003D4476"/>
    <w:rsid w:val="003D4918"/>
    <w:rsid w:val="003D495A"/>
    <w:rsid w:val="003D50C4"/>
    <w:rsid w:val="003D573F"/>
    <w:rsid w:val="003D5E48"/>
    <w:rsid w:val="003D610F"/>
    <w:rsid w:val="003D6241"/>
    <w:rsid w:val="003D671E"/>
    <w:rsid w:val="003D6A31"/>
    <w:rsid w:val="003D75B6"/>
    <w:rsid w:val="003E01C3"/>
    <w:rsid w:val="003E1CDA"/>
    <w:rsid w:val="003E1FE8"/>
    <w:rsid w:val="003E3353"/>
    <w:rsid w:val="003E3A75"/>
    <w:rsid w:val="003E4524"/>
    <w:rsid w:val="003E4DE4"/>
    <w:rsid w:val="003E5C82"/>
    <w:rsid w:val="003E5CAD"/>
    <w:rsid w:val="003E60E9"/>
    <w:rsid w:val="003E67F5"/>
    <w:rsid w:val="003E7AC3"/>
    <w:rsid w:val="003E7ADA"/>
    <w:rsid w:val="003E7FF1"/>
    <w:rsid w:val="003F0AAB"/>
    <w:rsid w:val="003F133E"/>
    <w:rsid w:val="003F16AE"/>
    <w:rsid w:val="003F34BA"/>
    <w:rsid w:val="003F34F3"/>
    <w:rsid w:val="003F39EF"/>
    <w:rsid w:val="003F4B4B"/>
    <w:rsid w:val="003F567D"/>
    <w:rsid w:val="003F5E58"/>
    <w:rsid w:val="003F6160"/>
    <w:rsid w:val="003F6D14"/>
    <w:rsid w:val="003F6DDE"/>
    <w:rsid w:val="003F78B4"/>
    <w:rsid w:val="004000D3"/>
    <w:rsid w:val="004008BB"/>
    <w:rsid w:val="00400ABF"/>
    <w:rsid w:val="00400BED"/>
    <w:rsid w:val="004017C2"/>
    <w:rsid w:val="00401C64"/>
    <w:rsid w:val="004022E7"/>
    <w:rsid w:val="00403AB9"/>
    <w:rsid w:val="0040486D"/>
    <w:rsid w:val="004062BD"/>
    <w:rsid w:val="004067D2"/>
    <w:rsid w:val="00406834"/>
    <w:rsid w:val="00406855"/>
    <w:rsid w:val="00406A56"/>
    <w:rsid w:val="00406E69"/>
    <w:rsid w:val="00407410"/>
    <w:rsid w:val="004076C5"/>
    <w:rsid w:val="0040777B"/>
    <w:rsid w:val="00407EB1"/>
    <w:rsid w:val="004103AF"/>
    <w:rsid w:val="004105E1"/>
    <w:rsid w:val="00410E2F"/>
    <w:rsid w:val="00410E9C"/>
    <w:rsid w:val="00410F73"/>
    <w:rsid w:val="00411260"/>
    <w:rsid w:val="0041211F"/>
    <w:rsid w:val="0041283D"/>
    <w:rsid w:val="00412F49"/>
    <w:rsid w:val="0041315C"/>
    <w:rsid w:val="004131AA"/>
    <w:rsid w:val="004134A5"/>
    <w:rsid w:val="0041453B"/>
    <w:rsid w:val="00414EC7"/>
    <w:rsid w:val="004156CF"/>
    <w:rsid w:val="004157FE"/>
    <w:rsid w:val="00415F4F"/>
    <w:rsid w:val="004168A6"/>
    <w:rsid w:val="00416D80"/>
    <w:rsid w:val="00420140"/>
    <w:rsid w:val="00420C0D"/>
    <w:rsid w:val="004217F2"/>
    <w:rsid w:val="004219DD"/>
    <w:rsid w:val="00421C13"/>
    <w:rsid w:val="00422300"/>
    <w:rsid w:val="00422AA1"/>
    <w:rsid w:val="00422BC6"/>
    <w:rsid w:val="00423117"/>
    <w:rsid w:val="004233FC"/>
    <w:rsid w:val="004238D1"/>
    <w:rsid w:val="004239C9"/>
    <w:rsid w:val="00423AF9"/>
    <w:rsid w:val="0042401B"/>
    <w:rsid w:val="004241A0"/>
    <w:rsid w:val="00424B19"/>
    <w:rsid w:val="00424C46"/>
    <w:rsid w:val="00425F7A"/>
    <w:rsid w:val="00426CAB"/>
    <w:rsid w:val="004302AA"/>
    <w:rsid w:val="00430976"/>
    <w:rsid w:val="0043144B"/>
    <w:rsid w:val="00431DB5"/>
    <w:rsid w:val="00432E5D"/>
    <w:rsid w:val="00433D56"/>
    <w:rsid w:val="004346F4"/>
    <w:rsid w:val="00434FFE"/>
    <w:rsid w:val="00435400"/>
    <w:rsid w:val="00435468"/>
    <w:rsid w:val="004357FD"/>
    <w:rsid w:val="00435AE6"/>
    <w:rsid w:val="00436279"/>
    <w:rsid w:val="0043651A"/>
    <w:rsid w:val="00437003"/>
    <w:rsid w:val="0043715E"/>
    <w:rsid w:val="0043759A"/>
    <w:rsid w:val="004376FF"/>
    <w:rsid w:val="00437853"/>
    <w:rsid w:val="00437B5A"/>
    <w:rsid w:val="00440AB3"/>
    <w:rsid w:val="004411DC"/>
    <w:rsid w:val="0044172E"/>
    <w:rsid w:val="004422E3"/>
    <w:rsid w:val="00442335"/>
    <w:rsid w:val="004424E7"/>
    <w:rsid w:val="00442992"/>
    <w:rsid w:val="00442EC7"/>
    <w:rsid w:val="00443A10"/>
    <w:rsid w:val="00444243"/>
    <w:rsid w:val="004456AE"/>
    <w:rsid w:val="00445EE1"/>
    <w:rsid w:val="00446814"/>
    <w:rsid w:val="00446880"/>
    <w:rsid w:val="004469E3"/>
    <w:rsid w:val="004469F2"/>
    <w:rsid w:val="00446EB9"/>
    <w:rsid w:val="0044719B"/>
    <w:rsid w:val="00447356"/>
    <w:rsid w:val="0044785F"/>
    <w:rsid w:val="00447A3E"/>
    <w:rsid w:val="00450693"/>
    <w:rsid w:val="004506F9"/>
    <w:rsid w:val="004507AA"/>
    <w:rsid w:val="00450A47"/>
    <w:rsid w:val="004515DB"/>
    <w:rsid w:val="00451ED6"/>
    <w:rsid w:val="00452E3B"/>
    <w:rsid w:val="00453151"/>
    <w:rsid w:val="004537E9"/>
    <w:rsid w:val="00453BA8"/>
    <w:rsid w:val="00453C76"/>
    <w:rsid w:val="00453E19"/>
    <w:rsid w:val="004545EB"/>
    <w:rsid w:val="00454F40"/>
    <w:rsid w:val="004553DA"/>
    <w:rsid w:val="0045588D"/>
    <w:rsid w:val="004563AE"/>
    <w:rsid w:val="00456436"/>
    <w:rsid w:val="00456743"/>
    <w:rsid w:val="00456A8C"/>
    <w:rsid w:val="00456CBB"/>
    <w:rsid w:val="0045764D"/>
    <w:rsid w:val="0045793E"/>
    <w:rsid w:val="00460151"/>
    <w:rsid w:val="00460688"/>
    <w:rsid w:val="00460C12"/>
    <w:rsid w:val="00461BDE"/>
    <w:rsid w:val="00462FB9"/>
    <w:rsid w:val="00463E42"/>
    <w:rsid w:val="00464035"/>
    <w:rsid w:val="004649D7"/>
    <w:rsid w:val="00465771"/>
    <w:rsid w:val="00465FDB"/>
    <w:rsid w:val="00466303"/>
    <w:rsid w:val="00466D72"/>
    <w:rsid w:val="00466F2A"/>
    <w:rsid w:val="004676CE"/>
    <w:rsid w:val="00467AB7"/>
    <w:rsid w:val="00467AEE"/>
    <w:rsid w:val="00467DFA"/>
    <w:rsid w:val="00467FF0"/>
    <w:rsid w:val="004703FE"/>
    <w:rsid w:val="00470918"/>
    <w:rsid w:val="00470ABB"/>
    <w:rsid w:val="004714CC"/>
    <w:rsid w:val="00471BFC"/>
    <w:rsid w:val="00471F63"/>
    <w:rsid w:val="00472106"/>
    <w:rsid w:val="00472276"/>
    <w:rsid w:val="00472385"/>
    <w:rsid w:val="00472E89"/>
    <w:rsid w:val="004739F9"/>
    <w:rsid w:val="0047455A"/>
    <w:rsid w:val="0047472F"/>
    <w:rsid w:val="004747F5"/>
    <w:rsid w:val="00474E60"/>
    <w:rsid w:val="0047562E"/>
    <w:rsid w:val="00475780"/>
    <w:rsid w:val="004760D5"/>
    <w:rsid w:val="00477AA3"/>
    <w:rsid w:val="00477F07"/>
    <w:rsid w:val="00477F73"/>
    <w:rsid w:val="00480088"/>
    <w:rsid w:val="00480247"/>
    <w:rsid w:val="00480B9C"/>
    <w:rsid w:val="00480E86"/>
    <w:rsid w:val="00481BCD"/>
    <w:rsid w:val="00482141"/>
    <w:rsid w:val="004825AE"/>
    <w:rsid w:val="00482742"/>
    <w:rsid w:val="00482754"/>
    <w:rsid w:val="0048285A"/>
    <w:rsid w:val="004828EB"/>
    <w:rsid w:val="004838E4"/>
    <w:rsid w:val="00483937"/>
    <w:rsid w:val="00484258"/>
    <w:rsid w:val="0048486B"/>
    <w:rsid w:val="004848E5"/>
    <w:rsid w:val="00484C82"/>
    <w:rsid w:val="004853AB"/>
    <w:rsid w:val="00485421"/>
    <w:rsid w:val="0048575E"/>
    <w:rsid w:val="00485C15"/>
    <w:rsid w:val="00485E4A"/>
    <w:rsid w:val="004860C7"/>
    <w:rsid w:val="004861C1"/>
    <w:rsid w:val="00491CC5"/>
    <w:rsid w:val="00491DEF"/>
    <w:rsid w:val="00492313"/>
    <w:rsid w:val="004924AA"/>
    <w:rsid w:val="00492B9B"/>
    <w:rsid w:val="00493C41"/>
    <w:rsid w:val="00493D52"/>
    <w:rsid w:val="00494567"/>
    <w:rsid w:val="00494E7F"/>
    <w:rsid w:val="004953FC"/>
    <w:rsid w:val="004956C3"/>
    <w:rsid w:val="004958B6"/>
    <w:rsid w:val="00496963"/>
    <w:rsid w:val="004970D9"/>
    <w:rsid w:val="004976F3"/>
    <w:rsid w:val="004A023D"/>
    <w:rsid w:val="004A0626"/>
    <w:rsid w:val="004A0860"/>
    <w:rsid w:val="004A0C9F"/>
    <w:rsid w:val="004A0F79"/>
    <w:rsid w:val="004A133C"/>
    <w:rsid w:val="004A2029"/>
    <w:rsid w:val="004A274E"/>
    <w:rsid w:val="004A28E1"/>
    <w:rsid w:val="004A3FB9"/>
    <w:rsid w:val="004A43D5"/>
    <w:rsid w:val="004A4E4D"/>
    <w:rsid w:val="004A5010"/>
    <w:rsid w:val="004A5509"/>
    <w:rsid w:val="004A5566"/>
    <w:rsid w:val="004A67A6"/>
    <w:rsid w:val="004A7589"/>
    <w:rsid w:val="004A798F"/>
    <w:rsid w:val="004A7A30"/>
    <w:rsid w:val="004A7D5A"/>
    <w:rsid w:val="004A7D93"/>
    <w:rsid w:val="004A7EB1"/>
    <w:rsid w:val="004B0074"/>
    <w:rsid w:val="004B0134"/>
    <w:rsid w:val="004B03E0"/>
    <w:rsid w:val="004B0451"/>
    <w:rsid w:val="004B0532"/>
    <w:rsid w:val="004B0A6A"/>
    <w:rsid w:val="004B11A1"/>
    <w:rsid w:val="004B143F"/>
    <w:rsid w:val="004B1477"/>
    <w:rsid w:val="004B169D"/>
    <w:rsid w:val="004B21AE"/>
    <w:rsid w:val="004B3405"/>
    <w:rsid w:val="004B3726"/>
    <w:rsid w:val="004B4168"/>
    <w:rsid w:val="004B422D"/>
    <w:rsid w:val="004B4278"/>
    <w:rsid w:val="004B4753"/>
    <w:rsid w:val="004B4EF9"/>
    <w:rsid w:val="004B5767"/>
    <w:rsid w:val="004B5E3C"/>
    <w:rsid w:val="004B67A7"/>
    <w:rsid w:val="004B739E"/>
    <w:rsid w:val="004C06F6"/>
    <w:rsid w:val="004C09C7"/>
    <w:rsid w:val="004C1310"/>
    <w:rsid w:val="004C1424"/>
    <w:rsid w:val="004C168A"/>
    <w:rsid w:val="004C17E2"/>
    <w:rsid w:val="004C1BDF"/>
    <w:rsid w:val="004C251B"/>
    <w:rsid w:val="004C29ED"/>
    <w:rsid w:val="004C2B3D"/>
    <w:rsid w:val="004C2B85"/>
    <w:rsid w:val="004C31ED"/>
    <w:rsid w:val="004C3E5B"/>
    <w:rsid w:val="004C404D"/>
    <w:rsid w:val="004C4ABE"/>
    <w:rsid w:val="004C4B4A"/>
    <w:rsid w:val="004C4C09"/>
    <w:rsid w:val="004C540A"/>
    <w:rsid w:val="004C59E3"/>
    <w:rsid w:val="004C5E59"/>
    <w:rsid w:val="004C6E86"/>
    <w:rsid w:val="004C717A"/>
    <w:rsid w:val="004C76B0"/>
    <w:rsid w:val="004C79DD"/>
    <w:rsid w:val="004C7AB1"/>
    <w:rsid w:val="004D00C8"/>
    <w:rsid w:val="004D0EBD"/>
    <w:rsid w:val="004D0FAF"/>
    <w:rsid w:val="004D11EB"/>
    <w:rsid w:val="004D1846"/>
    <w:rsid w:val="004D1A95"/>
    <w:rsid w:val="004D26CE"/>
    <w:rsid w:val="004D27FB"/>
    <w:rsid w:val="004D2D96"/>
    <w:rsid w:val="004D36AE"/>
    <w:rsid w:val="004D3A7A"/>
    <w:rsid w:val="004D400F"/>
    <w:rsid w:val="004D46BD"/>
    <w:rsid w:val="004D5306"/>
    <w:rsid w:val="004D591D"/>
    <w:rsid w:val="004D7043"/>
    <w:rsid w:val="004D710F"/>
    <w:rsid w:val="004D714B"/>
    <w:rsid w:val="004D7183"/>
    <w:rsid w:val="004E01C7"/>
    <w:rsid w:val="004E1535"/>
    <w:rsid w:val="004E1F02"/>
    <w:rsid w:val="004E29B1"/>
    <w:rsid w:val="004E2E5C"/>
    <w:rsid w:val="004E3869"/>
    <w:rsid w:val="004E4773"/>
    <w:rsid w:val="004E5775"/>
    <w:rsid w:val="004E5810"/>
    <w:rsid w:val="004E582A"/>
    <w:rsid w:val="004E5DB8"/>
    <w:rsid w:val="004E601A"/>
    <w:rsid w:val="004E64EE"/>
    <w:rsid w:val="004E696F"/>
    <w:rsid w:val="004E6EE6"/>
    <w:rsid w:val="004E76F0"/>
    <w:rsid w:val="004E780A"/>
    <w:rsid w:val="004F03DC"/>
    <w:rsid w:val="004F09A9"/>
    <w:rsid w:val="004F10C9"/>
    <w:rsid w:val="004F2171"/>
    <w:rsid w:val="004F382F"/>
    <w:rsid w:val="004F38DE"/>
    <w:rsid w:val="004F39CC"/>
    <w:rsid w:val="004F3C4C"/>
    <w:rsid w:val="004F4044"/>
    <w:rsid w:val="004F4317"/>
    <w:rsid w:val="004F49BC"/>
    <w:rsid w:val="004F4A81"/>
    <w:rsid w:val="004F4A89"/>
    <w:rsid w:val="004F4C57"/>
    <w:rsid w:val="004F6325"/>
    <w:rsid w:val="004F6D97"/>
    <w:rsid w:val="004F6ED5"/>
    <w:rsid w:val="004F7B20"/>
    <w:rsid w:val="00500029"/>
    <w:rsid w:val="0050030F"/>
    <w:rsid w:val="005009F7"/>
    <w:rsid w:val="00500C80"/>
    <w:rsid w:val="00500F49"/>
    <w:rsid w:val="00501242"/>
    <w:rsid w:val="00501876"/>
    <w:rsid w:val="00501897"/>
    <w:rsid w:val="005018ED"/>
    <w:rsid w:val="00501DAA"/>
    <w:rsid w:val="0050236D"/>
    <w:rsid w:val="00502B29"/>
    <w:rsid w:val="00502E46"/>
    <w:rsid w:val="005031B0"/>
    <w:rsid w:val="00505FBD"/>
    <w:rsid w:val="00506FB7"/>
    <w:rsid w:val="005074BC"/>
    <w:rsid w:val="00507E2B"/>
    <w:rsid w:val="00507EB8"/>
    <w:rsid w:val="00510223"/>
    <w:rsid w:val="005113D5"/>
    <w:rsid w:val="00511D42"/>
    <w:rsid w:val="00511D53"/>
    <w:rsid w:val="00511F9A"/>
    <w:rsid w:val="00512640"/>
    <w:rsid w:val="005128B9"/>
    <w:rsid w:val="00512BC8"/>
    <w:rsid w:val="0051367F"/>
    <w:rsid w:val="00513DF7"/>
    <w:rsid w:val="00513FDA"/>
    <w:rsid w:val="00514B78"/>
    <w:rsid w:val="00514CA7"/>
    <w:rsid w:val="00514F44"/>
    <w:rsid w:val="005151AE"/>
    <w:rsid w:val="00515B50"/>
    <w:rsid w:val="00516616"/>
    <w:rsid w:val="005167A8"/>
    <w:rsid w:val="00516FC1"/>
    <w:rsid w:val="00517A94"/>
    <w:rsid w:val="00517ED4"/>
    <w:rsid w:val="00520AE4"/>
    <w:rsid w:val="00521592"/>
    <w:rsid w:val="00522B0E"/>
    <w:rsid w:val="00522D8C"/>
    <w:rsid w:val="005234EF"/>
    <w:rsid w:val="00523592"/>
    <w:rsid w:val="00525288"/>
    <w:rsid w:val="0052535C"/>
    <w:rsid w:val="00525EE5"/>
    <w:rsid w:val="005263F2"/>
    <w:rsid w:val="00526DBE"/>
    <w:rsid w:val="00527E22"/>
    <w:rsid w:val="00530220"/>
    <w:rsid w:val="00531060"/>
    <w:rsid w:val="0053172B"/>
    <w:rsid w:val="00531E53"/>
    <w:rsid w:val="005321FB"/>
    <w:rsid w:val="0053226B"/>
    <w:rsid w:val="00532640"/>
    <w:rsid w:val="00532C3A"/>
    <w:rsid w:val="00532DCA"/>
    <w:rsid w:val="00532FEC"/>
    <w:rsid w:val="00532FFA"/>
    <w:rsid w:val="0053321F"/>
    <w:rsid w:val="005332DB"/>
    <w:rsid w:val="0053377E"/>
    <w:rsid w:val="00534B5A"/>
    <w:rsid w:val="00534E1A"/>
    <w:rsid w:val="00535918"/>
    <w:rsid w:val="005359E0"/>
    <w:rsid w:val="00535D66"/>
    <w:rsid w:val="005367FF"/>
    <w:rsid w:val="005370DE"/>
    <w:rsid w:val="005374C0"/>
    <w:rsid w:val="00537748"/>
    <w:rsid w:val="005379B3"/>
    <w:rsid w:val="00537CBB"/>
    <w:rsid w:val="00540E85"/>
    <w:rsid w:val="005415C9"/>
    <w:rsid w:val="00541827"/>
    <w:rsid w:val="005425E9"/>
    <w:rsid w:val="00542644"/>
    <w:rsid w:val="00542AF1"/>
    <w:rsid w:val="00543331"/>
    <w:rsid w:val="00543E17"/>
    <w:rsid w:val="00544205"/>
    <w:rsid w:val="00544945"/>
    <w:rsid w:val="00544A78"/>
    <w:rsid w:val="00544D87"/>
    <w:rsid w:val="00545875"/>
    <w:rsid w:val="0054783D"/>
    <w:rsid w:val="00547D22"/>
    <w:rsid w:val="005500BC"/>
    <w:rsid w:val="005501F0"/>
    <w:rsid w:val="005505CC"/>
    <w:rsid w:val="0055193C"/>
    <w:rsid w:val="00551C80"/>
    <w:rsid w:val="00551E63"/>
    <w:rsid w:val="0055245D"/>
    <w:rsid w:val="00552A7A"/>
    <w:rsid w:val="00552DA5"/>
    <w:rsid w:val="00552E95"/>
    <w:rsid w:val="0055301D"/>
    <w:rsid w:val="005531F1"/>
    <w:rsid w:val="00553A23"/>
    <w:rsid w:val="00553A39"/>
    <w:rsid w:val="00553C3F"/>
    <w:rsid w:val="00553D28"/>
    <w:rsid w:val="00553F69"/>
    <w:rsid w:val="005544E8"/>
    <w:rsid w:val="0055515E"/>
    <w:rsid w:val="00555171"/>
    <w:rsid w:val="00555D9D"/>
    <w:rsid w:val="0055606C"/>
    <w:rsid w:val="005565F6"/>
    <w:rsid w:val="005572D7"/>
    <w:rsid w:val="005601A9"/>
    <w:rsid w:val="0056057C"/>
    <w:rsid w:val="0056073B"/>
    <w:rsid w:val="0056087F"/>
    <w:rsid w:val="00560B5E"/>
    <w:rsid w:val="00561A76"/>
    <w:rsid w:val="0056331D"/>
    <w:rsid w:val="005635B9"/>
    <w:rsid w:val="00564550"/>
    <w:rsid w:val="00565748"/>
    <w:rsid w:val="005667EF"/>
    <w:rsid w:val="00567705"/>
    <w:rsid w:val="00567788"/>
    <w:rsid w:val="005702AE"/>
    <w:rsid w:val="00570986"/>
    <w:rsid w:val="00570AC9"/>
    <w:rsid w:val="005712BD"/>
    <w:rsid w:val="0057136A"/>
    <w:rsid w:val="00571A39"/>
    <w:rsid w:val="00572041"/>
    <w:rsid w:val="0057230F"/>
    <w:rsid w:val="00572D74"/>
    <w:rsid w:val="00572F26"/>
    <w:rsid w:val="00573AC9"/>
    <w:rsid w:val="0057458A"/>
    <w:rsid w:val="00575B71"/>
    <w:rsid w:val="00575F13"/>
    <w:rsid w:val="00576091"/>
    <w:rsid w:val="005764F6"/>
    <w:rsid w:val="00577058"/>
    <w:rsid w:val="0057727D"/>
    <w:rsid w:val="005775F0"/>
    <w:rsid w:val="005776EB"/>
    <w:rsid w:val="005810CA"/>
    <w:rsid w:val="005820A1"/>
    <w:rsid w:val="00582856"/>
    <w:rsid w:val="00582FE6"/>
    <w:rsid w:val="00583390"/>
    <w:rsid w:val="005834D5"/>
    <w:rsid w:val="00583D95"/>
    <w:rsid w:val="00583DB4"/>
    <w:rsid w:val="00584447"/>
    <w:rsid w:val="00585F88"/>
    <w:rsid w:val="00586492"/>
    <w:rsid w:val="00587487"/>
    <w:rsid w:val="005874F5"/>
    <w:rsid w:val="00587F36"/>
    <w:rsid w:val="005902A1"/>
    <w:rsid w:val="00590404"/>
    <w:rsid w:val="00590860"/>
    <w:rsid w:val="00590F98"/>
    <w:rsid w:val="005912F8"/>
    <w:rsid w:val="005915CE"/>
    <w:rsid w:val="0059169E"/>
    <w:rsid w:val="00591A42"/>
    <w:rsid w:val="00592552"/>
    <w:rsid w:val="00592C70"/>
    <w:rsid w:val="00592D48"/>
    <w:rsid w:val="00593285"/>
    <w:rsid w:val="00593F89"/>
    <w:rsid w:val="00594298"/>
    <w:rsid w:val="00594890"/>
    <w:rsid w:val="00594BB3"/>
    <w:rsid w:val="00595212"/>
    <w:rsid w:val="00597233"/>
    <w:rsid w:val="005A04A9"/>
    <w:rsid w:val="005A0C46"/>
    <w:rsid w:val="005A0E48"/>
    <w:rsid w:val="005A0F6F"/>
    <w:rsid w:val="005A1F00"/>
    <w:rsid w:val="005A24BE"/>
    <w:rsid w:val="005A266D"/>
    <w:rsid w:val="005A27ED"/>
    <w:rsid w:val="005A2925"/>
    <w:rsid w:val="005A2F79"/>
    <w:rsid w:val="005A3165"/>
    <w:rsid w:val="005A3759"/>
    <w:rsid w:val="005A3B64"/>
    <w:rsid w:val="005A3F4B"/>
    <w:rsid w:val="005A4122"/>
    <w:rsid w:val="005A4277"/>
    <w:rsid w:val="005A4C32"/>
    <w:rsid w:val="005A57E8"/>
    <w:rsid w:val="005A6041"/>
    <w:rsid w:val="005A6078"/>
    <w:rsid w:val="005A6A20"/>
    <w:rsid w:val="005A6DF8"/>
    <w:rsid w:val="005A71E4"/>
    <w:rsid w:val="005A7237"/>
    <w:rsid w:val="005A7379"/>
    <w:rsid w:val="005A754A"/>
    <w:rsid w:val="005A7D73"/>
    <w:rsid w:val="005B01C1"/>
    <w:rsid w:val="005B0DFE"/>
    <w:rsid w:val="005B1833"/>
    <w:rsid w:val="005B2BD7"/>
    <w:rsid w:val="005B30EF"/>
    <w:rsid w:val="005B3114"/>
    <w:rsid w:val="005B38FF"/>
    <w:rsid w:val="005B4F91"/>
    <w:rsid w:val="005B5E55"/>
    <w:rsid w:val="005B6E6A"/>
    <w:rsid w:val="005B7226"/>
    <w:rsid w:val="005B7437"/>
    <w:rsid w:val="005B78D2"/>
    <w:rsid w:val="005B7B83"/>
    <w:rsid w:val="005B7C68"/>
    <w:rsid w:val="005B7D2D"/>
    <w:rsid w:val="005B7ED7"/>
    <w:rsid w:val="005C0A50"/>
    <w:rsid w:val="005C0B38"/>
    <w:rsid w:val="005C152C"/>
    <w:rsid w:val="005C18B6"/>
    <w:rsid w:val="005C2A8B"/>
    <w:rsid w:val="005C335E"/>
    <w:rsid w:val="005C35D1"/>
    <w:rsid w:val="005C3A7C"/>
    <w:rsid w:val="005C4049"/>
    <w:rsid w:val="005C40FA"/>
    <w:rsid w:val="005C45BB"/>
    <w:rsid w:val="005C5413"/>
    <w:rsid w:val="005C57ED"/>
    <w:rsid w:val="005C58E1"/>
    <w:rsid w:val="005C6B4D"/>
    <w:rsid w:val="005C6BE9"/>
    <w:rsid w:val="005C7325"/>
    <w:rsid w:val="005C7F55"/>
    <w:rsid w:val="005D01CF"/>
    <w:rsid w:val="005D0A37"/>
    <w:rsid w:val="005D12EF"/>
    <w:rsid w:val="005D15CC"/>
    <w:rsid w:val="005D1A1E"/>
    <w:rsid w:val="005D27BF"/>
    <w:rsid w:val="005D2AE3"/>
    <w:rsid w:val="005D30F3"/>
    <w:rsid w:val="005D4BF2"/>
    <w:rsid w:val="005D4DB4"/>
    <w:rsid w:val="005D4FF1"/>
    <w:rsid w:val="005D5F4C"/>
    <w:rsid w:val="005D6656"/>
    <w:rsid w:val="005D7497"/>
    <w:rsid w:val="005D7788"/>
    <w:rsid w:val="005E02D8"/>
    <w:rsid w:val="005E0477"/>
    <w:rsid w:val="005E0BD9"/>
    <w:rsid w:val="005E2658"/>
    <w:rsid w:val="005E4520"/>
    <w:rsid w:val="005E4D52"/>
    <w:rsid w:val="005E5DB0"/>
    <w:rsid w:val="005E65E6"/>
    <w:rsid w:val="005E69F7"/>
    <w:rsid w:val="005F149A"/>
    <w:rsid w:val="005F16EC"/>
    <w:rsid w:val="005F18C0"/>
    <w:rsid w:val="005F1E10"/>
    <w:rsid w:val="005F2FD0"/>
    <w:rsid w:val="005F3804"/>
    <w:rsid w:val="005F45AA"/>
    <w:rsid w:val="005F5A43"/>
    <w:rsid w:val="005F675F"/>
    <w:rsid w:val="005F6815"/>
    <w:rsid w:val="005F73CC"/>
    <w:rsid w:val="00600410"/>
    <w:rsid w:val="00600F8C"/>
    <w:rsid w:val="00601376"/>
    <w:rsid w:val="00602187"/>
    <w:rsid w:val="006022A9"/>
    <w:rsid w:val="0060231A"/>
    <w:rsid w:val="006025FE"/>
    <w:rsid w:val="00603426"/>
    <w:rsid w:val="0060421A"/>
    <w:rsid w:val="00604A3A"/>
    <w:rsid w:val="00605B92"/>
    <w:rsid w:val="00606096"/>
    <w:rsid w:val="0060668D"/>
    <w:rsid w:val="00606D00"/>
    <w:rsid w:val="00606D4E"/>
    <w:rsid w:val="00606E97"/>
    <w:rsid w:val="00607613"/>
    <w:rsid w:val="00610E99"/>
    <w:rsid w:val="00610F95"/>
    <w:rsid w:val="0061108E"/>
    <w:rsid w:val="00611278"/>
    <w:rsid w:val="00611A3D"/>
    <w:rsid w:val="00611BA2"/>
    <w:rsid w:val="006121AA"/>
    <w:rsid w:val="006121C6"/>
    <w:rsid w:val="00612665"/>
    <w:rsid w:val="00612DCC"/>
    <w:rsid w:val="00612F8F"/>
    <w:rsid w:val="00613427"/>
    <w:rsid w:val="006138F5"/>
    <w:rsid w:val="006147CA"/>
    <w:rsid w:val="00615301"/>
    <w:rsid w:val="00615922"/>
    <w:rsid w:val="00615E8F"/>
    <w:rsid w:val="00615E97"/>
    <w:rsid w:val="00616224"/>
    <w:rsid w:val="0061756E"/>
    <w:rsid w:val="006201FE"/>
    <w:rsid w:val="0062047F"/>
    <w:rsid w:val="00620529"/>
    <w:rsid w:val="00620983"/>
    <w:rsid w:val="00620ECC"/>
    <w:rsid w:val="006214C2"/>
    <w:rsid w:val="00622535"/>
    <w:rsid w:val="00622567"/>
    <w:rsid w:val="00622B0C"/>
    <w:rsid w:val="0062332E"/>
    <w:rsid w:val="0062345B"/>
    <w:rsid w:val="00623B8F"/>
    <w:rsid w:val="00624445"/>
    <w:rsid w:val="00624F48"/>
    <w:rsid w:val="006254C1"/>
    <w:rsid w:val="00625A42"/>
    <w:rsid w:val="00625B5E"/>
    <w:rsid w:val="00625BA7"/>
    <w:rsid w:val="00625CD7"/>
    <w:rsid w:val="00626536"/>
    <w:rsid w:val="006266BF"/>
    <w:rsid w:val="0062687B"/>
    <w:rsid w:val="006276E0"/>
    <w:rsid w:val="00627DA6"/>
    <w:rsid w:val="00630D18"/>
    <w:rsid w:val="00631251"/>
    <w:rsid w:val="00631693"/>
    <w:rsid w:val="006317E4"/>
    <w:rsid w:val="006321E0"/>
    <w:rsid w:val="00632223"/>
    <w:rsid w:val="006322C2"/>
    <w:rsid w:val="00632315"/>
    <w:rsid w:val="00632E05"/>
    <w:rsid w:val="006333A6"/>
    <w:rsid w:val="00633563"/>
    <w:rsid w:val="00633823"/>
    <w:rsid w:val="006339E8"/>
    <w:rsid w:val="00633A7C"/>
    <w:rsid w:val="00633F41"/>
    <w:rsid w:val="0063430F"/>
    <w:rsid w:val="006344C1"/>
    <w:rsid w:val="00636A62"/>
    <w:rsid w:val="00636F23"/>
    <w:rsid w:val="00636F67"/>
    <w:rsid w:val="00637743"/>
    <w:rsid w:val="00641AE6"/>
    <w:rsid w:val="00641F2C"/>
    <w:rsid w:val="00642324"/>
    <w:rsid w:val="0064286F"/>
    <w:rsid w:val="00642FB3"/>
    <w:rsid w:val="00642FD8"/>
    <w:rsid w:val="00643DEC"/>
    <w:rsid w:val="00645827"/>
    <w:rsid w:val="006459DF"/>
    <w:rsid w:val="00645A48"/>
    <w:rsid w:val="00645B9B"/>
    <w:rsid w:val="006468A8"/>
    <w:rsid w:val="00647719"/>
    <w:rsid w:val="00647FA7"/>
    <w:rsid w:val="006500C7"/>
    <w:rsid w:val="00650E47"/>
    <w:rsid w:val="00652667"/>
    <w:rsid w:val="006532DD"/>
    <w:rsid w:val="00653563"/>
    <w:rsid w:val="0065356E"/>
    <w:rsid w:val="00653843"/>
    <w:rsid w:val="006538C9"/>
    <w:rsid w:val="00654A2E"/>
    <w:rsid w:val="006553EF"/>
    <w:rsid w:val="006574B9"/>
    <w:rsid w:val="00657963"/>
    <w:rsid w:val="00657B70"/>
    <w:rsid w:val="00657C04"/>
    <w:rsid w:val="00660A4F"/>
    <w:rsid w:val="0066108C"/>
    <w:rsid w:val="006618F9"/>
    <w:rsid w:val="00662A97"/>
    <w:rsid w:val="00663183"/>
    <w:rsid w:val="00664614"/>
    <w:rsid w:val="00664627"/>
    <w:rsid w:val="00665B6F"/>
    <w:rsid w:val="00665F1A"/>
    <w:rsid w:val="006661DB"/>
    <w:rsid w:val="00666508"/>
    <w:rsid w:val="0066658E"/>
    <w:rsid w:val="0066757B"/>
    <w:rsid w:val="0066781B"/>
    <w:rsid w:val="006679A2"/>
    <w:rsid w:val="006703FA"/>
    <w:rsid w:val="006704D7"/>
    <w:rsid w:val="0067057B"/>
    <w:rsid w:val="00670ADE"/>
    <w:rsid w:val="00671A45"/>
    <w:rsid w:val="00671EF8"/>
    <w:rsid w:val="00672C40"/>
    <w:rsid w:val="00672F4C"/>
    <w:rsid w:val="0067351C"/>
    <w:rsid w:val="0067395A"/>
    <w:rsid w:val="00673D01"/>
    <w:rsid w:val="00673D1A"/>
    <w:rsid w:val="00675636"/>
    <w:rsid w:val="00675F0F"/>
    <w:rsid w:val="0067623D"/>
    <w:rsid w:val="006771D0"/>
    <w:rsid w:val="006773D0"/>
    <w:rsid w:val="0067767F"/>
    <w:rsid w:val="00677773"/>
    <w:rsid w:val="00677B55"/>
    <w:rsid w:val="00681328"/>
    <w:rsid w:val="006813C6"/>
    <w:rsid w:val="00681DD9"/>
    <w:rsid w:val="00683816"/>
    <w:rsid w:val="00683DA5"/>
    <w:rsid w:val="00684982"/>
    <w:rsid w:val="00684AA8"/>
    <w:rsid w:val="00684B54"/>
    <w:rsid w:val="00684BB1"/>
    <w:rsid w:val="00685218"/>
    <w:rsid w:val="00685EBC"/>
    <w:rsid w:val="00686AB0"/>
    <w:rsid w:val="00686FAF"/>
    <w:rsid w:val="00687206"/>
    <w:rsid w:val="006873D5"/>
    <w:rsid w:val="00690422"/>
    <w:rsid w:val="00690990"/>
    <w:rsid w:val="00690EDA"/>
    <w:rsid w:val="00691611"/>
    <w:rsid w:val="00691B62"/>
    <w:rsid w:val="00694411"/>
    <w:rsid w:val="006945C7"/>
    <w:rsid w:val="00694BAE"/>
    <w:rsid w:val="00694DCA"/>
    <w:rsid w:val="006951A1"/>
    <w:rsid w:val="00695213"/>
    <w:rsid w:val="00695352"/>
    <w:rsid w:val="00695367"/>
    <w:rsid w:val="006957A3"/>
    <w:rsid w:val="00695A87"/>
    <w:rsid w:val="00695CAC"/>
    <w:rsid w:val="00696928"/>
    <w:rsid w:val="00696C9C"/>
    <w:rsid w:val="006973AD"/>
    <w:rsid w:val="0069785C"/>
    <w:rsid w:val="00697DB2"/>
    <w:rsid w:val="006A0E4E"/>
    <w:rsid w:val="006A1586"/>
    <w:rsid w:val="006A192F"/>
    <w:rsid w:val="006A2879"/>
    <w:rsid w:val="006A2882"/>
    <w:rsid w:val="006A2AC6"/>
    <w:rsid w:val="006A2DE9"/>
    <w:rsid w:val="006A3532"/>
    <w:rsid w:val="006A36E7"/>
    <w:rsid w:val="006A3C14"/>
    <w:rsid w:val="006A3C31"/>
    <w:rsid w:val="006A3C6A"/>
    <w:rsid w:val="006A4D6B"/>
    <w:rsid w:val="006A5118"/>
    <w:rsid w:val="006A55F9"/>
    <w:rsid w:val="006A56DE"/>
    <w:rsid w:val="006A5811"/>
    <w:rsid w:val="006A6149"/>
    <w:rsid w:val="006A614B"/>
    <w:rsid w:val="006A6D9D"/>
    <w:rsid w:val="006A728B"/>
    <w:rsid w:val="006A755D"/>
    <w:rsid w:val="006A75C9"/>
    <w:rsid w:val="006A7AA5"/>
    <w:rsid w:val="006B02DE"/>
    <w:rsid w:val="006B06B1"/>
    <w:rsid w:val="006B0E14"/>
    <w:rsid w:val="006B1096"/>
    <w:rsid w:val="006B1146"/>
    <w:rsid w:val="006B1573"/>
    <w:rsid w:val="006B17CB"/>
    <w:rsid w:val="006B19AC"/>
    <w:rsid w:val="006B245F"/>
    <w:rsid w:val="006B2BC2"/>
    <w:rsid w:val="006B3292"/>
    <w:rsid w:val="006B46DC"/>
    <w:rsid w:val="006B4A23"/>
    <w:rsid w:val="006B4EC7"/>
    <w:rsid w:val="006B6184"/>
    <w:rsid w:val="006B7359"/>
    <w:rsid w:val="006B738F"/>
    <w:rsid w:val="006B73FB"/>
    <w:rsid w:val="006C00B9"/>
    <w:rsid w:val="006C02E0"/>
    <w:rsid w:val="006C09CB"/>
    <w:rsid w:val="006C0D4E"/>
    <w:rsid w:val="006C17C7"/>
    <w:rsid w:val="006C20C0"/>
    <w:rsid w:val="006C255E"/>
    <w:rsid w:val="006C2859"/>
    <w:rsid w:val="006C2AE3"/>
    <w:rsid w:val="006C2B86"/>
    <w:rsid w:val="006C2C09"/>
    <w:rsid w:val="006C2D0A"/>
    <w:rsid w:val="006C390C"/>
    <w:rsid w:val="006C5134"/>
    <w:rsid w:val="006C556C"/>
    <w:rsid w:val="006C5D6F"/>
    <w:rsid w:val="006C6646"/>
    <w:rsid w:val="006C755E"/>
    <w:rsid w:val="006C7CE5"/>
    <w:rsid w:val="006C7D95"/>
    <w:rsid w:val="006C7E1C"/>
    <w:rsid w:val="006D0EBD"/>
    <w:rsid w:val="006D103F"/>
    <w:rsid w:val="006D10D6"/>
    <w:rsid w:val="006D1790"/>
    <w:rsid w:val="006D1998"/>
    <w:rsid w:val="006D1EA9"/>
    <w:rsid w:val="006D29CE"/>
    <w:rsid w:val="006D2DBF"/>
    <w:rsid w:val="006D32DA"/>
    <w:rsid w:val="006D3C94"/>
    <w:rsid w:val="006D4619"/>
    <w:rsid w:val="006D46E3"/>
    <w:rsid w:val="006D4ADE"/>
    <w:rsid w:val="006D5687"/>
    <w:rsid w:val="006D7087"/>
    <w:rsid w:val="006E0078"/>
    <w:rsid w:val="006E243A"/>
    <w:rsid w:val="006E2677"/>
    <w:rsid w:val="006E284F"/>
    <w:rsid w:val="006E28CB"/>
    <w:rsid w:val="006E2BFC"/>
    <w:rsid w:val="006E2C70"/>
    <w:rsid w:val="006E2E97"/>
    <w:rsid w:val="006E3661"/>
    <w:rsid w:val="006E36CF"/>
    <w:rsid w:val="006E3B46"/>
    <w:rsid w:val="006E4C11"/>
    <w:rsid w:val="006E4D95"/>
    <w:rsid w:val="006E5823"/>
    <w:rsid w:val="006E5EAD"/>
    <w:rsid w:val="006E6FEC"/>
    <w:rsid w:val="006E7189"/>
    <w:rsid w:val="006E71C3"/>
    <w:rsid w:val="006E7734"/>
    <w:rsid w:val="006F0541"/>
    <w:rsid w:val="006F0602"/>
    <w:rsid w:val="006F0796"/>
    <w:rsid w:val="006F0CEE"/>
    <w:rsid w:val="006F154A"/>
    <w:rsid w:val="006F1B61"/>
    <w:rsid w:val="006F1D81"/>
    <w:rsid w:val="006F2D2F"/>
    <w:rsid w:val="006F2F67"/>
    <w:rsid w:val="006F308A"/>
    <w:rsid w:val="006F32AD"/>
    <w:rsid w:val="006F3B6B"/>
    <w:rsid w:val="006F408B"/>
    <w:rsid w:val="006F42BB"/>
    <w:rsid w:val="006F4485"/>
    <w:rsid w:val="006F44D5"/>
    <w:rsid w:val="006F4739"/>
    <w:rsid w:val="006F4926"/>
    <w:rsid w:val="006F4F34"/>
    <w:rsid w:val="006F5056"/>
    <w:rsid w:val="006F67BC"/>
    <w:rsid w:val="006F7316"/>
    <w:rsid w:val="006F7E57"/>
    <w:rsid w:val="006F7EA5"/>
    <w:rsid w:val="0070060C"/>
    <w:rsid w:val="0070088A"/>
    <w:rsid w:val="007008AE"/>
    <w:rsid w:val="00700C1A"/>
    <w:rsid w:val="00700DDB"/>
    <w:rsid w:val="00700F7F"/>
    <w:rsid w:val="007015C8"/>
    <w:rsid w:val="007016FA"/>
    <w:rsid w:val="0070206A"/>
    <w:rsid w:val="007020EA"/>
    <w:rsid w:val="00702252"/>
    <w:rsid w:val="007022AC"/>
    <w:rsid w:val="00702CB1"/>
    <w:rsid w:val="007030F5"/>
    <w:rsid w:val="0070332D"/>
    <w:rsid w:val="00703596"/>
    <w:rsid w:val="00703737"/>
    <w:rsid w:val="00703D9B"/>
    <w:rsid w:val="00703E62"/>
    <w:rsid w:val="0070444C"/>
    <w:rsid w:val="007045E8"/>
    <w:rsid w:val="00704C69"/>
    <w:rsid w:val="007066E7"/>
    <w:rsid w:val="00706874"/>
    <w:rsid w:val="0070710A"/>
    <w:rsid w:val="0070727F"/>
    <w:rsid w:val="00710406"/>
    <w:rsid w:val="00710C31"/>
    <w:rsid w:val="00710CA9"/>
    <w:rsid w:val="00711A46"/>
    <w:rsid w:val="00711E4A"/>
    <w:rsid w:val="00711E5C"/>
    <w:rsid w:val="0071204E"/>
    <w:rsid w:val="00712401"/>
    <w:rsid w:val="00713ABD"/>
    <w:rsid w:val="00713BDC"/>
    <w:rsid w:val="00713E03"/>
    <w:rsid w:val="0071456F"/>
    <w:rsid w:val="0071481E"/>
    <w:rsid w:val="00714BEE"/>
    <w:rsid w:val="00714D78"/>
    <w:rsid w:val="00714FBA"/>
    <w:rsid w:val="007151E0"/>
    <w:rsid w:val="0071548B"/>
    <w:rsid w:val="007156C6"/>
    <w:rsid w:val="007159B1"/>
    <w:rsid w:val="00715F64"/>
    <w:rsid w:val="00716674"/>
    <w:rsid w:val="007171F3"/>
    <w:rsid w:val="00717443"/>
    <w:rsid w:val="007176E8"/>
    <w:rsid w:val="007178B0"/>
    <w:rsid w:val="007210D0"/>
    <w:rsid w:val="0072177C"/>
    <w:rsid w:val="00721C99"/>
    <w:rsid w:val="00721EA8"/>
    <w:rsid w:val="00721FCC"/>
    <w:rsid w:val="00723004"/>
    <w:rsid w:val="00723323"/>
    <w:rsid w:val="00723C45"/>
    <w:rsid w:val="00723D1C"/>
    <w:rsid w:val="00724478"/>
    <w:rsid w:val="00724B04"/>
    <w:rsid w:val="00724B24"/>
    <w:rsid w:val="00724B85"/>
    <w:rsid w:val="00725015"/>
    <w:rsid w:val="0072544B"/>
    <w:rsid w:val="0072567B"/>
    <w:rsid w:val="007258FB"/>
    <w:rsid w:val="007264A9"/>
    <w:rsid w:val="00726ACD"/>
    <w:rsid w:val="007278DC"/>
    <w:rsid w:val="00727E5A"/>
    <w:rsid w:val="007302E2"/>
    <w:rsid w:val="00730C99"/>
    <w:rsid w:val="00731475"/>
    <w:rsid w:val="007315D3"/>
    <w:rsid w:val="007317EE"/>
    <w:rsid w:val="00731B63"/>
    <w:rsid w:val="00731D65"/>
    <w:rsid w:val="007324B9"/>
    <w:rsid w:val="0073268A"/>
    <w:rsid w:val="00732753"/>
    <w:rsid w:val="00732775"/>
    <w:rsid w:val="00732844"/>
    <w:rsid w:val="007333DB"/>
    <w:rsid w:val="007335C8"/>
    <w:rsid w:val="007335CE"/>
    <w:rsid w:val="007336BC"/>
    <w:rsid w:val="00734185"/>
    <w:rsid w:val="0073471B"/>
    <w:rsid w:val="0073492D"/>
    <w:rsid w:val="00734CEB"/>
    <w:rsid w:val="00734F20"/>
    <w:rsid w:val="0073558E"/>
    <w:rsid w:val="0073590A"/>
    <w:rsid w:val="00735B1E"/>
    <w:rsid w:val="00736D29"/>
    <w:rsid w:val="00736F94"/>
    <w:rsid w:val="0073741E"/>
    <w:rsid w:val="00737974"/>
    <w:rsid w:val="007402B4"/>
    <w:rsid w:val="00740393"/>
    <w:rsid w:val="00740A4F"/>
    <w:rsid w:val="007411C1"/>
    <w:rsid w:val="00741CC4"/>
    <w:rsid w:val="0074253B"/>
    <w:rsid w:val="00742EE7"/>
    <w:rsid w:val="00743D5B"/>
    <w:rsid w:val="0074411B"/>
    <w:rsid w:val="00744300"/>
    <w:rsid w:val="00744423"/>
    <w:rsid w:val="00744C1F"/>
    <w:rsid w:val="0074573D"/>
    <w:rsid w:val="00745ECC"/>
    <w:rsid w:val="00746205"/>
    <w:rsid w:val="00746AAC"/>
    <w:rsid w:val="0074777C"/>
    <w:rsid w:val="00747C9E"/>
    <w:rsid w:val="00747D15"/>
    <w:rsid w:val="00750B8E"/>
    <w:rsid w:val="007514C3"/>
    <w:rsid w:val="00751991"/>
    <w:rsid w:val="00752437"/>
    <w:rsid w:val="007527C6"/>
    <w:rsid w:val="00752EDB"/>
    <w:rsid w:val="0075332F"/>
    <w:rsid w:val="0075376B"/>
    <w:rsid w:val="00753B1F"/>
    <w:rsid w:val="00754197"/>
    <w:rsid w:val="00754257"/>
    <w:rsid w:val="007549A9"/>
    <w:rsid w:val="00755507"/>
    <w:rsid w:val="00756160"/>
    <w:rsid w:val="00756C22"/>
    <w:rsid w:val="00757806"/>
    <w:rsid w:val="00757A5B"/>
    <w:rsid w:val="00757ADE"/>
    <w:rsid w:val="0076091B"/>
    <w:rsid w:val="007619F0"/>
    <w:rsid w:val="00761EA6"/>
    <w:rsid w:val="007623B3"/>
    <w:rsid w:val="00762636"/>
    <w:rsid w:val="007629AE"/>
    <w:rsid w:val="00762E83"/>
    <w:rsid w:val="00762F24"/>
    <w:rsid w:val="00763264"/>
    <w:rsid w:val="00763807"/>
    <w:rsid w:val="00763B74"/>
    <w:rsid w:val="00763E38"/>
    <w:rsid w:val="007641A7"/>
    <w:rsid w:val="007644AF"/>
    <w:rsid w:val="00764FD0"/>
    <w:rsid w:val="00765001"/>
    <w:rsid w:val="00765692"/>
    <w:rsid w:val="007671D7"/>
    <w:rsid w:val="00767BF8"/>
    <w:rsid w:val="0077001F"/>
    <w:rsid w:val="0077089B"/>
    <w:rsid w:val="0077124E"/>
    <w:rsid w:val="00771AE7"/>
    <w:rsid w:val="00772C0A"/>
    <w:rsid w:val="00772F96"/>
    <w:rsid w:val="0077348D"/>
    <w:rsid w:val="00773C22"/>
    <w:rsid w:val="00775052"/>
    <w:rsid w:val="0077511C"/>
    <w:rsid w:val="0077555E"/>
    <w:rsid w:val="0077569F"/>
    <w:rsid w:val="00775A84"/>
    <w:rsid w:val="00775D38"/>
    <w:rsid w:val="0077693A"/>
    <w:rsid w:val="00776B15"/>
    <w:rsid w:val="00776E69"/>
    <w:rsid w:val="00776F64"/>
    <w:rsid w:val="0077734F"/>
    <w:rsid w:val="00780587"/>
    <w:rsid w:val="00780724"/>
    <w:rsid w:val="007808C1"/>
    <w:rsid w:val="00780F4D"/>
    <w:rsid w:val="007810CD"/>
    <w:rsid w:val="0078121B"/>
    <w:rsid w:val="00781250"/>
    <w:rsid w:val="00781564"/>
    <w:rsid w:val="007823B9"/>
    <w:rsid w:val="00782D7F"/>
    <w:rsid w:val="00783B43"/>
    <w:rsid w:val="007849DE"/>
    <w:rsid w:val="00784EEE"/>
    <w:rsid w:val="007853C8"/>
    <w:rsid w:val="007855E9"/>
    <w:rsid w:val="00786507"/>
    <w:rsid w:val="0078656B"/>
    <w:rsid w:val="007876AE"/>
    <w:rsid w:val="00787C27"/>
    <w:rsid w:val="007904B2"/>
    <w:rsid w:val="007904C2"/>
    <w:rsid w:val="00790BF2"/>
    <w:rsid w:val="0079156F"/>
    <w:rsid w:val="007919D1"/>
    <w:rsid w:val="00792D04"/>
    <w:rsid w:val="00792DCE"/>
    <w:rsid w:val="00793706"/>
    <w:rsid w:val="00793B51"/>
    <w:rsid w:val="0079465A"/>
    <w:rsid w:val="00794756"/>
    <w:rsid w:val="00794935"/>
    <w:rsid w:val="00794F3C"/>
    <w:rsid w:val="0079507D"/>
    <w:rsid w:val="00795133"/>
    <w:rsid w:val="00795497"/>
    <w:rsid w:val="00795F1F"/>
    <w:rsid w:val="00795F3F"/>
    <w:rsid w:val="0079652F"/>
    <w:rsid w:val="00796CC4"/>
    <w:rsid w:val="007971C6"/>
    <w:rsid w:val="00797568"/>
    <w:rsid w:val="00797774"/>
    <w:rsid w:val="007A0DC5"/>
    <w:rsid w:val="007A1A90"/>
    <w:rsid w:val="007A218A"/>
    <w:rsid w:val="007A2DC8"/>
    <w:rsid w:val="007A2F85"/>
    <w:rsid w:val="007A3075"/>
    <w:rsid w:val="007A341E"/>
    <w:rsid w:val="007A34FA"/>
    <w:rsid w:val="007A37A5"/>
    <w:rsid w:val="007A40EE"/>
    <w:rsid w:val="007A4421"/>
    <w:rsid w:val="007A5EAC"/>
    <w:rsid w:val="007A600B"/>
    <w:rsid w:val="007A615A"/>
    <w:rsid w:val="007A6872"/>
    <w:rsid w:val="007B046B"/>
    <w:rsid w:val="007B04A2"/>
    <w:rsid w:val="007B0B52"/>
    <w:rsid w:val="007B0D56"/>
    <w:rsid w:val="007B19E5"/>
    <w:rsid w:val="007B2017"/>
    <w:rsid w:val="007B28B7"/>
    <w:rsid w:val="007B2B74"/>
    <w:rsid w:val="007B316C"/>
    <w:rsid w:val="007B3382"/>
    <w:rsid w:val="007B3514"/>
    <w:rsid w:val="007B36FC"/>
    <w:rsid w:val="007B4337"/>
    <w:rsid w:val="007B447A"/>
    <w:rsid w:val="007B4878"/>
    <w:rsid w:val="007B48D2"/>
    <w:rsid w:val="007B52F6"/>
    <w:rsid w:val="007B56D8"/>
    <w:rsid w:val="007B6502"/>
    <w:rsid w:val="007B735A"/>
    <w:rsid w:val="007B73D4"/>
    <w:rsid w:val="007B7516"/>
    <w:rsid w:val="007B7B2A"/>
    <w:rsid w:val="007C00EB"/>
    <w:rsid w:val="007C09A9"/>
    <w:rsid w:val="007C1DF6"/>
    <w:rsid w:val="007C1FA7"/>
    <w:rsid w:val="007C2CD0"/>
    <w:rsid w:val="007C3998"/>
    <w:rsid w:val="007C3E64"/>
    <w:rsid w:val="007C4F05"/>
    <w:rsid w:val="007C5220"/>
    <w:rsid w:val="007C53A6"/>
    <w:rsid w:val="007C5C38"/>
    <w:rsid w:val="007C607B"/>
    <w:rsid w:val="007C7903"/>
    <w:rsid w:val="007C7FD1"/>
    <w:rsid w:val="007D027B"/>
    <w:rsid w:val="007D08C9"/>
    <w:rsid w:val="007D09E4"/>
    <w:rsid w:val="007D11CA"/>
    <w:rsid w:val="007D13DD"/>
    <w:rsid w:val="007D2517"/>
    <w:rsid w:val="007D2B84"/>
    <w:rsid w:val="007D32D9"/>
    <w:rsid w:val="007D3583"/>
    <w:rsid w:val="007D3BF4"/>
    <w:rsid w:val="007D4502"/>
    <w:rsid w:val="007D488B"/>
    <w:rsid w:val="007D50DB"/>
    <w:rsid w:val="007D52D2"/>
    <w:rsid w:val="007D698E"/>
    <w:rsid w:val="007D69D8"/>
    <w:rsid w:val="007D6D7B"/>
    <w:rsid w:val="007D741E"/>
    <w:rsid w:val="007D7751"/>
    <w:rsid w:val="007D7A55"/>
    <w:rsid w:val="007E0802"/>
    <w:rsid w:val="007E0AD3"/>
    <w:rsid w:val="007E2283"/>
    <w:rsid w:val="007E3260"/>
    <w:rsid w:val="007E3D16"/>
    <w:rsid w:val="007E4555"/>
    <w:rsid w:val="007E5273"/>
    <w:rsid w:val="007E52E3"/>
    <w:rsid w:val="007E5569"/>
    <w:rsid w:val="007E5A35"/>
    <w:rsid w:val="007E5AA5"/>
    <w:rsid w:val="007E693A"/>
    <w:rsid w:val="007E69A3"/>
    <w:rsid w:val="007E720C"/>
    <w:rsid w:val="007E786E"/>
    <w:rsid w:val="007E7DDA"/>
    <w:rsid w:val="007F01D9"/>
    <w:rsid w:val="007F02DC"/>
    <w:rsid w:val="007F0EB9"/>
    <w:rsid w:val="007F1AEE"/>
    <w:rsid w:val="007F1DC3"/>
    <w:rsid w:val="007F2E99"/>
    <w:rsid w:val="007F3458"/>
    <w:rsid w:val="007F35B6"/>
    <w:rsid w:val="007F432E"/>
    <w:rsid w:val="007F44A3"/>
    <w:rsid w:val="007F4512"/>
    <w:rsid w:val="007F4FC7"/>
    <w:rsid w:val="007F521D"/>
    <w:rsid w:val="007F655E"/>
    <w:rsid w:val="007F694D"/>
    <w:rsid w:val="007F7A50"/>
    <w:rsid w:val="007F7C29"/>
    <w:rsid w:val="007F7C37"/>
    <w:rsid w:val="007F7DD8"/>
    <w:rsid w:val="00800B93"/>
    <w:rsid w:val="00800E54"/>
    <w:rsid w:val="0080165C"/>
    <w:rsid w:val="00801C34"/>
    <w:rsid w:val="00802DB1"/>
    <w:rsid w:val="0080314E"/>
    <w:rsid w:val="00803196"/>
    <w:rsid w:val="008033AC"/>
    <w:rsid w:val="00803FA6"/>
    <w:rsid w:val="00804151"/>
    <w:rsid w:val="0080450C"/>
    <w:rsid w:val="00804B89"/>
    <w:rsid w:val="00804F2A"/>
    <w:rsid w:val="00805008"/>
    <w:rsid w:val="00805445"/>
    <w:rsid w:val="008054CA"/>
    <w:rsid w:val="00806D49"/>
    <w:rsid w:val="008074F2"/>
    <w:rsid w:val="00807C2B"/>
    <w:rsid w:val="00810064"/>
    <w:rsid w:val="008109AB"/>
    <w:rsid w:val="00810BE8"/>
    <w:rsid w:val="00812623"/>
    <w:rsid w:val="00812FDB"/>
    <w:rsid w:val="0081313F"/>
    <w:rsid w:val="00813470"/>
    <w:rsid w:val="00813951"/>
    <w:rsid w:val="00813BCE"/>
    <w:rsid w:val="00813C9E"/>
    <w:rsid w:val="00813DC3"/>
    <w:rsid w:val="00814227"/>
    <w:rsid w:val="0081444E"/>
    <w:rsid w:val="008149A3"/>
    <w:rsid w:val="00814A1E"/>
    <w:rsid w:val="00815D90"/>
    <w:rsid w:val="00815E14"/>
    <w:rsid w:val="00817188"/>
    <w:rsid w:val="00817D1F"/>
    <w:rsid w:val="00820177"/>
    <w:rsid w:val="00820540"/>
    <w:rsid w:val="008205DE"/>
    <w:rsid w:val="0082078E"/>
    <w:rsid w:val="0082149D"/>
    <w:rsid w:val="008218C8"/>
    <w:rsid w:val="00821F5C"/>
    <w:rsid w:val="008228DC"/>
    <w:rsid w:val="00823F4C"/>
    <w:rsid w:val="0082408C"/>
    <w:rsid w:val="00824243"/>
    <w:rsid w:val="0082425D"/>
    <w:rsid w:val="008242CA"/>
    <w:rsid w:val="00824A0C"/>
    <w:rsid w:val="008250CA"/>
    <w:rsid w:val="0082591B"/>
    <w:rsid w:val="0082709E"/>
    <w:rsid w:val="008305FE"/>
    <w:rsid w:val="00830944"/>
    <w:rsid w:val="00830C8F"/>
    <w:rsid w:val="00831C93"/>
    <w:rsid w:val="00831E99"/>
    <w:rsid w:val="0083226D"/>
    <w:rsid w:val="008323E0"/>
    <w:rsid w:val="00832669"/>
    <w:rsid w:val="008328DF"/>
    <w:rsid w:val="0083380F"/>
    <w:rsid w:val="008339F8"/>
    <w:rsid w:val="008342A7"/>
    <w:rsid w:val="0083706F"/>
    <w:rsid w:val="00837130"/>
    <w:rsid w:val="00837C64"/>
    <w:rsid w:val="0084090D"/>
    <w:rsid w:val="00840B82"/>
    <w:rsid w:val="00841C68"/>
    <w:rsid w:val="0084240D"/>
    <w:rsid w:val="0084254E"/>
    <w:rsid w:val="0084273A"/>
    <w:rsid w:val="008429BD"/>
    <w:rsid w:val="00843214"/>
    <w:rsid w:val="008433F2"/>
    <w:rsid w:val="00844129"/>
    <w:rsid w:val="008444EF"/>
    <w:rsid w:val="00844670"/>
    <w:rsid w:val="00844941"/>
    <w:rsid w:val="00844A95"/>
    <w:rsid w:val="00844C7E"/>
    <w:rsid w:val="00845634"/>
    <w:rsid w:val="0084611B"/>
    <w:rsid w:val="00846444"/>
    <w:rsid w:val="00846C0F"/>
    <w:rsid w:val="00847328"/>
    <w:rsid w:val="008475C1"/>
    <w:rsid w:val="00847B69"/>
    <w:rsid w:val="00847F8E"/>
    <w:rsid w:val="00850984"/>
    <w:rsid w:val="00851CBF"/>
    <w:rsid w:val="008527E2"/>
    <w:rsid w:val="00852E1A"/>
    <w:rsid w:val="00852E67"/>
    <w:rsid w:val="00853BBA"/>
    <w:rsid w:val="00853E4A"/>
    <w:rsid w:val="0085434B"/>
    <w:rsid w:val="008545F8"/>
    <w:rsid w:val="00854900"/>
    <w:rsid w:val="00854A7F"/>
    <w:rsid w:val="00854BDB"/>
    <w:rsid w:val="00854D78"/>
    <w:rsid w:val="008553B1"/>
    <w:rsid w:val="008560C2"/>
    <w:rsid w:val="00856210"/>
    <w:rsid w:val="008565D4"/>
    <w:rsid w:val="00856738"/>
    <w:rsid w:val="00856987"/>
    <w:rsid w:val="008569CB"/>
    <w:rsid w:val="00856FD7"/>
    <w:rsid w:val="008605E9"/>
    <w:rsid w:val="008607C1"/>
    <w:rsid w:val="00860A15"/>
    <w:rsid w:val="00860AAE"/>
    <w:rsid w:val="00860D67"/>
    <w:rsid w:val="00860DF0"/>
    <w:rsid w:val="0086132C"/>
    <w:rsid w:val="00861BFA"/>
    <w:rsid w:val="008628D9"/>
    <w:rsid w:val="00862C5B"/>
    <w:rsid w:val="008634B5"/>
    <w:rsid w:val="00863CD6"/>
    <w:rsid w:val="00863CF1"/>
    <w:rsid w:val="00863FDD"/>
    <w:rsid w:val="00865C25"/>
    <w:rsid w:val="008668CC"/>
    <w:rsid w:val="008669FA"/>
    <w:rsid w:val="00866AC7"/>
    <w:rsid w:val="00866BE9"/>
    <w:rsid w:val="00870276"/>
    <w:rsid w:val="008703FB"/>
    <w:rsid w:val="008705AC"/>
    <w:rsid w:val="00871076"/>
    <w:rsid w:val="00871236"/>
    <w:rsid w:val="00871272"/>
    <w:rsid w:val="0087292A"/>
    <w:rsid w:val="00872BF2"/>
    <w:rsid w:val="00872D3F"/>
    <w:rsid w:val="00873752"/>
    <w:rsid w:val="00875626"/>
    <w:rsid w:val="00875BA2"/>
    <w:rsid w:val="008767CD"/>
    <w:rsid w:val="00876B0D"/>
    <w:rsid w:val="008770C4"/>
    <w:rsid w:val="0087719B"/>
    <w:rsid w:val="008773EB"/>
    <w:rsid w:val="00881303"/>
    <w:rsid w:val="00881361"/>
    <w:rsid w:val="00882080"/>
    <w:rsid w:val="00882289"/>
    <w:rsid w:val="00882EC2"/>
    <w:rsid w:val="00883024"/>
    <w:rsid w:val="008831A1"/>
    <w:rsid w:val="00883DF8"/>
    <w:rsid w:val="0088410A"/>
    <w:rsid w:val="00884590"/>
    <w:rsid w:val="00885019"/>
    <w:rsid w:val="008856E5"/>
    <w:rsid w:val="008857F5"/>
    <w:rsid w:val="008866CF"/>
    <w:rsid w:val="00886E7D"/>
    <w:rsid w:val="00886FED"/>
    <w:rsid w:val="008871C8"/>
    <w:rsid w:val="00887B1A"/>
    <w:rsid w:val="00887C60"/>
    <w:rsid w:val="00890803"/>
    <w:rsid w:val="00890AC0"/>
    <w:rsid w:val="008910D9"/>
    <w:rsid w:val="00891308"/>
    <w:rsid w:val="008915A7"/>
    <w:rsid w:val="00891642"/>
    <w:rsid w:val="008918FF"/>
    <w:rsid w:val="00891A11"/>
    <w:rsid w:val="00891A9B"/>
    <w:rsid w:val="00893215"/>
    <w:rsid w:val="00894363"/>
    <w:rsid w:val="00894A31"/>
    <w:rsid w:val="008955B6"/>
    <w:rsid w:val="008959C6"/>
    <w:rsid w:val="00895F63"/>
    <w:rsid w:val="00896081"/>
    <w:rsid w:val="008965C8"/>
    <w:rsid w:val="00896885"/>
    <w:rsid w:val="00896990"/>
    <w:rsid w:val="008970DD"/>
    <w:rsid w:val="00897A33"/>
    <w:rsid w:val="008A0614"/>
    <w:rsid w:val="008A0BB2"/>
    <w:rsid w:val="008A18CA"/>
    <w:rsid w:val="008A308D"/>
    <w:rsid w:val="008A3825"/>
    <w:rsid w:val="008A3CFC"/>
    <w:rsid w:val="008A4BBE"/>
    <w:rsid w:val="008A53CF"/>
    <w:rsid w:val="008A55B1"/>
    <w:rsid w:val="008A5D20"/>
    <w:rsid w:val="008A5E32"/>
    <w:rsid w:val="008A6485"/>
    <w:rsid w:val="008A65D0"/>
    <w:rsid w:val="008A68EF"/>
    <w:rsid w:val="008A6EB8"/>
    <w:rsid w:val="008A6ECD"/>
    <w:rsid w:val="008A742F"/>
    <w:rsid w:val="008B09AB"/>
    <w:rsid w:val="008B09BF"/>
    <w:rsid w:val="008B1354"/>
    <w:rsid w:val="008B1819"/>
    <w:rsid w:val="008B23DD"/>
    <w:rsid w:val="008B2F62"/>
    <w:rsid w:val="008B33AE"/>
    <w:rsid w:val="008B36FF"/>
    <w:rsid w:val="008B378D"/>
    <w:rsid w:val="008B3B96"/>
    <w:rsid w:val="008B40CA"/>
    <w:rsid w:val="008B40F3"/>
    <w:rsid w:val="008B4282"/>
    <w:rsid w:val="008B4949"/>
    <w:rsid w:val="008B4FC0"/>
    <w:rsid w:val="008B50A9"/>
    <w:rsid w:val="008B5746"/>
    <w:rsid w:val="008B668A"/>
    <w:rsid w:val="008B72BA"/>
    <w:rsid w:val="008C0810"/>
    <w:rsid w:val="008C134F"/>
    <w:rsid w:val="008C15FD"/>
    <w:rsid w:val="008C20D2"/>
    <w:rsid w:val="008C21FE"/>
    <w:rsid w:val="008C312C"/>
    <w:rsid w:val="008C3797"/>
    <w:rsid w:val="008C3FBD"/>
    <w:rsid w:val="008C4B5F"/>
    <w:rsid w:val="008C4EBF"/>
    <w:rsid w:val="008C5A90"/>
    <w:rsid w:val="008C5DF5"/>
    <w:rsid w:val="008C6326"/>
    <w:rsid w:val="008C66AD"/>
    <w:rsid w:val="008C6DEA"/>
    <w:rsid w:val="008C72E9"/>
    <w:rsid w:val="008C77E2"/>
    <w:rsid w:val="008D004F"/>
    <w:rsid w:val="008D007D"/>
    <w:rsid w:val="008D01D2"/>
    <w:rsid w:val="008D023D"/>
    <w:rsid w:val="008D1791"/>
    <w:rsid w:val="008D1A21"/>
    <w:rsid w:val="008D1E8A"/>
    <w:rsid w:val="008D2817"/>
    <w:rsid w:val="008D2858"/>
    <w:rsid w:val="008D3475"/>
    <w:rsid w:val="008D3771"/>
    <w:rsid w:val="008D3CF7"/>
    <w:rsid w:val="008D4100"/>
    <w:rsid w:val="008D4791"/>
    <w:rsid w:val="008D47AA"/>
    <w:rsid w:val="008D4CF0"/>
    <w:rsid w:val="008D5339"/>
    <w:rsid w:val="008D5AA8"/>
    <w:rsid w:val="008D63C8"/>
    <w:rsid w:val="008D65E0"/>
    <w:rsid w:val="008D6F3E"/>
    <w:rsid w:val="008D7168"/>
    <w:rsid w:val="008D7B93"/>
    <w:rsid w:val="008D7E6A"/>
    <w:rsid w:val="008E0A01"/>
    <w:rsid w:val="008E0C68"/>
    <w:rsid w:val="008E0C9F"/>
    <w:rsid w:val="008E1590"/>
    <w:rsid w:val="008E1815"/>
    <w:rsid w:val="008E1F32"/>
    <w:rsid w:val="008E24BF"/>
    <w:rsid w:val="008E2A71"/>
    <w:rsid w:val="008E2FAC"/>
    <w:rsid w:val="008E4C2A"/>
    <w:rsid w:val="008E5686"/>
    <w:rsid w:val="008E5930"/>
    <w:rsid w:val="008E75E6"/>
    <w:rsid w:val="008F05AC"/>
    <w:rsid w:val="008F11F6"/>
    <w:rsid w:val="008F155E"/>
    <w:rsid w:val="008F186C"/>
    <w:rsid w:val="008F1DD8"/>
    <w:rsid w:val="008F2648"/>
    <w:rsid w:val="008F2678"/>
    <w:rsid w:val="008F2E69"/>
    <w:rsid w:val="008F37BB"/>
    <w:rsid w:val="008F3A88"/>
    <w:rsid w:val="008F3C4B"/>
    <w:rsid w:val="008F443C"/>
    <w:rsid w:val="008F48AD"/>
    <w:rsid w:val="008F4B5D"/>
    <w:rsid w:val="008F56BE"/>
    <w:rsid w:val="008F625E"/>
    <w:rsid w:val="008F71EF"/>
    <w:rsid w:val="009019CC"/>
    <w:rsid w:val="00901BD8"/>
    <w:rsid w:val="009020F3"/>
    <w:rsid w:val="00902D1C"/>
    <w:rsid w:val="00903572"/>
    <w:rsid w:val="00904238"/>
    <w:rsid w:val="009043FF"/>
    <w:rsid w:val="00904B39"/>
    <w:rsid w:val="0090545D"/>
    <w:rsid w:val="00905FBA"/>
    <w:rsid w:val="00906EEC"/>
    <w:rsid w:val="00906F8D"/>
    <w:rsid w:val="00906FF6"/>
    <w:rsid w:val="009073E7"/>
    <w:rsid w:val="009076B9"/>
    <w:rsid w:val="00910CE6"/>
    <w:rsid w:val="00910FA0"/>
    <w:rsid w:val="00911A75"/>
    <w:rsid w:val="00911ADE"/>
    <w:rsid w:val="00911C58"/>
    <w:rsid w:val="00912091"/>
    <w:rsid w:val="0091278B"/>
    <w:rsid w:val="009128F4"/>
    <w:rsid w:val="00912983"/>
    <w:rsid w:val="00912BA9"/>
    <w:rsid w:val="009134A2"/>
    <w:rsid w:val="00914178"/>
    <w:rsid w:val="009143EF"/>
    <w:rsid w:val="0091464E"/>
    <w:rsid w:val="009146F5"/>
    <w:rsid w:val="00914B51"/>
    <w:rsid w:val="00914C53"/>
    <w:rsid w:val="00914F5C"/>
    <w:rsid w:val="0091511C"/>
    <w:rsid w:val="00915F98"/>
    <w:rsid w:val="00916E67"/>
    <w:rsid w:val="009176CB"/>
    <w:rsid w:val="0091788C"/>
    <w:rsid w:val="009178F8"/>
    <w:rsid w:val="00917DD9"/>
    <w:rsid w:val="009205CD"/>
    <w:rsid w:val="00920AE1"/>
    <w:rsid w:val="00920C6A"/>
    <w:rsid w:val="009214E1"/>
    <w:rsid w:val="00921832"/>
    <w:rsid w:val="00921E4C"/>
    <w:rsid w:val="00921FC7"/>
    <w:rsid w:val="00921FCF"/>
    <w:rsid w:val="009223CD"/>
    <w:rsid w:val="009225EA"/>
    <w:rsid w:val="00922659"/>
    <w:rsid w:val="00922809"/>
    <w:rsid w:val="00922A80"/>
    <w:rsid w:val="00922AA1"/>
    <w:rsid w:val="00922E51"/>
    <w:rsid w:val="00922FAD"/>
    <w:rsid w:val="00923EFE"/>
    <w:rsid w:val="009247CC"/>
    <w:rsid w:val="00925587"/>
    <w:rsid w:val="0092688B"/>
    <w:rsid w:val="00926BB3"/>
    <w:rsid w:val="009272A9"/>
    <w:rsid w:val="0092767F"/>
    <w:rsid w:val="0092777B"/>
    <w:rsid w:val="0092784C"/>
    <w:rsid w:val="009279D2"/>
    <w:rsid w:val="00927AB4"/>
    <w:rsid w:val="00930B1E"/>
    <w:rsid w:val="009310C4"/>
    <w:rsid w:val="00931110"/>
    <w:rsid w:val="0093197A"/>
    <w:rsid w:val="00931A65"/>
    <w:rsid w:val="00931EB4"/>
    <w:rsid w:val="0093201E"/>
    <w:rsid w:val="00932166"/>
    <w:rsid w:val="009324AD"/>
    <w:rsid w:val="00934435"/>
    <w:rsid w:val="009350BA"/>
    <w:rsid w:val="009352B2"/>
    <w:rsid w:val="0093578C"/>
    <w:rsid w:val="00935C04"/>
    <w:rsid w:val="009361A0"/>
    <w:rsid w:val="009361D5"/>
    <w:rsid w:val="00936431"/>
    <w:rsid w:val="0093677F"/>
    <w:rsid w:val="00937A21"/>
    <w:rsid w:val="00937DAC"/>
    <w:rsid w:val="0094005D"/>
    <w:rsid w:val="00940309"/>
    <w:rsid w:val="009405FA"/>
    <w:rsid w:val="00941250"/>
    <w:rsid w:val="00943CBA"/>
    <w:rsid w:val="00944393"/>
    <w:rsid w:val="0094451D"/>
    <w:rsid w:val="0094482F"/>
    <w:rsid w:val="00944AA1"/>
    <w:rsid w:val="00944FA5"/>
    <w:rsid w:val="009451FD"/>
    <w:rsid w:val="009453DB"/>
    <w:rsid w:val="009457AC"/>
    <w:rsid w:val="0094751D"/>
    <w:rsid w:val="00947B3A"/>
    <w:rsid w:val="009514BD"/>
    <w:rsid w:val="00951589"/>
    <w:rsid w:val="00951716"/>
    <w:rsid w:val="00951A3B"/>
    <w:rsid w:val="00951AEB"/>
    <w:rsid w:val="00951CC6"/>
    <w:rsid w:val="00952348"/>
    <w:rsid w:val="00952448"/>
    <w:rsid w:val="00953654"/>
    <w:rsid w:val="00953DE7"/>
    <w:rsid w:val="0095425F"/>
    <w:rsid w:val="00954AFB"/>
    <w:rsid w:val="00954FEB"/>
    <w:rsid w:val="009569BF"/>
    <w:rsid w:val="00956B06"/>
    <w:rsid w:val="00957265"/>
    <w:rsid w:val="00960704"/>
    <w:rsid w:val="00960C34"/>
    <w:rsid w:val="00960E23"/>
    <w:rsid w:val="00960F34"/>
    <w:rsid w:val="0096134C"/>
    <w:rsid w:val="009615DF"/>
    <w:rsid w:val="0096259F"/>
    <w:rsid w:val="009629CD"/>
    <w:rsid w:val="00962C82"/>
    <w:rsid w:val="009634AE"/>
    <w:rsid w:val="00963AC7"/>
    <w:rsid w:val="00963B6B"/>
    <w:rsid w:val="00963DFE"/>
    <w:rsid w:val="009642AD"/>
    <w:rsid w:val="009642D5"/>
    <w:rsid w:val="009661CC"/>
    <w:rsid w:val="00966642"/>
    <w:rsid w:val="009701DC"/>
    <w:rsid w:val="0097056B"/>
    <w:rsid w:val="0097059D"/>
    <w:rsid w:val="009707A9"/>
    <w:rsid w:val="00970DD8"/>
    <w:rsid w:val="00971A38"/>
    <w:rsid w:val="0097252F"/>
    <w:rsid w:val="009727F8"/>
    <w:rsid w:val="00973917"/>
    <w:rsid w:val="00973BEF"/>
    <w:rsid w:val="0097470A"/>
    <w:rsid w:val="00975033"/>
    <w:rsid w:val="0097566F"/>
    <w:rsid w:val="00975B7D"/>
    <w:rsid w:val="00976063"/>
    <w:rsid w:val="009761D9"/>
    <w:rsid w:val="009768FA"/>
    <w:rsid w:val="00976A1A"/>
    <w:rsid w:val="00976E42"/>
    <w:rsid w:val="00977565"/>
    <w:rsid w:val="0098082A"/>
    <w:rsid w:val="00980867"/>
    <w:rsid w:val="00981274"/>
    <w:rsid w:val="0098156E"/>
    <w:rsid w:val="00983078"/>
    <w:rsid w:val="009834C8"/>
    <w:rsid w:val="009836F2"/>
    <w:rsid w:val="009838B3"/>
    <w:rsid w:val="0098528F"/>
    <w:rsid w:val="00985A5A"/>
    <w:rsid w:val="00985EC3"/>
    <w:rsid w:val="00986B27"/>
    <w:rsid w:val="00986D24"/>
    <w:rsid w:val="00987F96"/>
    <w:rsid w:val="00990294"/>
    <w:rsid w:val="00990598"/>
    <w:rsid w:val="0099070A"/>
    <w:rsid w:val="00990BFB"/>
    <w:rsid w:val="00990F6F"/>
    <w:rsid w:val="00991384"/>
    <w:rsid w:val="00991935"/>
    <w:rsid w:val="00991B9F"/>
    <w:rsid w:val="00991D14"/>
    <w:rsid w:val="00991E07"/>
    <w:rsid w:val="00993BFD"/>
    <w:rsid w:val="009948C1"/>
    <w:rsid w:val="00995027"/>
    <w:rsid w:val="0099619F"/>
    <w:rsid w:val="009967D3"/>
    <w:rsid w:val="00996800"/>
    <w:rsid w:val="0099705C"/>
    <w:rsid w:val="00997226"/>
    <w:rsid w:val="0099786B"/>
    <w:rsid w:val="009A0BF5"/>
    <w:rsid w:val="009A1477"/>
    <w:rsid w:val="009A1789"/>
    <w:rsid w:val="009A1F3E"/>
    <w:rsid w:val="009A1FC6"/>
    <w:rsid w:val="009A29F5"/>
    <w:rsid w:val="009A2D98"/>
    <w:rsid w:val="009A3F27"/>
    <w:rsid w:val="009A3F63"/>
    <w:rsid w:val="009A4B76"/>
    <w:rsid w:val="009A5035"/>
    <w:rsid w:val="009A50D9"/>
    <w:rsid w:val="009A59BC"/>
    <w:rsid w:val="009A5D75"/>
    <w:rsid w:val="009A5DD9"/>
    <w:rsid w:val="009A7816"/>
    <w:rsid w:val="009A7CE0"/>
    <w:rsid w:val="009B018E"/>
    <w:rsid w:val="009B0B9B"/>
    <w:rsid w:val="009B14B1"/>
    <w:rsid w:val="009B1610"/>
    <w:rsid w:val="009B3321"/>
    <w:rsid w:val="009B39B5"/>
    <w:rsid w:val="009B4240"/>
    <w:rsid w:val="009B448F"/>
    <w:rsid w:val="009B5DF5"/>
    <w:rsid w:val="009B653B"/>
    <w:rsid w:val="009B7274"/>
    <w:rsid w:val="009B734C"/>
    <w:rsid w:val="009B772E"/>
    <w:rsid w:val="009B7731"/>
    <w:rsid w:val="009B7A01"/>
    <w:rsid w:val="009B7C12"/>
    <w:rsid w:val="009B7E74"/>
    <w:rsid w:val="009C1575"/>
    <w:rsid w:val="009C1745"/>
    <w:rsid w:val="009C1D3D"/>
    <w:rsid w:val="009C2A65"/>
    <w:rsid w:val="009C31A1"/>
    <w:rsid w:val="009C31D2"/>
    <w:rsid w:val="009C3C8A"/>
    <w:rsid w:val="009C3EA2"/>
    <w:rsid w:val="009C4537"/>
    <w:rsid w:val="009C4796"/>
    <w:rsid w:val="009C4C19"/>
    <w:rsid w:val="009C57C0"/>
    <w:rsid w:val="009C728D"/>
    <w:rsid w:val="009C76CF"/>
    <w:rsid w:val="009C7C05"/>
    <w:rsid w:val="009D043E"/>
    <w:rsid w:val="009D0A94"/>
    <w:rsid w:val="009D0E25"/>
    <w:rsid w:val="009D1E30"/>
    <w:rsid w:val="009D23BA"/>
    <w:rsid w:val="009D249E"/>
    <w:rsid w:val="009D3054"/>
    <w:rsid w:val="009D47F1"/>
    <w:rsid w:val="009D5010"/>
    <w:rsid w:val="009D5318"/>
    <w:rsid w:val="009D5611"/>
    <w:rsid w:val="009D5626"/>
    <w:rsid w:val="009D571A"/>
    <w:rsid w:val="009D5AA6"/>
    <w:rsid w:val="009D5B54"/>
    <w:rsid w:val="009D6AA4"/>
    <w:rsid w:val="009D7043"/>
    <w:rsid w:val="009D7104"/>
    <w:rsid w:val="009D73FE"/>
    <w:rsid w:val="009D74D7"/>
    <w:rsid w:val="009D7702"/>
    <w:rsid w:val="009E0700"/>
    <w:rsid w:val="009E12DA"/>
    <w:rsid w:val="009E1F0E"/>
    <w:rsid w:val="009E1F46"/>
    <w:rsid w:val="009E2062"/>
    <w:rsid w:val="009E2E8D"/>
    <w:rsid w:val="009E30CA"/>
    <w:rsid w:val="009E32AD"/>
    <w:rsid w:val="009E402C"/>
    <w:rsid w:val="009E4B68"/>
    <w:rsid w:val="009E53AA"/>
    <w:rsid w:val="009E5BEE"/>
    <w:rsid w:val="009E5CD8"/>
    <w:rsid w:val="009E6434"/>
    <w:rsid w:val="009E6A24"/>
    <w:rsid w:val="009E72AD"/>
    <w:rsid w:val="009E7450"/>
    <w:rsid w:val="009E7530"/>
    <w:rsid w:val="009F022F"/>
    <w:rsid w:val="009F06A9"/>
    <w:rsid w:val="009F2791"/>
    <w:rsid w:val="009F2B6C"/>
    <w:rsid w:val="009F2CEE"/>
    <w:rsid w:val="009F31B1"/>
    <w:rsid w:val="009F35D9"/>
    <w:rsid w:val="009F3D75"/>
    <w:rsid w:val="009F408E"/>
    <w:rsid w:val="009F4144"/>
    <w:rsid w:val="009F426D"/>
    <w:rsid w:val="009F5246"/>
    <w:rsid w:val="009F5881"/>
    <w:rsid w:val="009F5D03"/>
    <w:rsid w:val="009F6144"/>
    <w:rsid w:val="009F67EB"/>
    <w:rsid w:val="009F6F44"/>
    <w:rsid w:val="009F7082"/>
    <w:rsid w:val="009F77EE"/>
    <w:rsid w:val="00A002EC"/>
    <w:rsid w:val="00A003FB"/>
    <w:rsid w:val="00A018AA"/>
    <w:rsid w:val="00A01B6D"/>
    <w:rsid w:val="00A01C70"/>
    <w:rsid w:val="00A01E33"/>
    <w:rsid w:val="00A02C6C"/>
    <w:rsid w:val="00A03695"/>
    <w:rsid w:val="00A036F3"/>
    <w:rsid w:val="00A039BB"/>
    <w:rsid w:val="00A04287"/>
    <w:rsid w:val="00A049B5"/>
    <w:rsid w:val="00A04ADF"/>
    <w:rsid w:val="00A05082"/>
    <w:rsid w:val="00A05BC5"/>
    <w:rsid w:val="00A05F19"/>
    <w:rsid w:val="00A060C2"/>
    <w:rsid w:val="00A0623E"/>
    <w:rsid w:val="00A0758D"/>
    <w:rsid w:val="00A076D2"/>
    <w:rsid w:val="00A078C7"/>
    <w:rsid w:val="00A07A3A"/>
    <w:rsid w:val="00A07A4F"/>
    <w:rsid w:val="00A1034B"/>
    <w:rsid w:val="00A1041B"/>
    <w:rsid w:val="00A107CC"/>
    <w:rsid w:val="00A10920"/>
    <w:rsid w:val="00A10DE0"/>
    <w:rsid w:val="00A116B5"/>
    <w:rsid w:val="00A11AF8"/>
    <w:rsid w:val="00A11CA1"/>
    <w:rsid w:val="00A12269"/>
    <w:rsid w:val="00A12867"/>
    <w:rsid w:val="00A1319A"/>
    <w:rsid w:val="00A13204"/>
    <w:rsid w:val="00A13ACC"/>
    <w:rsid w:val="00A13D9A"/>
    <w:rsid w:val="00A13E46"/>
    <w:rsid w:val="00A1422A"/>
    <w:rsid w:val="00A14421"/>
    <w:rsid w:val="00A14C79"/>
    <w:rsid w:val="00A15685"/>
    <w:rsid w:val="00A15A59"/>
    <w:rsid w:val="00A1690F"/>
    <w:rsid w:val="00A16A28"/>
    <w:rsid w:val="00A16DFB"/>
    <w:rsid w:val="00A20799"/>
    <w:rsid w:val="00A209F5"/>
    <w:rsid w:val="00A20B2E"/>
    <w:rsid w:val="00A21055"/>
    <w:rsid w:val="00A2111A"/>
    <w:rsid w:val="00A211AA"/>
    <w:rsid w:val="00A21AB8"/>
    <w:rsid w:val="00A21AE3"/>
    <w:rsid w:val="00A22077"/>
    <w:rsid w:val="00A2259B"/>
    <w:rsid w:val="00A24313"/>
    <w:rsid w:val="00A243AE"/>
    <w:rsid w:val="00A24955"/>
    <w:rsid w:val="00A24E19"/>
    <w:rsid w:val="00A24F1C"/>
    <w:rsid w:val="00A2548F"/>
    <w:rsid w:val="00A25E01"/>
    <w:rsid w:val="00A25E74"/>
    <w:rsid w:val="00A26872"/>
    <w:rsid w:val="00A269A7"/>
    <w:rsid w:val="00A279D5"/>
    <w:rsid w:val="00A30115"/>
    <w:rsid w:val="00A30999"/>
    <w:rsid w:val="00A30AB5"/>
    <w:rsid w:val="00A314D2"/>
    <w:rsid w:val="00A321E7"/>
    <w:rsid w:val="00A327A2"/>
    <w:rsid w:val="00A32C08"/>
    <w:rsid w:val="00A333FE"/>
    <w:rsid w:val="00A34376"/>
    <w:rsid w:val="00A3552D"/>
    <w:rsid w:val="00A35E60"/>
    <w:rsid w:val="00A36302"/>
    <w:rsid w:val="00A36AEC"/>
    <w:rsid w:val="00A36CA7"/>
    <w:rsid w:val="00A37036"/>
    <w:rsid w:val="00A373B0"/>
    <w:rsid w:val="00A37B1E"/>
    <w:rsid w:val="00A40A06"/>
    <w:rsid w:val="00A40AC4"/>
    <w:rsid w:val="00A40DEA"/>
    <w:rsid w:val="00A40F1F"/>
    <w:rsid w:val="00A41809"/>
    <w:rsid w:val="00A41BCF"/>
    <w:rsid w:val="00A41E7B"/>
    <w:rsid w:val="00A423C0"/>
    <w:rsid w:val="00A42EE0"/>
    <w:rsid w:val="00A433AE"/>
    <w:rsid w:val="00A43685"/>
    <w:rsid w:val="00A43E11"/>
    <w:rsid w:val="00A457FB"/>
    <w:rsid w:val="00A45856"/>
    <w:rsid w:val="00A45A90"/>
    <w:rsid w:val="00A45E79"/>
    <w:rsid w:val="00A46193"/>
    <w:rsid w:val="00A46D41"/>
    <w:rsid w:val="00A475A5"/>
    <w:rsid w:val="00A50F97"/>
    <w:rsid w:val="00A51433"/>
    <w:rsid w:val="00A5284E"/>
    <w:rsid w:val="00A52954"/>
    <w:rsid w:val="00A52C3E"/>
    <w:rsid w:val="00A530A6"/>
    <w:rsid w:val="00A53D32"/>
    <w:rsid w:val="00A5496F"/>
    <w:rsid w:val="00A5552F"/>
    <w:rsid w:val="00A557E6"/>
    <w:rsid w:val="00A56016"/>
    <w:rsid w:val="00A5607A"/>
    <w:rsid w:val="00A56519"/>
    <w:rsid w:val="00A56767"/>
    <w:rsid w:val="00A56851"/>
    <w:rsid w:val="00A570C1"/>
    <w:rsid w:val="00A57765"/>
    <w:rsid w:val="00A600AE"/>
    <w:rsid w:val="00A60232"/>
    <w:rsid w:val="00A60370"/>
    <w:rsid w:val="00A60534"/>
    <w:rsid w:val="00A610A1"/>
    <w:rsid w:val="00A61238"/>
    <w:rsid w:val="00A61393"/>
    <w:rsid w:val="00A61E80"/>
    <w:rsid w:val="00A61F7C"/>
    <w:rsid w:val="00A62554"/>
    <w:rsid w:val="00A62F21"/>
    <w:rsid w:val="00A639E8"/>
    <w:rsid w:val="00A63C12"/>
    <w:rsid w:val="00A641F2"/>
    <w:rsid w:val="00A6440C"/>
    <w:rsid w:val="00A649A5"/>
    <w:rsid w:val="00A656AA"/>
    <w:rsid w:val="00A66316"/>
    <w:rsid w:val="00A66560"/>
    <w:rsid w:val="00A66A3E"/>
    <w:rsid w:val="00A66AEE"/>
    <w:rsid w:val="00A70A67"/>
    <w:rsid w:val="00A70C66"/>
    <w:rsid w:val="00A70CA5"/>
    <w:rsid w:val="00A70E2B"/>
    <w:rsid w:val="00A71184"/>
    <w:rsid w:val="00A71663"/>
    <w:rsid w:val="00A719CD"/>
    <w:rsid w:val="00A71A2B"/>
    <w:rsid w:val="00A71C0F"/>
    <w:rsid w:val="00A72C22"/>
    <w:rsid w:val="00A7315B"/>
    <w:rsid w:val="00A738E4"/>
    <w:rsid w:val="00A73DEC"/>
    <w:rsid w:val="00A74008"/>
    <w:rsid w:val="00A74620"/>
    <w:rsid w:val="00A747C8"/>
    <w:rsid w:val="00A74B21"/>
    <w:rsid w:val="00A75405"/>
    <w:rsid w:val="00A75A90"/>
    <w:rsid w:val="00A75C87"/>
    <w:rsid w:val="00A7637F"/>
    <w:rsid w:val="00A76C7B"/>
    <w:rsid w:val="00A76F8A"/>
    <w:rsid w:val="00A770AD"/>
    <w:rsid w:val="00A77EBE"/>
    <w:rsid w:val="00A80328"/>
    <w:rsid w:val="00A8043F"/>
    <w:rsid w:val="00A8059F"/>
    <w:rsid w:val="00A80959"/>
    <w:rsid w:val="00A80BFB"/>
    <w:rsid w:val="00A80C13"/>
    <w:rsid w:val="00A81604"/>
    <w:rsid w:val="00A8183F"/>
    <w:rsid w:val="00A828DD"/>
    <w:rsid w:val="00A82A9F"/>
    <w:rsid w:val="00A82DAA"/>
    <w:rsid w:val="00A82FA9"/>
    <w:rsid w:val="00A8379F"/>
    <w:rsid w:val="00A839FD"/>
    <w:rsid w:val="00A8446E"/>
    <w:rsid w:val="00A8475C"/>
    <w:rsid w:val="00A84783"/>
    <w:rsid w:val="00A85935"/>
    <w:rsid w:val="00A859AC"/>
    <w:rsid w:val="00A863DD"/>
    <w:rsid w:val="00A86963"/>
    <w:rsid w:val="00A86C5C"/>
    <w:rsid w:val="00A90B26"/>
    <w:rsid w:val="00A91335"/>
    <w:rsid w:val="00A913D0"/>
    <w:rsid w:val="00A92043"/>
    <w:rsid w:val="00A9278D"/>
    <w:rsid w:val="00A92921"/>
    <w:rsid w:val="00A92979"/>
    <w:rsid w:val="00A93814"/>
    <w:rsid w:val="00A950CA"/>
    <w:rsid w:val="00A95D2C"/>
    <w:rsid w:val="00A9623E"/>
    <w:rsid w:val="00A96708"/>
    <w:rsid w:val="00A9675E"/>
    <w:rsid w:val="00A97E87"/>
    <w:rsid w:val="00AA0708"/>
    <w:rsid w:val="00AA1530"/>
    <w:rsid w:val="00AA206D"/>
    <w:rsid w:val="00AA22E7"/>
    <w:rsid w:val="00AA25A5"/>
    <w:rsid w:val="00AA2AA6"/>
    <w:rsid w:val="00AA2C49"/>
    <w:rsid w:val="00AA2C56"/>
    <w:rsid w:val="00AA326D"/>
    <w:rsid w:val="00AA36C8"/>
    <w:rsid w:val="00AA3A26"/>
    <w:rsid w:val="00AA487A"/>
    <w:rsid w:val="00AA4A4F"/>
    <w:rsid w:val="00AA56DA"/>
    <w:rsid w:val="00AA609D"/>
    <w:rsid w:val="00AA62EC"/>
    <w:rsid w:val="00AA69A4"/>
    <w:rsid w:val="00AA69B1"/>
    <w:rsid w:val="00AA69BF"/>
    <w:rsid w:val="00AA70C9"/>
    <w:rsid w:val="00AB0107"/>
    <w:rsid w:val="00AB0109"/>
    <w:rsid w:val="00AB0286"/>
    <w:rsid w:val="00AB0C2F"/>
    <w:rsid w:val="00AB100D"/>
    <w:rsid w:val="00AB1C0B"/>
    <w:rsid w:val="00AB2730"/>
    <w:rsid w:val="00AB3038"/>
    <w:rsid w:val="00AB35B6"/>
    <w:rsid w:val="00AB43B2"/>
    <w:rsid w:val="00AB48A9"/>
    <w:rsid w:val="00AB49D3"/>
    <w:rsid w:val="00AB4F72"/>
    <w:rsid w:val="00AB51DF"/>
    <w:rsid w:val="00AB5B87"/>
    <w:rsid w:val="00AB7480"/>
    <w:rsid w:val="00AB74F2"/>
    <w:rsid w:val="00AB7A14"/>
    <w:rsid w:val="00AB7B88"/>
    <w:rsid w:val="00AB7FB5"/>
    <w:rsid w:val="00AC0274"/>
    <w:rsid w:val="00AC0DDE"/>
    <w:rsid w:val="00AC1146"/>
    <w:rsid w:val="00AC1B20"/>
    <w:rsid w:val="00AC2363"/>
    <w:rsid w:val="00AC26A0"/>
    <w:rsid w:val="00AC2882"/>
    <w:rsid w:val="00AC2BD2"/>
    <w:rsid w:val="00AC2BEA"/>
    <w:rsid w:val="00AC3084"/>
    <w:rsid w:val="00AC32B9"/>
    <w:rsid w:val="00AC3477"/>
    <w:rsid w:val="00AC3C9B"/>
    <w:rsid w:val="00AC3EE0"/>
    <w:rsid w:val="00AC431B"/>
    <w:rsid w:val="00AC43C2"/>
    <w:rsid w:val="00AC51F6"/>
    <w:rsid w:val="00AC5D9D"/>
    <w:rsid w:val="00AC5E78"/>
    <w:rsid w:val="00AC6011"/>
    <w:rsid w:val="00AC6138"/>
    <w:rsid w:val="00AC65DD"/>
    <w:rsid w:val="00AC65F5"/>
    <w:rsid w:val="00AC692A"/>
    <w:rsid w:val="00AC7137"/>
    <w:rsid w:val="00AC763D"/>
    <w:rsid w:val="00AC7A15"/>
    <w:rsid w:val="00AC7D4E"/>
    <w:rsid w:val="00AC7F3E"/>
    <w:rsid w:val="00AD0213"/>
    <w:rsid w:val="00AD04DA"/>
    <w:rsid w:val="00AD0BAE"/>
    <w:rsid w:val="00AD102D"/>
    <w:rsid w:val="00AD16B7"/>
    <w:rsid w:val="00AD20E4"/>
    <w:rsid w:val="00AD210E"/>
    <w:rsid w:val="00AD288B"/>
    <w:rsid w:val="00AD3059"/>
    <w:rsid w:val="00AD3122"/>
    <w:rsid w:val="00AD33D1"/>
    <w:rsid w:val="00AD429A"/>
    <w:rsid w:val="00AD4745"/>
    <w:rsid w:val="00AD4B76"/>
    <w:rsid w:val="00AD52C6"/>
    <w:rsid w:val="00AD5314"/>
    <w:rsid w:val="00AD549D"/>
    <w:rsid w:val="00AD5F5A"/>
    <w:rsid w:val="00AD651C"/>
    <w:rsid w:val="00AD669D"/>
    <w:rsid w:val="00AD6BB0"/>
    <w:rsid w:val="00AD6CF9"/>
    <w:rsid w:val="00AD73F3"/>
    <w:rsid w:val="00AD7672"/>
    <w:rsid w:val="00AD7676"/>
    <w:rsid w:val="00AE0801"/>
    <w:rsid w:val="00AE0CC0"/>
    <w:rsid w:val="00AE1674"/>
    <w:rsid w:val="00AE274B"/>
    <w:rsid w:val="00AE3233"/>
    <w:rsid w:val="00AE3539"/>
    <w:rsid w:val="00AE3680"/>
    <w:rsid w:val="00AE3C70"/>
    <w:rsid w:val="00AE3D85"/>
    <w:rsid w:val="00AE4B85"/>
    <w:rsid w:val="00AE5404"/>
    <w:rsid w:val="00AE59F6"/>
    <w:rsid w:val="00AE5D63"/>
    <w:rsid w:val="00AE5E68"/>
    <w:rsid w:val="00AE60E9"/>
    <w:rsid w:val="00AE62B5"/>
    <w:rsid w:val="00AE63D0"/>
    <w:rsid w:val="00AE6C0E"/>
    <w:rsid w:val="00AE6DC6"/>
    <w:rsid w:val="00AE7C96"/>
    <w:rsid w:val="00AF0D36"/>
    <w:rsid w:val="00AF0F08"/>
    <w:rsid w:val="00AF14AE"/>
    <w:rsid w:val="00AF2429"/>
    <w:rsid w:val="00AF2F1D"/>
    <w:rsid w:val="00AF4A16"/>
    <w:rsid w:val="00AF4B14"/>
    <w:rsid w:val="00AF4B92"/>
    <w:rsid w:val="00AF4DF9"/>
    <w:rsid w:val="00AF50EE"/>
    <w:rsid w:val="00AF568C"/>
    <w:rsid w:val="00AF5797"/>
    <w:rsid w:val="00AF5D53"/>
    <w:rsid w:val="00AF6560"/>
    <w:rsid w:val="00AF6796"/>
    <w:rsid w:val="00AF73C9"/>
    <w:rsid w:val="00AF74AA"/>
    <w:rsid w:val="00B00160"/>
    <w:rsid w:val="00B0057E"/>
    <w:rsid w:val="00B00F27"/>
    <w:rsid w:val="00B01DCC"/>
    <w:rsid w:val="00B02292"/>
    <w:rsid w:val="00B026D2"/>
    <w:rsid w:val="00B029BF"/>
    <w:rsid w:val="00B03896"/>
    <w:rsid w:val="00B03E8B"/>
    <w:rsid w:val="00B04005"/>
    <w:rsid w:val="00B0573B"/>
    <w:rsid w:val="00B06A9E"/>
    <w:rsid w:val="00B07747"/>
    <w:rsid w:val="00B10BF9"/>
    <w:rsid w:val="00B1124D"/>
    <w:rsid w:val="00B116C4"/>
    <w:rsid w:val="00B11731"/>
    <w:rsid w:val="00B12267"/>
    <w:rsid w:val="00B12E23"/>
    <w:rsid w:val="00B13374"/>
    <w:rsid w:val="00B13900"/>
    <w:rsid w:val="00B13CC9"/>
    <w:rsid w:val="00B14329"/>
    <w:rsid w:val="00B1470D"/>
    <w:rsid w:val="00B14985"/>
    <w:rsid w:val="00B153D6"/>
    <w:rsid w:val="00B17444"/>
    <w:rsid w:val="00B17801"/>
    <w:rsid w:val="00B17D84"/>
    <w:rsid w:val="00B20940"/>
    <w:rsid w:val="00B209B4"/>
    <w:rsid w:val="00B209F0"/>
    <w:rsid w:val="00B220EB"/>
    <w:rsid w:val="00B22196"/>
    <w:rsid w:val="00B22B3A"/>
    <w:rsid w:val="00B22C1F"/>
    <w:rsid w:val="00B22CF4"/>
    <w:rsid w:val="00B2316C"/>
    <w:rsid w:val="00B23196"/>
    <w:rsid w:val="00B234EF"/>
    <w:rsid w:val="00B237BC"/>
    <w:rsid w:val="00B238F9"/>
    <w:rsid w:val="00B2398B"/>
    <w:rsid w:val="00B245A9"/>
    <w:rsid w:val="00B24EDC"/>
    <w:rsid w:val="00B255DA"/>
    <w:rsid w:val="00B257E6"/>
    <w:rsid w:val="00B260D9"/>
    <w:rsid w:val="00B2615C"/>
    <w:rsid w:val="00B265A3"/>
    <w:rsid w:val="00B26612"/>
    <w:rsid w:val="00B267DD"/>
    <w:rsid w:val="00B26C46"/>
    <w:rsid w:val="00B273E6"/>
    <w:rsid w:val="00B27556"/>
    <w:rsid w:val="00B279E1"/>
    <w:rsid w:val="00B3087F"/>
    <w:rsid w:val="00B30E92"/>
    <w:rsid w:val="00B312F1"/>
    <w:rsid w:val="00B313ED"/>
    <w:rsid w:val="00B317F1"/>
    <w:rsid w:val="00B328BD"/>
    <w:rsid w:val="00B32E6D"/>
    <w:rsid w:val="00B340BE"/>
    <w:rsid w:val="00B343C9"/>
    <w:rsid w:val="00B34B73"/>
    <w:rsid w:val="00B3568D"/>
    <w:rsid w:val="00B35CA1"/>
    <w:rsid w:val="00B36089"/>
    <w:rsid w:val="00B36EDD"/>
    <w:rsid w:val="00B37239"/>
    <w:rsid w:val="00B376A7"/>
    <w:rsid w:val="00B37C89"/>
    <w:rsid w:val="00B40380"/>
    <w:rsid w:val="00B41414"/>
    <w:rsid w:val="00B42553"/>
    <w:rsid w:val="00B43169"/>
    <w:rsid w:val="00B43B03"/>
    <w:rsid w:val="00B43EAF"/>
    <w:rsid w:val="00B44078"/>
    <w:rsid w:val="00B44A3F"/>
    <w:rsid w:val="00B44A58"/>
    <w:rsid w:val="00B44FA5"/>
    <w:rsid w:val="00B44FC6"/>
    <w:rsid w:val="00B45475"/>
    <w:rsid w:val="00B45670"/>
    <w:rsid w:val="00B46426"/>
    <w:rsid w:val="00B4674E"/>
    <w:rsid w:val="00B46A91"/>
    <w:rsid w:val="00B46AE9"/>
    <w:rsid w:val="00B46B6E"/>
    <w:rsid w:val="00B47138"/>
    <w:rsid w:val="00B4736E"/>
    <w:rsid w:val="00B50453"/>
    <w:rsid w:val="00B5047A"/>
    <w:rsid w:val="00B5208A"/>
    <w:rsid w:val="00B52317"/>
    <w:rsid w:val="00B524CE"/>
    <w:rsid w:val="00B53289"/>
    <w:rsid w:val="00B539F2"/>
    <w:rsid w:val="00B53DF2"/>
    <w:rsid w:val="00B549EA"/>
    <w:rsid w:val="00B54D88"/>
    <w:rsid w:val="00B55024"/>
    <w:rsid w:val="00B550FC"/>
    <w:rsid w:val="00B552E8"/>
    <w:rsid w:val="00B552F8"/>
    <w:rsid w:val="00B55DFE"/>
    <w:rsid w:val="00B56C00"/>
    <w:rsid w:val="00B56C31"/>
    <w:rsid w:val="00B56E39"/>
    <w:rsid w:val="00B5774D"/>
    <w:rsid w:val="00B57DDB"/>
    <w:rsid w:val="00B57E88"/>
    <w:rsid w:val="00B61B05"/>
    <w:rsid w:val="00B61D03"/>
    <w:rsid w:val="00B62A9A"/>
    <w:rsid w:val="00B6313E"/>
    <w:rsid w:val="00B6329E"/>
    <w:rsid w:val="00B643C2"/>
    <w:rsid w:val="00B645A3"/>
    <w:rsid w:val="00B645C5"/>
    <w:rsid w:val="00B64983"/>
    <w:rsid w:val="00B65319"/>
    <w:rsid w:val="00B658D7"/>
    <w:rsid w:val="00B65E2B"/>
    <w:rsid w:val="00B66421"/>
    <w:rsid w:val="00B664BA"/>
    <w:rsid w:val="00B664C7"/>
    <w:rsid w:val="00B66601"/>
    <w:rsid w:val="00B66F54"/>
    <w:rsid w:val="00B6709E"/>
    <w:rsid w:val="00B6735A"/>
    <w:rsid w:val="00B67CBE"/>
    <w:rsid w:val="00B70673"/>
    <w:rsid w:val="00B71040"/>
    <w:rsid w:val="00B710BE"/>
    <w:rsid w:val="00B711EF"/>
    <w:rsid w:val="00B7191C"/>
    <w:rsid w:val="00B71C0D"/>
    <w:rsid w:val="00B7268E"/>
    <w:rsid w:val="00B72B90"/>
    <w:rsid w:val="00B72D9A"/>
    <w:rsid w:val="00B73600"/>
    <w:rsid w:val="00B73C5B"/>
    <w:rsid w:val="00B74CA4"/>
    <w:rsid w:val="00B75442"/>
    <w:rsid w:val="00B76340"/>
    <w:rsid w:val="00B7641C"/>
    <w:rsid w:val="00B765AD"/>
    <w:rsid w:val="00B76E64"/>
    <w:rsid w:val="00B77133"/>
    <w:rsid w:val="00B77A06"/>
    <w:rsid w:val="00B77D13"/>
    <w:rsid w:val="00B77FB8"/>
    <w:rsid w:val="00B802F8"/>
    <w:rsid w:val="00B813C6"/>
    <w:rsid w:val="00B81588"/>
    <w:rsid w:val="00B816C8"/>
    <w:rsid w:val="00B81B4A"/>
    <w:rsid w:val="00B81C90"/>
    <w:rsid w:val="00B81D71"/>
    <w:rsid w:val="00B81F4C"/>
    <w:rsid w:val="00B83DE8"/>
    <w:rsid w:val="00B84434"/>
    <w:rsid w:val="00B8449F"/>
    <w:rsid w:val="00B844E4"/>
    <w:rsid w:val="00B84963"/>
    <w:rsid w:val="00B84AAA"/>
    <w:rsid w:val="00B85319"/>
    <w:rsid w:val="00B8534E"/>
    <w:rsid w:val="00B86C53"/>
    <w:rsid w:val="00B86E18"/>
    <w:rsid w:val="00B87136"/>
    <w:rsid w:val="00B901BB"/>
    <w:rsid w:val="00B901D6"/>
    <w:rsid w:val="00B90CC0"/>
    <w:rsid w:val="00B91222"/>
    <w:rsid w:val="00B9123D"/>
    <w:rsid w:val="00B9161C"/>
    <w:rsid w:val="00B9182F"/>
    <w:rsid w:val="00B9195A"/>
    <w:rsid w:val="00B921E7"/>
    <w:rsid w:val="00B92F9E"/>
    <w:rsid w:val="00B9330A"/>
    <w:rsid w:val="00B934BB"/>
    <w:rsid w:val="00B934E1"/>
    <w:rsid w:val="00B93C8D"/>
    <w:rsid w:val="00B93E3E"/>
    <w:rsid w:val="00B93F9D"/>
    <w:rsid w:val="00B944CE"/>
    <w:rsid w:val="00B9472C"/>
    <w:rsid w:val="00B953D4"/>
    <w:rsid w:val="00B954FF"/>
    <w:rsid w:val="00B95B9B"/>
    <w:rsid w:val="00B968A2"/>
    <w:rsid w:val="00B96B89"/>
    <w:rsid w:val="00B96CB0"/>
    <w:rsid w:val="00B96E05"/>
    <w:rsid w:val="00B96F04"/>
    <w:rsid w:val="00B9774D"/>
    <w:rsid w:val="00BA0257"/>
    <w:rsid w:val="00BA0526"/>
    <w:rsid w:val="00BA0D4F"/>
    <w:rsid w:val="00BA165E"/>
    <w:rsid w:val="00BA1F9F"/>
    <w:rsid w:val="00BA20B7"/>
    <w:rsid w:val="00BA21FB"/>
    <w:rsid w:val="00BA229A"/>
    <w:rsid w:val="00BA2A09"/>
    <w:rsid w:val="00BA331A"/>
    <w:rsid w:val="00BA37D1"/>
    <w:rsid w:val="00BA3EF4"/>
    <w:rsid w:val="00BA42F3"/>
    <w:rsid w:val="00BA481F"/>
    <w:rsid w:val="00BA501B"/>
    <w:rsid w:val="00BA543C"/>
    <w:rsid w:val="00BA556D"/>
    <w:rsid w:val="00BA5954"/>
    <w:rsid w:val="00BA5B4E"/>
    <w:rsid w:val="00BA5CA7"/>
    <w:rsid w:val="00BA5ED2"/>
    <w:rsid w:val="00BA62AD"/>
    <w:rsid w:val="00BA65EF"/>
    <w:rsid w:val="00BA687C"/>
    <w:rsid w:val="00BA6A06"/>
    <w:rsid w:val="00BA701B"/>
    <w:rsid w:val="00BA7C41"/>
    <w:rsid w:val="00BB0590"/>
    <w:rsid w:val="00BB07AE"/>
    <w:rsid w:val="00BB0B36"/>
    <w:rsid w:val="00BB105B"/>
    <w:rsid w:val="00BB1577"/>
    <w:rsid w:val="00BB2EDF"/>
    <w:rsid w:val="00BB47D2"/>
    <w:rsid w:val="00BB4A4D"/>
    <w:rsid w:val="00BB524D"/>
    <w:rsid w:val="00BB5693"/>
    <w:rsid w:val="00BB58E0"/>
    <w:rsid w:val="00BB592A"/>
    <w:rsid w:val="00BB5CE3"/>
    <w:rsid w:val="00BB5FFE"/>
    <w:rsid w:val="00BB625A"/>
    <w:rsid w:val="00BB6B6D"/>
    <w:rsid w:val="00BB6DEE"/>
    <w:rsid w:val="00BB73FD"/>
    <w:rsid w:val="00BB7590"/>
    <w:rsid w:val="00BC024B"/>
    <w:rsid w:val="00BC06CC"/>
    <w:rsid w:val="00BC089B"/>
    <w:rsid w:val="00BC0E54"/>
    <w:rsid w:val="00BC0F07"/>
    <w:rsid w:val="00BC0FBA"/>
    <w:rsid w:val="00BC1D59"/>
    <w:rsid w:val="00BC1D70"/>
    <w:rsid w:val="00BC1EFA"/>
    <w:rsid w:val="00BC2203"/>
    <w:rsid w:val="00BC27FF"/>
    <w:rsid w:val="00BC2F84"/>
    <w:rsid w:val="00BC3081"/>
    <w:rsid w:val="00BC4A37"/>
    <w:rsid w:val="00BC5A00"/>
    <w:rsid w:val="00BC6515"/>
    <w:rsid w:val="00BC6A95"/>
    <w:rsid w:val="00BC6B58"/>
    <w:rsid w:val="00BC71B1"/>
    <w:rsid w:val="00BC7358"/>
    <w:rsid w:val="00BC79F8"/>
    <w:rsid w:val="00BC7B7F"/>
    <w:rsid w:val="00BD01E1"/>
    <w:rsid w:val="00BD02CD"/>
    <w:rsid w:val="00BD0320"/>
    <w:rsid w:val="00BD065D"/>
    <w:rsid w:val="00BD0754"/>
    <w:rsid w:val="00BD178D"/>
    <w:rsid w:val="00BD2476"/>
    <w:rsid w:val="00BD2615"/>
    <w:rsid w:val="00BD2ECA"/>
    <w:rsid w:val="00BD36D8"/>
    <w:rsid w:val="00BD38F7"/>
    <w:rsid w:val="00BD39F7"/>
    <w:rsid w:val="00BD3C9E"/>
    <w:rsid w:val="00BD4601"/>
    <w:rsid w:val="00BD4C99"/>
    <w:rsid w:val="00BD4FE8"/>
    <w:rsid w:val="00BD6056"/>
    <w:rsid w:val="00BD60E7"/>
    <w:rsid w:val="00BD67A8"/>
    <w:rsid w:val="00BD70EF"/>
    <w:rsid w:val="00BD7453"/>
    <w:rsid w:val="00BD7462"/>
    <w:rsid w:val="00BD74A1"/>
    <w:rsid w:val="00BE092A"/>
    <w:rsid w:val="00BE0B46"/>
    <w:rsid w:val="00BE1119"/>
    <w:rsid w:val="00BE12FF"/>
    <w:rsid w:val="00BE1DC1"/>
    <w:rsid w:val="00BE283A"/>
    <w:rsid w:val="00BE2AFD"/>
    <w:rsid w:val="00BE2B1F"/>
    <w:rsid w:val="00BE2D8A"/>
    <w:rsid w:val="00BE2EE6"/>
    <w:rsid w:val="00BE3170"/>
    <w:rsid w:val="00BE31FC"/>
    <w:rsid w:val="00BE3BFC"/>
    <w:rsid w:val="00BE3EAC"/>
    <w:rsid w:val="00BE44CB"/>
    <w:rsid w:val="00BE4B80"/>
    <w:rsid w:val="00BE545F"/>
    <w:rsid w:val="00BE57E0"/>
    <w:rsid w:val="00BE5900"/>
    <w:rsid w:val="00BE5C51"/>
    <w:rsid w:val="00BE5D2D"/>
    <w:rsid w:val="00BE6F63"/>
    <w:rsid w:val="00BE7089"/>
    <w:rsid w:val="00BE7204"/>
    <w:rsid w:val="00BE7F7D"/>
    <w:rsid w:val="00BF0A90"/>
    <w:rsid w:val="00BF10AE"/>
    <w:rsid w:val="00BF1400"/>
    <w:rsid w:val="00BF157E"/>
    <w:rsid w:val="00BF1B34"/>
    <w:rsid w:val="00BF1C1E"/>
    <w:rsid w:val="00BF1EA3"/>
    <w:rsid w:val="00BF2551"/>
    <w:rsid w:val="00BF26ED"/>
    <w:rsid w:val="00BF2B9E"/>
    <w:rsid w:val="00BF3C49"/>
    <w:rsid w:val="00BF6C7D"/>
    <w:rsid w:val="00BF70B4"/>
    <w:rsid w:val="00BF7570"/>
    <w:rsid w:val="00BF7601"/>
    <w:rsid w:val="00BF7BAF"/>
    <w:rsid w:val="00BF7DCB"/>
    <w:rsid w:val="00C00881"/>
    <w:rsid w:val="00C00A47"/>
    <w:rsid w:val="00C00ADE"/>
    <w:rsid w:val="00C00AFC"/>
    <w:rsid w:val="00C00C38"/>
    <w:rsid w:val="00C01AE9"/>
    <w:rsid w:val="00C01BDC"/>
    <w:rsid w:val="00C022A3"/>
    <w:rsid w:val="00C02404"/>
    <w:rsid w:val="00C025DB"/>
    <w:rsid w:val="00C027AA"/>
    <w:rsid w:val="00C02841"/>
    <w:rsid w:val="00C02B3D"/>
    <w:rsid w:val="00C03D43"/>
    <w:rsid w:val="00C041B1"/>
    <w:rsid w:val="00C04F2E"/>
    <w:rsid w:val="00C05693"/>
    <w:rsid w:val="00C059FA"/>
    <w:rsid w:val="00C05BB2"/>
    <w:rsid w:val="00C0644B"/>
    <w:rsid w:val="00C066A4"/>
    <w:rsid w:val="00C074A8"/>
    <w:rsid w:val="00C077A2"/>
    <w:rsid w:val="00C1056A"/>
    <w:rsid w:val="00C10692"/>
    <w:rsid w:val="00C10BA2"/>
    <w:rsid w:val="00C10E40"/>
    <w:rsid w:val="00C122AB"/>
    <w:rsid w:val="00C131A4"/>
    <w:rsid w:val="00C17DBA"/>
    <w:rsid w:val="00C20308"/>
    <w:rsid w:val="00C203BF"/>
    <w:rsid w:val="00C20851"/>
    <w:rsid w:val="00C20E76"/>
    <w:rsid w:val="00C215D0"/>
    <w:rsid w:val="00C219AC"/>
    <w:rsid w:val="00C21A46"/>
    <w:rsid w:val="00C21EF7"/>
    <w:rsid w:val="00C21F8C"/>
    <w:rsid w:val="00C22135"/>
    <w:rsid w:val="00C22B07"/>
    <w:rsid w:val="00C22CD9"/>
    <w:rsid w:val="00C22D41"/>
    <w:rsid w:val="00C22E91"/>
    <w:rsid w:val="00C23524"/>
    <w:rsid w:val="00C235E0"/>
    <w:rsid w:val="00C23C97"/>
    <w:rsid w:val="00C24DB9"/>
    <w:rsid w:val="00C25E17"/>
    <w:rsid w:val="00C26D0E"/>
    <w:rsid w:val="00C30CFA"/>
    <w:rsid w:val="00C32E9E"/>
    <w:rsid w:val="00C32FB8"/>
    <w:rsid w:val="00C33606"/>
    <w:rsid w:val="00C33726"/>
    <w:rsid w:val="00C33ABE"/>
    <w:rsid w:val="00C34517"/>
    <w:rsid w:val="00C34563"/>
    <w:rsid w:val="00C345F1"/>
    <w:rsid w:val="00C34D58"/>
    <w:rsid w:val="00C35B9E"/>
    <w:rsid w:val="00C35FA1"/>
    <w:rsid w:val="00C3603E"/>
    <w:rsid w:val="00C362BE"/>
    <w:rsid w:val="00C3636B"/>
    <w:rsid w:val="00C36FB5"/>
    <w:rsid w:val="00C40DB7"/>
    <w:rsid w:val="00C42348"/>
    <w:rsid w:val="00C43401"/>
    <w:rsid w:val="00C44121"/>
    <w:rsid w:val="00C44178"/>
    <w:rsid w:val="00C457FC"/>
    <w:rsid w:val="00C45979"/>
    <w:rsid w:val="00C459D2"/>
    <w:rsid w:val="00C45FBE"/>
    <w:rsid w:val="00C46027"/>
    <w:rsid w:val="00C46923"/>
    <w:rsid w:val="00C4776A"/>
    <w:rsid w:val="00C47BC2"/>
    <w:rsid w:val="00C47E3B"/>
    <w:rsid w:val="00C47EE4"/>
    <w:rsid w:val="00C5054A"/>
    <w:rsid w:val="00C505CF"/>
    <w:rsid w:val="00C51259"/>
    <w:rsid w:val="00C520DB"/>
    <w:rsid w:val="00C52692"/>
    <w:rsid w:val="00C529FB"/>
    <w:rsid w:val="00C52F4E"/>
    <w:rsid w:val="00C530C6"/>
    <w:rsid w:val="00C5315D"/>
    <w:rsid w:val="00C54045"/>
    <w:rsid w:val="00C54618"/>
    <w:rsid w:val="00C55439"/>
    <w:rsid w:val="00C5584A"/>
    <w:rsid w:val="00C564E4"/>
    <w:rsid w:val="00C56576"/>
    <w:rsid w:val="00C5681E"/>
    <w:rsid w:val="00C578CB"/>
    <w:rsid w:val="00C60DA7"/>
    <w:rsid w:val="00C616C0"/>
    <w:rsid w:val="00C61857"/>
    <w:rsid w:val="00C618D6"/>
    <w:rsid w:val="00C61A6F"/>
    <w:rsid w:val="00C61ACB"/>
    <w:rsid w:val="00C61AD9"/>
    <w:rsid w:val="00C62025"/>
    <w:rsid w:val="00C62AB6"/>
    <w:rsid w:val="00C62C08"/>
    <w:rsid w:val="00C667D8"/>
    <w:rsid w:val="00C6693F"/>
    <w:rsid w:val="00C66FFE"/>
    <w:rsid w:val="00C674BE"/>
    <w:rsid w:val="00C67D30"/>
    <w:rsid w:val="00C7010D"/>
    <w:rsid w:val="00C70443"/>
    <w:rsid w:val="00C70AC5"/>
    <w:rsid w:val="00C70C05"/>
    <w:rsid w:val="00C71064"/>
    <w:rsid w:val="00C71371"/>
    <w:rsid w:val="00C71928"/>
    <w:rsid w:val="00C726C8"/>
    <w:rsid w:val="00C726EF"/>
    <w:rsid w:val="00C72ED1"/>
    <w:rsid w:val="00C7351C"/>
    <w:rsid w:val="00C7434B"/>
    <w:rsid w:val="00C745CE"/>
    <w:rsid w:val="00C745EC"/>
    <w:rsid w:val="00C74BA7"/>
    <w:rsid w:val="00C74E6D"/>
    <w:rsid w:val="00C74F60"/>
    <w:rsid w:val="00C757D1"/>
    <w:rsid w:val="00C758E5"/>
    <w:rsid w:val="00C75B8C"/>
    <w:rsid w:val="00C76092"/>
    <w:rsid w:val="00C76729"/>
    <w:rsid w:val="00C767A7"/>
    <w:rsid w:val="00C76A7F"/>
    <w:rsid w:val="00C76C9B"/>
    <w:rsid w:val="00C7711D"/>
    <w:rsid w:val="00C77B7D"/>
    <w:rsid w:val="00C810A8"/>
    <w:rsid w:val="00C8176A"/>
    <w:rsid w:val="00C819BA"/>
    <w:rsid w:val="00C82501"/>
    <w:rsid w:val="00C82FA0"/>
    <w:rsid w:val="00C839DD"/>
    <w:rsid w:val="00C83E80"/>
    <w:rsid w:val="00C840FE"/>
    <w:rsid w:val="00C847E5"/>
    <w:rsid w:val="00C852FD"/>
    <w:rsid w:val="00C85961"/>
    <w:rsid w:val="00C85EFE"/>
    <w:rsid w:val="00C860C6"/>
    <w:rsid w:val="00C863CA"/>
    <w:rsid w:val="00C86B62"/>
    <w:rsid w:val="00C874A0"/>
    <w:rsid w:val="00C875C0"/>
    <w:rsid w:val="00C87A2A"/>
    <w:rsid w:val="00C87DDB"/>
    <w:rsid w:val="00C90FE6"/>
    <w:rsid w:val="00C9124D"/>
    <w:rsid w:val="00C912B6"/>
    <w:rsid w:val="00C9226F"/>
    <w:rsid w:val="00C92518"/>
    <w:rsid w:val="00C93541"/>
    <w:rsid w:val="00C939C6"/>
    <w:rsid w:val="00C93B55"/>
    <w:rsid w:val="00C93C0D"/>
    <w:rsid w:val="00C9428B"/>
    <w:rsid w:val="00C9467B"/>
    <w:rsid w:val="00C94A73"/>
    <w:rsid w:val="00C95606"/>
    <w:rsid w:val="00C96AA4"/>
    <w:rsid w:val="00C97DE3"/>
    <w:rsid w:val="00C97E85"/>
    <w:rsid w:val="00CA04B3"/>
    <w:rsid w:val="00CA0EF3"/>
    <w:rsid w:val="00CA1800"/>
    <w:rsid w:val="00CA2344"/>
    <w:rsid w:val="00CA3F20"/>
    <w:rsid w:val="00CA47B6"/>
    <w:rsid w:val="00CA4887"/>
    <w:rsid w:val="00CA4B52"/>
    <w:rsid w:val="00CA4B86"/>
    <w:rsid w:val="00CA4BAB"/>
    <w:rsid w:val="00CA5893"/>
    <w:rsid w:val="00CA58E6"/>
    <w:rsid w:val="00CA59B2"/>
    <w:rsid w:val="00CA6912"/>
    <w:rsid w:val="00CA6A2D"/>
    <w:rsid w:val="00CA7673"/>
    <w:rsid w:val="00CA7D6D"/>
    <w:rsid w:val="00CB06A0"/>
    <w:rsid w:val="00CB0B25"/>
    <w:rsid w:val="00CB1958"/>
    <w:rsid w:val="00CB336D"/>
    <w:rsid w:val="00CB3AE2"/>
    <w:rsid w:val="00CB4806"/>
    <w:rsid w:val="00CB5181"/>
    <w:rsid w:val="00CB51A2"/>
    <w:rsid w:val="00CB53E3"/>
    <w:rsid w:val="00CB54AB"/>
    <w:rsid w:val="00CB5BA5"/>
    <w:rsid w:val="00CB5D34"/>
    <w:rsid w:val="00CB5E58"/>
    <w:rsid w:val="00CB63DF"/>
    <w:rsid w:val="00CB6B52"/>
    <w:rsid w:val="00CB6D2A"/>
    <w:rsid w:val="00CB79C6"/>
    <w:rsid w:val="00CB7C56"/>
    <w:rsid w:val="00CB7D6C"/>
    <w:rsid w:val="00CB7F2E"/>
    <w:rsid w:val="00CC00D2"/>
    <w:rsid w:val="00CC03FA"/>
    <w:rsid w:val="00CC0634"/>
    <w:rsid w:val="00CC0700"/>
    <w:rsid w:val="00CC0B55"/>
    <w:rsid w:val="00CC0D96"/>
    <w:rsid w:val="00CC163D"/>
    <w:rsid w:val="00CC16E8"/>
    <w:rsid w:val="00CC1A1C"/>
    <w:rsid w:val="00CC209A"/>
    <w:rsid w:val="00CC248D"/>
    <w:rsid w:val="00CC2757"/>
    <w:rsid w:val="00CC39A7"/>
    <w:rsid w:val="00CC41C6"/>
    <w:rsid w:val="00CC4B31"/>
    <w:rsid w:val="00CC4C6E"/>
    <w:rsid w:val="00CC56DD"/>
    <w:rsid w:val="00CC575C"/>
    <w:rsid w:val="00CC59B5"/>
    <w:rsid w:val="00CC7199"/>
    <w:rsid w:val="00CC794D"/>
    <w:rsid w:val="00CD0296"/>
    <w:rsid w:val="00CD0490"/>
    <w:rsid w:val="00CD0ACF"/>
    <w:rsid w:val="00CD120F"/>
    <w:rsid w:val="00CD175F"/>
    <w:rsid w:val="00CD21C0"/>
    <w:rsid w:val="00CD2D40"/>
    <w:rsid w:val="00CD2D4C"/>
    <w:rsid w:val="00CD318A"/>
    <w:rsid w:val="00CD3214"/>
    <w:rsid w:val="00CD393B"/>
    <w:rsid w:val="00CD3D99"/>
    <w:rsid w:val="00CD4BB2"/>
    <w:rsid w:val="00CD5018"/>
    <w:rsid w:val="00CD5237"/>
    <w:rsid w:val="00CD61AA"/>
    <w:rsid w:val="00CD6874"/>
    <w:rsid w:val="00CD6A70"/>
    <w:rsid w:val="00CD6B49"/>
    <w:rsid w:val="00CD71C3"/>
    <w:rsid w:val="00CD7569"/>
    <w:rsid w:val="00CD7F65"/>
    <w:rsid w:val="00CE14DB"/>
    <w:rsid w:val="00CE1543"/>
    <w:rsid w:val="00CE1843"/>
    <w:rsid w:val="00CE1FCB"/>
    <w:rsid w:val="00CE296E"/>
    <w:rsid w:val="00CE2AF8"/>
    <w:rsid w:val="00CE38D2"/>
    <w:rsid w:val="00CE3FD2"/>
    <w:rsid w:val="00CE40FC"/>
    <w:rsid w:val="00CE4274"/>
    <w:rsid w:val="00CE4AE4"/>
    <w:rsid w:val="00CE4D17"/>
    <w:rsid w:val="00CE4F2B"/>
    <w:rsid w:val="00CE514D"/>
    <w:rsid w:val="00CE551A"/>
    <w:rsid w:val="00CE562E"/>
    <w:rsid w:val="00CE5757"/>
    <w:rsid w:val="00CE596D"/>
    <w:rsid w:val="00CE59AF"/>
    <w:rsid w:val="00CE5CF4"/>
    <w:rsid w:val="00CE5CF8"/>
    <w:rsid w:val="00CE61CA"/>
    <w:rsid w:val="00CE65C9"/>
    <w:rsid w:val="00CE6715"/>
    <w:rsid w:val="00CE6819"/>
    <w:rsid w:val="00CE6E30"/>
    <w:rsid w:val="00CE722B"/>
    <w:rsid w:val="00CE767A"/>
    <w:rsid w:val="00CE79B2"/>
    <w:rsid w:val="00CE7B1F"/>
    <w:rsid w:val="00CF1211"/>
    <w:rsid w:val="00CF1AAA"/>
    <w:rsid w:val="00CF22FD"/>
    <w:rsid w:val="00CF308D"/>
    <w:rsid w:val="00CF30BE"/>
    <w:rsid w:val="00CF3EE4"/>
    <w:rsid w:val="00CF4728"/>
    <w:rsid w:val="00CF5036"/>
    <w:rsid w:val="00CF5373"/>
    <w:rsid w:val="00CF63D7"/>
    <w:rsid w:val="00CF64FB"/>
    <w:rsid w:val="00CF6831"/>
    <w:rsid w:val="00CF6EA5"/>
    <w:rsid w:val="00CF7029"/>
    <w:rsid w:val="00CF7039"/>
    <w:rsid w:val="00CF7799"/>
    <w:rsid w:val="00CF7E12"/>
    <w:rsid w:val="00D00C8A"/>
    <w:rsid w:val="00D01086"/>
    <w:rsid w:val="00D017E9"/>
    <w:rsid w:val="00D01B01"/>
    <w:rsid w:val="00D01BFF"/>
    <w:rsid w:val="00D01EFE"/>
    <w:rsid w:val="00D021EC"/>
    <w:rsid w:val="00D024D9"/>
    <w:rsid w:val="00D034D4"/>
    <w:rsid w:val="00D04EA1"/>
    <w:rsid w:val="00D061D9"/>
    <w:rsid w:val="00D0712F"/>
    <w:rsid w:val="00D07245"/>
    <w:rsid w:val="00D07D97"/>
    <w:rsid w:val="00D07DB0"/>
    <w:rsid w:val="00D1026A"/>
    <w:rsid w:val="00D10C9A"/>
    <w:rsid w:val="00D1151F"/>
    <w:rsid w:val="00D11813"/>
    <w:rsid w:val="00D11B43"/>
    <w:rsid w:val="00D11CB4"/>
    <w:rsid w:val="00D1337A"/>
    <w:rsid w:val="00D134FC"/>
    <w:rsid w:val="00D1383E"/>
    <w:rsid w:val="00D1389E"/>
    <w:rsid w:val="00D13AA3"/>
    <w:rsid w:val="00D13AD4"/>
    <w:rsid w:val="00D14058"/>
    <w:rsid w:val="00D14094"/>
    <w:rsid w:val="00D144A3"/>
    <w:rsid w:val="00D14FAD"/>
    <w:rsid w:val="00D151D3"/>
    <w:rsid w:val="00D15219"/>
    <w:rsid w:val="00D15B5E"/>
    <w:rsid w:val="00D164A0"/>
    <w:rsid w:val="00D175DC"/>
    <w:rsid w:val="00D17DC9"/>
    <w:rsid w:val="00D204C5"/>
    <w:rsid w:val="00D209F2"/>
    <w:rsid w:val="00D2124C"/>
    <w:rsid w:val="00D2199E"/>
    <w:rsid w:val="00D21BA3"/>
    <w:rsid w:val="00D22667"/>
    <w:rsid w:val="00D22E16"/>
    <w:rsid w:val="00D23344"/>
    <w:rsid w:val="00D2345C"/>
    <w:rsid w:val="00D236BB"/>
    <w:rsid w:val="00D23867"/>
    <w:rsid w:val="00D24164"/>
    <w:rsid w:val="00D2429A"/>
    <w:rsid w:val="00D247D8"/>
    <w:rsid w:val="00D24C72"/>
    <w:rsid w:val="00D24E57"/>
    <w:rsid w:val="00D25927"/>
    <w:rsid w:val="00D26454"/>
    <w:rsid w:val="00D26DDA"/>
    <w:rsid w:val="00D26F57"/>
    <w:rsid w:val="00D272B2"/>
    <w:rsid w:val="00D27B95"/>
    <w:rsid w:val="00D304D0"/>
    <w:rsid w:val="00D3074D"/>
    <w:rsid w:val="00D30FB7"/>
    <w:rsid w:val="00D310F5"/>
    <w:rsid w:val="00D31640"/>
    <w:rsid w:val="00D32276"/>
    <w:rsid w:val="00D32300"/>
    <w:rsid w:val="00D32633"/>
    <w:rsid w:val="00D3270F"/>
    <w:rsid w:val="00D32B34"/>
    <w:rsid w:val="00D32D59"/>
    <w:rsid w:val="00D32E08"/>
    <w:rsid w:val="00D32FD3"/>
    <w:rsid w:val="00D33102"/>
    <w:rsid w:val="00D333C5"/>
    <w:rsid w:val="00D33A17"/>
    <w:rsid w:val="00D33E9C"/>
    <w:rsid w:val="00D34AD4"/>
    <w:rsid w:val="00D34EB6"/>
    <w:rsid w:val="00D35578"/>
    <w:rsid w:val="00D35E38"/>
    <w:rsid w:val="00D361D5"/>
    <w:rsid w:val="00D361FF"/>
    <w:rsid w:val="00D3643B"/>
    <w:rsid w:val="00D36500"/>
    <w:rsid w:val="00D372F8"/>
    <w:rsid w:val="00D4082D"/>
    <w:rsid w:val="00D40D48"/>
    <w:rsid w:val="00D40DAC"/>
    <w:rsid w:val="00D4114F"/>
    <w:rsid w:val="00D41EA2"/>
    <w:rsid w:val="00D42D9C"/>
    <w:rsid w:val="00D4318D"/>
    <w:rsid w:val="00D438EC"/>
    <w:rsid w:val="00D43C7A"/>
    <w:rsid w:val="00D440DE"/>
    <w:rsid w:val="00D44F37"/>
    <w:rsid w:val="00D46816"/>
    <w:rsid w:val="00D47085"/>
    <w:rsid w:val="00D4746F"/>
    <w:rsid w:val="00D502C9"/>
    <w:rsid w:val="00D50644"/>
    <w:rsid w:val="00D50753"/>
    <w:rsid w:val="00D5075A"/>
    <w:rsid w:val="00D509AF"/>
    <w:rsid w:val="00D509DB"/>
    <w:rsid w:val="00D51BA0"/>
    <w:rsid w:val="00D52F4E"/>
    <w:rsid w:val="00D5366E"/>
    <w:rsid w:val="00D537D2"/>
    <w:rsid w:val="00D545A8"/>
    <w:rsid w:val="00D55424"/>
    <w:rsid w:val="00D55718"/>
    <w:rsid w:val="00D557F9"/>
    <w:rsid w:val="00D55A83"/>
    <w:rsid w:val="00D55B9F"/>
    <w:rsid w:val="00D56099"/>
    <w:rsid w:val="00D56512"/>
    <w:rsid w:val="00D56A53"/>
    <w:rsid w:val="00D56E16"/>
    <w:rsid w:val="00D57767"/>
    <w:rsid w:val="00D57BEF"/>
    <w:rsid w:val="00D6013F"/>
    <w:rsid w:val="00D60E63"/>
    <w:rsid w:val="00D60E84"/>
    <w:rsid w:val="00D612D3"/>
    <w:rsid w:val="00D61A48"/>
    <w:rsid w:val="00D61F4F"/>
    <w:rsid w:val="00D61FF8"/>
    <w:rsid w:val="00D6212B"/>
    <w:rsid w:val="00D6268A"/>
    <w:rsid w:val="00D64261"/>
    <w:rsid w:val="00D65285"/>
    <w:rsid w:val="00D653C5"/>
    <w:rsid w:val="00D65828"/>
    <w:rsid w:val="00D659E8"/>
    <w:rsid w:val="00D65E6C"/>
    <w:rsid w:val="00D6661C"/>
    <w:rsid w:val="00D66D69"/>
    <w:rsid w:val="00D66DAA"/>
    <w:rsid w:val="00D66FF9"/>
    <w:rsid w:val="00D704BD"/>
    <w:rsid w:val="00D70B64"/>
    <w:rsid w:val="00D71041"/>
    <w:rsid w:val="00D71559"/>
    <w:rsid w:val="00D716E9"/>
    <w:rsid w:val="00D71833"/>
    <w:rsid w:val="00D721F6"/>
    <w:rsid w:val="00D7312A"/>
    <w:rsid w:val="00D73C54"/>
    <w:rsid w:val="00D74829"/>
    <w:rsid w:val="00D74AC5"/>
    <w:rsid w:val="00D75624"/>
    <w:rsid w:val="00D75BCA"/>
    <w:rsid w:val="00D75E25"/>
    <w:rsid w:val="00D762A4"/>
    <w:rsid w:val="00D76588"/>
    <w:rsid w:val="00D77191"/>
    <w:rsid w:val="00D778FA"/>
    <w:rsid w:val="00D77C45"/>
    <w:rsid w:val="00D77D02"/>
    <w:rsid w:val="00D80244"/>
    <w:rsid w:val="00D806BD"/>
    <w:rsid w:val="00D80BB0"/>
    <w:rsid w:val="00D80D32"/>
    <w:rsid w:val="00D81CEA"/>
    <w:rsid w:val="00D81DD5"/>
    <w:rsid w:val="00D8200B"/>
    <w:rsid w:val="00D8208F"/>
    <w:rsid w:val="00D822C9"/>
    <w:rsid w:val="00D8289A"/>
    <w:rsid w:val="00D82EB8"/>
    <w:rsid w:val="00D833C5"/>
    <w:rsid w:val="00D835D0"/>
    <w:rsid w:val="00D83651"/>
    <w:rsid w:val="00D84439"/>
    <w:rsid w:val="00D84616"/>
    <w:rsid w:val="00D8464A"/>
    <w:rsid w:val="00D847A5"/>
    <w:rsid w:val="00D8481B"/>
    <w:rsid w:val="00D84D7E"/>
    <w:rsid w:val="00D853B6"/>
    <w:rsid w:val="00D8587D"/>
    <w:rsid w:val="00D85F9E"/>
    <w:rsid w:val="00D861C5"/>
    <w:rsid w:val="00D86530"/>
    <w:rsid w:val="00D86F27"/>
    <w:rsid w:val="00D87017"/>
    <w:rsid w:val="00D876EE"/>
    <w:rsid w:val="00D87A33"/>
    <w:rsid w:val="00D90079"/>
    <w:rsid w:val="00D904E5"/>
    <w:rsid w:val="00D909AE"/>
    <w:rsid w:val="00D90CFC"/>
    <w:rsid w:val="00D90E6F"/>
    <w:rsid w:val="00D9148B"/>
    <w:rsid w:val="00D92269"/>
    <w:rsid w:val="00D93220"/>
    <w:rsid w:val="00D93AE0"/>
    <w:rsid w:val="00D93F08"/>
    <w:rsid w:val="00D94217"/>
    <w:rsid w:val="00D9444B"/>
    <w:rsid w:val="00D949F8"/>
    <w:rsid w:val="00D9500C"/>
    <w:rsid w:val="00D955DB"/>
    <w:rsid w:val="00D956C0"/>
    <w:rsid w:val="00D95763"/>
    <w:rsid w:val="00D960E2"/>
    <w:rsid w:val="00DA08E8"/>
    <w:rsid w:val="00DA1516"/>
    <w:rsid w:val="00DA16D9"/>
    <w:rsid w:val="00DA178F"/>
    <w:rsid w:val="00DA21A8"/>
    <w:rsid w:val="00DA27D6"/>
    <w:rsid w:val="00DA2A7D"/>
    <w:rsid w:val="00DA2B0A"/>
    <w:rsid w:val="00DA3F6D"/>
    <w:rsid w:val="00DA3FBE"/>
    <w:rsid w:val="00DA5A5D"/>
    <w:rsid w:val="00DA61C9"/>
    <w:rsid w:val="00DA6235"/>
    <w:rsid w:val="00DA633B"/>
    <w:rsid w:val="00DA6710"/>
    <w:rsid w:val="00DA7FD3"/>
    <w:rsid w:val="00DB02FA"/>
    <w:rsid w:val="00DB0333"/>
    <w:rsid w:val="00DB0392"/>
    <w:rsid w:val="00DB0860"/>
    <w:rsid w:val="00DB0E09"/>
    <w:rsid w:val="00DB1046"/>
    <w:rsid w:val="00DB232E"/>
    <w:rsid w:val="00DB28F7"/>
    <w:rsid w:val="00DB2F26"/>
    <w:rsid w:val="00DB31BB"/>
    <w:rsid w:val="00DB408C"/>
    <w:rsid w:val="00DB4647"/>
    <w:rsid w:val="00DB51A8"/>
    <w:rsid w:val="00DB5CD4"/>
    <w:rsid w:val="00DB5FED"/>
    <w:rsid w:val="00DB6387"/>
    <w:rsid w:val="00DB63EC"/>
    <w:rsid w:val="00DB7E0B"/>
    <w:rsid w:val="00DC0CB0"/>
    <w:rsid w:val="00DC0E0F"/>
    <w:rsid w:val="00DC13CD"/>
    <w:rsid w:val="00DC1DBA"/>
    <w:rsid w:val="00DC213F"/>
    <w:rsid w:val="00DC3953"/>
    <w:rsid w:val="00DC4685"/>
    <w:rsid w:val="00DC485C"/>
    <w:rsid w:val="00DC49E0"/>
    <w:rsid w:val="00DC50EF"/>
    <w:rsid w:val="00DC5560"/>
    <w:rsid w:val="00DC5896"/>
    <w:rsid w:val="00DC5D23"/>
    <w:rsid w:val="00DC5ED6"/>
    <w:rsid w:val="00DC630A"/>
    <w:rsid w:val="00DC6326"/>
    <w:rsid w:val="00DC653A"/>
    <w:rsid w:val="00DC7634"/>
    <w:rsid w:val="00DC77CD"/>
    <w:rsid w:val="00DD02EF"/>
    <w:rsid w:val="00DD03EF"/>
    <w:rsid w:val="00DD18AC"/>
    <w:rsid w:val="00DD1A97"/>
    <w:rsid w:val="00DD1D8E"/>
    <w:rsid w:val="00DD1E33"/>
    <w:rsid w:val="00DD1F12"/>
    <w:rsid w:val="00DD1FF3"/>
    <w:rsid w:val="00DD222E"/>
    <w:rsid w:val="00DD2258"/>
    <w:rsid w:val="00DD232A"/>
    <w:rsid w:val="00DD255A"/>
    <w:rsid w:val="00DD2C7A"/>
    <w:rsid w:val="00DD331C"/>
    <w:rsid w:val="00DD375B"/>
    <w:rsid w:val="00DD3A24"/>
    <w:rsid w:val="00DD4221"/>
    <w:rsid w:val="00DD4383"/>
    <w:rsid w:val="00DD4C92"/>
    <w:rsid w:val="00DD531E"/>
    <w:rsid w:val="00DD64B0"/>
    <w:rsid w:val="00DD67B0"/>
    <w:rsid w:val="00DD68E1"/>
    <w:rsid w:val="00DD6B2D"/>
    <w:rsid w:val="00DD6EF8"/>
    <w:rsid w:val="00DD77E9"/>
    <w:rsid w:val="00DD7E15"/>
    <w:rsid w:val="00DD7E62"/>
    <w:rsid w:val="00DD7FEF"/>
    <w:rsid w:val="00DE0215"/>
    <w:rsid w:val="00DE0CCB"/>
    <w:rsid w:val="00DE2056"/>
    <w:rsid w:val="00DE2A8F"/>
    <w:rsid w:val="00DE2B90"/>
    <w:rsid w:val="00DE2CCA"/>
    <w:rsid w:val="00DE2F93"/>
    <w:rsid w:val="00DE32C1"/>
    <w:rsid w:val="00DE57DD"/>
    <w:rsid w:val="00DE5AA6"/>
    <w:rsid w:val="00DE5CF5"/>
    <w:rsid w:val="00DE5E4F"/>
    <w:rsid w:val="00DE5F00"/>
    <w:rsid w:val="00DE632D"/>
    <w:rsid w:val="00DE65EE"/>
    <w:rsid w:val="00DE6695"/>
    <w:rsid w:val="00DE715B"/>
    <w:rsid w:val="00DE741E"/>
    <w:rsid w:val="00DF01B1"/>
    <w:rsid w:val="00DF1096"/>
    <w:rsid w:val="00DF1E7B"/>
    <w:rsid w:val="00DF248A"/>
    <w:rsid w:val="00DF2BBA"/>
    <w:rsid w:val="00DF3C8B"/>
    <w:rsid w:val="00DF6AE3"/>
    <w:rsid w:val="00DF7891"/>
    <w:rsid w:val="00DF7C90"/>
    <w:rsid w:val="00E00495"/>
    <w:rsid w:val="00E00E17"/>
    <w:rsid w:val="00E01051"/>
    <w:rsid w:val="00E01133"/>
    <w:rsid w:val="00E01231"/>
    <w:rsid w:val="00E025FB"/>
    <w:rsid w:val="00E03056"/>
    <w:rsid w:val="00E0382E"/>
    <w:rsid w:val="00E04B1D"/>
    <w:rsid w:val="00E04F36"/>
    <w:rsid w:val="00E059DA"/>
    <w:rsid w:val="00E05C64"/>
    <w:rsid w:val="00E05F08"/>
    <w:rsid w:val="00E063B8"/>
    <w:rsid w:val="00E07079"/>
    <w:rsid w:val="00E07094"/>
    <w:rsid w:val="00E07DCD"/>
    <w:rsid w:val="00E07FD5"/>
    <w:rsid w:val="00E1001F"/>
    <w:rsid w:val="00E10E7F"/>
    <w:rsid w:val="00E10EFB"/>
    <w:rsid w:val="00E10FD9"/>
    <w:rsid w:val="00E116EE"/>
    <w:rsid w:val="00E12336"/>
    <w:rsid w:val="00E12532"/>
    <w:rsid w:val="00E12A9F"/>
    <w:rsid w:val="00E12D1B"/>
    <w:rsid w:val="00E13BFA"/>
    <w:rsid w:val="00E142E2"/>
    <w:rsid w:val="00E153F4"/>
    <w:rsid w:val="00E176E6"/>
    <w:rsid w:val="00E17F26"/>
    <w:rsid w:val="00E2002A"/>
    <w:rsid w:val="00E202A9"/>
    <w:rsid w:val="00E21A28"/>
    <w:rsid w:val="00E21CAD"/>
    <w:rsid w:val="00E22E57"/>
    <w:rsid w:val="00E232BF"/>
    <w:rsid w:val="00E2389D"/>
    <w:rsid w:val="00E23E8B"/>
    <w:rsid w:val="00E24291"/>
    <w:rsid w:val="00E245EF"/>
    <w:rsid w:val="00E2490D"/>
    <w:rsid w:val="00E26750"/>
    <w:rsid w:val="00E26ADD"/>
    <w:rsid w:val="00E303FE"/>
    <w:rsid w:val="00E31579"/>
    <w:rsid w:val="00E3180D"/>
    <w:rsid w:val="00E32C42"/>
    <w:rsid w:val="00E33069"/>
    <w:rsid w:val="00E33303"/>
    <w:rsid w:val="00E33AD7"/>
    <w:rsid w:val="00E33BDE"/>
    <w:rsid w:val="00E33D84"/>
    <w:rsid w:val="00E33DAF"/>
    <w:rsid w:val="00E3418B"/>
    <w:rsid w:val="00E3428E"/>
    <w:rsid w:val="00E34598"/>
    <w:rsid w:val="00E35A3B"/>
    <w:rsid w:val="00E3647E"/>
    <w:rsid w:val="00E3660F"/>
    <w:rsid w:val="00E3669D"/>
    <w:rsid w:val="00E366DE"/>
    <w:rsid w:val="00E368EC"/>
    <w:rsid w:val="00E369F5"/>
    <w:rsid w:val="00E372F7"/>
    <w:rsid w:val="00E37D10"/>
    <w:rsid w:val="00E37E5E"/>
    <w:rsid w:val="00E40212"/>
    <w:rsid w:val="00E40829"/>
    <w:rsid w:val="00E4116B"/>
    <w:rsid w:val="00E412BE"/>
    <w:rsid w:val="00E41556"/>
    <w:rsid w:val="00E42682"/>
    <w:rsid w:val="00E4270F"/>
    <w:rsid w:val="00E42737"/>
    <w:rsid w:val="00E43342"/>
    <w:rsid w:val="00E44263"/>
    <w:rsid w:val="00E455F7"/>
    <w:rsid w:val="00E45B51"/>
    <w:rsid w:val="00E4644E"/>
    <w:rsid w:val="00E47D66"/>
    <w:rsid w:val="00E50247"/>
    <w:rsid w:val="00E507A8"/>
    <w:rsid w:val="00E50D7F"/>
    <w:rsid w:val="00E50F1A"/>
    <w:rsid w:val="00E511D0"/>
    <w:rsid w:val="00E523CB"/>
    <w:rsid w:val="00E52714"/>
    <w:rsid w:val="00E53CB9"/>
    <w:rsid w:val="00E544D0"/>
    <w:rsid w:val="00E54878"/>
    <w:rsid w:val="00E56635"/>
    <w:rsid w:val="00E56A9E"/>
    <w:rsid w:val="00E5718F"/>
    <w:rsid w:val="00E5739C"/>
    <w:rsid w:val="00E5751A"/>
    <w:rsid w:val="00E602EA"/>
    <w:rsid w:val="00E6099B"/>
    <w:rsid w:val="00E60C17"/>
    <w:rsid w:val="00E60C5F"/>
    <w:rsid w:val="00E62F70"/>
    <w:rsid w:val="00E63179"/>
    <w:rsid w:val="00E631A9"/>
    <w:rsid w:val="00E63723"/>
    <w:rsid w:val="00E64F03"/>
    <w:rsid w:val="00E65626"/>
    <w:rsid w:val="00E66339"/>
    <w:rsid w:val="00E669E9"/>
    <w:rsid w:val="00E669FD"/>
    <w:rsid w:val="00E66BAE"/>
    <w:rsid w:val="00E66E3D"/>
    <w:rsid w:val="00E67073"/>
    <w:rsid w:val="00E670B2"/>
    <w:rsid w:val="00E67227"/>
    <w:rsid w:val="00E67DA9"/>
    <w:rsid w:val="00E70645"/>
    <w:rsid w:val="00E709B6"/>
    <w:rsid w:val="00E70C8D"/>
    <w:rsid w:val="00E715BE"/>
    <w:rsid w:val="00E719B2"/>
    <w:rsid w:val="00E726FD"/>
    <w:rsid w:val="00E72863"/>
    <w:rsid w:val="00E73990"/>
    <w:rsid w:val="00E73A21"/>
    <w:rsid w:val="00E73B1F"/>
    <w:rsid w:val="00E74202"/>
    <w:rsid w:val="00E7444E"/>
    <w:rsid w:val="00E747DE"/>
    <w:rsid w:val="00E74F45"/>
    <w:rsid w:val="00E755EB"/>
    <w:rsid w:val="00E756C2"/>
    <w:rsid w:val="00E765A9"/>
    <w:rsid w:val="00E77685"/>
    <w:rsid w:val="00E77A3F"/>
    <w:rsid w:val="00E77A9D"/>
    <w:rsid w:val="00E77ABD"/>
    <w:rsid w:val="00E803F6"/>
    <w:rsid w:val="00E805CA"/>
    <w:rsid w:val="00E807E3"/>
    <w:rsid w:val="00E8083B"/>
    <w:rsid w:val="00E80FB8"/>
    <w:rsid w:val="00E81BB0"/>
    <w:rsid w:val="00E826A3"/>
    <w:rsid w:val="00E827FF"/>
    <w:rsid w:val="00E83072"/>
    <w:rsid w:val="00E84625"/>
    <w:rsid w:val="00E847AC"/>
    <w:rsid w:val="00E851B6"/>
    <w:rsid w:val="00E856B9"/>
    <w:rsid w:val="00E85E71"/>
    <w:rsid w:val="00E85E7A"/>
    <w:rsid w:val="00E86175"/>
    <w:rsid w:val="00E8659C"/>
    <w:rsid w:val="00E872F2"/>
    <w:rsid w:val="00E90247"/>
    <w:rsid w:val="00E902E6"/>
    <w:rsid w:val="00E9030E"/>
    <w:rsid w:val="00E90AA2"/>
    <w:rsid w:val="00E91440"/>
    <w:rsid w:val="00E91A82"/>
    <w:rsid w:val="00E91DA2"/>
    <w:rsid w:val="00E92D87"/>
    <w:rsid w:val="00E92E3B"/>
    <w:rsid w:val="00E931E7"/>
    <w:rsid w:val="00E9320B"/>
    <w:rsid w:val="00E93440"/>
    <w:rsid w:val="00E9358A"/>
    <w:rsid w:val="00E939F4"/>
    <w:rsid w:val="00E93CEF"/>
    <w:rsid w:val="00E9426A"/>
    <w:rsid w:val="00E94ED4"/>
    <w:rsid w:val="00E94F2C"/>
    <w:rsid w:val="00E95850"/>
    <w:rsid w:val="00E96280"/>
    <w:rsid w:val="00E96822"/>
    <w:rsid w:val="00E968B6"/>
    <w:rsid w:val="00E96D0A"/>
    <w:rsid w:val="00E97489"/>
    <w:rsid w:val="00EA01BB"/>
    <w:rsid w:val="00EA07D1"/>
    <w:rsid w:val="00EA1406"/>
    <w:rsid w:val="00EA1FFD"/>
    <w:rsid w:val="00EA27CC"/>
    <w:rsid w:val="00EA2E19"/>
    <w:rsid w:val="00EA2F07"/>
    <w:rsid w:val="00EA2F70"/>
    <w:rsid w:val="00EA314D"/>
    <w:rsid w:val="00EA339C"/>
    <w:rsid w:val="00EA33ED"/>
    <w:rsid w:val="00EA42CC"/>
    <w:rsid w:val="00EA466A"/>
    <w:rsid w:val="00EA4B6E"/>
    <w:rsid w:val="00EA4FBC"/>
    <w:rsid w:val="00EA5DF5"/>
    <w:rsid w:val="00EA5F05"/>
    <w:rsid w:val="00EA6630"/>
    <w:rsid w:val="00EA6F41"/>
    <w:rsid w:val="00EA780C"/>
    <w:rsid w:val="00EA7946"/>
    <w:rsid w:val="00EA7C04"/>
    <w:rsid w:val="00EB0725"/>
    <w:rsid w:val="00EB1AE6"/>
    <w:rsid w:val="00EB1B8B"/>
    <w:rsid w:val="00EB1C8E"/>
    <w:rsid w:val="00EB1CCC"/>
    <w:rsid w:val="00EB1D82"/>
    <w:rsid w:val="00EB1F03"/>
    <w:rsid w:val="00EB23E7"/>
    <w:rsid w:val="00EB2C56"/>
    <w:rsid w:val="00EB3D41"/>
    <w:rsid w:val="00EB4214"/>
    <w:rsid w:val="00EB452B"/>
    <w:rsid w:val="00EB466D"/>
    <w:rsid w:val="00EB5235"/>
    <w:rsid w:val="00EB5791"/>
    <w:rsid w:val="00EB5D72"/>
    <w:rsid w:val="00EB5F02"/>
    <w:rsid w:val="00EB5FDA"/>
    <w:rsid w:val="00EB6B1C"/>
    <w:rsid w:val="00EB6D1F"/>
    <w:rsid w:val="00EB7123"/>
    <w:rsid w:val="00EB786B"/>
    <w:rsid w:val="00EC096D"/>
    <w:rsid w:val="00EC0CAD"/>
    <w:rsid w:val="00EC0EFF"/>
    <w:rsid w:val="00EC1847"/>
    <w:rsid w:val="00EC188E"/>
    <w:rsid w:val="00EC19B6"/>
    <w:rsid w:val="00EC2776"/>
    <w:rsid w:val="00EC3334"/>
    <w:rsid w:val="00EC45F5"/>
    <w:rsid w:val="00EC53BA"/>
    <w:rsid w:val="00EC6781"/>
    <w:rsid w:val="00EC696D"/>
    <w:rsid w:val="00EC6F18"/>
    <w:rsid w:val="00EC710D"/>
    <w:rsid w:val="00EC7393"/>
    <w:rsid w:val="00EC791A"/>
    <w:rsid w:val="00ED0F80"/>
    <w:rsid w:val="00ED11F6"/>
    <w:rsid w:val="00ED1B2A"/>
    <w:rsid w:val="00ED2EBF"/>
    <w:rsid w:val="00ED357D"/>
    <w:rsid w:val="00ED3689"/>
    <w:rsid w:val="00ED3EBD"/>
    <w:rsid w:val="00ED47F4"/>
    <w:rsid w:val="00ED4B07"/>
    <w:rsid w:val="00ED4BD4"/>
    <w:rsid w:val="00ED731A"/>
    <w:rsid w:val="00ED7795"/>
    <w:rsid w:val="00ED7A66"/>
    <w:rsid w:val="00EE0203"/>
    <w:rsid w:val="00EE02D5"/>
    <w:rsid w:val="00EE10BB"/>
    <w:rsid w:val="00EE10E5"/>
    <w:rsid w:val="00EE26CE"/>
    <w:rsid w:val="00EE2FCE"/>
    <w:rsid w:val="00EE313D"/>
    <w:rsid w:val="00EE3784"/>
    <w:rsid w:val="00EE3E9E"/>
    <w:rsid w:val="00EE44B4"/>
    <w:rsid w:val="00EE4636"/>
    <w:rsid w:val="00EE4754"/>
    <w:rsid w:val="00EE4776"/>
    <w:rsid w:val="00EE489C"/>
    <w:rsid w:val="00EE5D2B"/>
    <w:rsid w:val="00EE6760"/>
    <w:rsid w:val="00EE6F26"/>
    <w:rsid w:val="00EE6F7E"/>
    <w:rsid w:val="00EE7848"/>
    <w:rsid w:val="00EE7DFF"/>
    <w:rsid w:val="00EF01E3"/>
    <w:rsid w:val="00EF0315"/>
    <w:rsid w:val="00EF0425"/>
    <w:rsid w:val="00EF0AA8"/>
    <w:rsid w:val="00EF1B61"/>
    <w:rsid w:val="00EF232B"/>
    <w:rsid w:val="00EF2419"/>
    <w:rsid w:val="00EF2820"/>
    <w:rsid w:val="00EF319F"/>
    <w:rsid w:val="00EF3503"/>
    <w:rsid w:val="00EF3A80"/>
    <w:rsid w:val="00EF41C4"/>
    <w:rsid w:val="00EF4263"/>
    <w:rsid w:val="00EF427E"/>
    <w:rsid w:val="00EF42CF"/>
    <w:rsid w:val="00EF46F9"/>
    <w:rsid w:val="00EF48E8"/>
    <w:rsid w:val="00EF4B21"/>
    <w:rsid w:val="00EF4CC3"/>
    <w:rsid w:val="00EF5302"/>
    <w:rsid w:val="00EF59D6"/>
    <w:rsid w:val="00EF5A16"/>
    <w:rsid w:val="00EF5A3A"/>
    <w:rsid w:val="00EF65F7"/>
    <w:rsid w:val="00EF6846"/>
    <w:rsid w:val="00EF6DE8"/>
    <w:rsid w:val="00EF7059"/>
    <w:rsid w:val="00EF7195"/>
    <w:rsid w:val="00EF7638"/>
    <w:rsid w:val="00EF77DC"/>
    <w:rsid w:val="00EF7A80"/>
    <w:rsid w:val="00F0056D"/>
    <w:rsid w:val="00F0128C"/>
    <w:rsid w:val="00F01829"/>
    <w:rsid w:val="00F0199D"/>
    <w:rsid w:val="00F01B63"/>
    <w:rsid w:val="00F01CB3"/>
    <w:rsid w:val="00F01E20"/>
    <w:rsid w:val="00F0288A"/>
    <w:rsid w:val="00F02CBA"/>
    <w:rsid w:val="00F03FD5"/>
    <w:rsid w:val="00F04BCA"/>
    <w:rsid w:val="00F053F1"/>
    <w:rsid w:val="00F05422"/>
    <w:rsid w:val="00F05530"/>
    <w:rsid w:val="00F05E82"/>
    <w:rsid w:val="00F065F1"/>
    <w:rsid w:val="00F07026"/>
    <w:rsid w:val="00F11746"/>
    <w:rsid w:val="00F11757"/>
    <w:rsid w:val="00F11D18"/>
    <w:rsid w:val="00F121C0"/>
    <w:rsid w:val="00F12BD4"/>
    <w:rsid w:val="00F1323F"/>
    <w:rsid w:val="00F14978"/>
    <w:rsid w:val="00F14ADD"/>
    <w:rsid w:val="00F15C17"/>
    <w:rsid w:val="00F16263"/>
    <w:rsid w:val="00F17596"/>
    <w:rsid w:val="00F1780B"/>
    <w:rsid w:val="00F17D2B"/>
    <w:rsid w:val="00F17F53"/>
    <w:rsid w:val="00F205C8"/>
    <w:rsid w:val="00F20A09"/>
    <w:rsid w:val="00F20D80"/>
    <w:rsid w:val="00F20E6E"/>
    <w:rsid w:val="00F210FD"/>
    <w:rsid w:val="00F2289C"/>
    <w:rsid w:val="00F229A2"/>
    <w:rsid w:val="00F23104"/>
    <w:rsid w:val="00F23126"/>
    <w:rsid w:val="00F23F48"/>
    <w:rsid w:val="00F24702"/>
    <w:rsid w:val="00F24852"/>
    <w:rsid w:val="00F250A0"/>
    <w:rsid w:val="00F25367"/>
    <w:rsid w:val="00F254A5"/>
    <w:rsid w:val="00F254CE"/>
    <w:rsid w:val="00F2572B"/>
    <w:rsid w:val="00F257DB"/>
    <w:rsid w:val="00F25C7C"/>
    <w:rsid w:val="00F26000"/>
    <w:rsid w:val="00F26299"/>
    <w:rsid w:val="00F26399"/>
    <w:rsid w:val="00F26F5C"/>
    <w:rsid w:val="00F2780A"/>
    <w:rsid w:val="00F30496"/>
    <w:rsid w:val="00F30693"/>
    <w:rsid w:val="00F3082E"/>
    <w:rsid w:val="00F317B1"/>
    <w:rsid w:val="00F31EE8"/>
    <w:rsid w:val="00F32112"/>
    <w:rsid w:val="00F32D49"/>
    <w:rsid w:val="00F32E56"/>
    <w:rsid w:val="00F335E8"/>
    <w:rsid w:val="00F3379F"/>
    <w:rsid w:val="00F3411E"/>
    <w:rsid w:val="00F34451"/>
    <w:rsid w:val="00F35C88"/>
    <w:rsid w:val="00F3625F"/>
    <w:rsid w:val="00F362E7"/>
    <w:rsid w:val="00F37407"/>
    <w:rsid w:val="00F374FE"/>
    <w:rsid w:val="00F37692"/>
    <w:rsid w:val="00F37802"/>
    <w:rsid w:val="00F37A50"/>
    <w:rsid w:val="00F4039F"/>
    <w:rsid w:val="00F406C1"/>
    <w:rsid w:val="00F40B1C"/>
    <w:rsid w:val="00F415BE"/>
    <w:rsid w:val="00F41D9E"/>
    <w:rsid w:val="00F42BD3"/>
    <w:rsid w:val="00F42F5A"/>
    <w:rsid w:val="00F43001"/>
    <w:rsid w:val="00F43126"/>
    <w:rsid w:val="00F434B5"/>
    <w:rsid w:val="00F43611"/>
    <w:rsid w:val="00F43648"/>
    <w:rsid w:val="00F43700"/>
    <w:rsid w:val="00F43D35"/>
    <w:rsid w:val="00F444DB"/>
    <w:rsid w:val="00F4518B"/>
    <w:rsid w:val="00F454E9"/>
    <w:rsid w:val="00F45BA7"/>
    <w:rsid w:val="00F4613D"/>
    <w:rsid w:val="00F4638B"/>
    <w:rsid w:val="00F469C3"/>
    <w:rsid w:val="00F46B22"/>
    <w:rsid w:val="00F47057"/>
    <w:rsid w:val="00F473E1"/>
    <w:rsid w:val="00F475A0"/>
    <w:rsid w:val="00F477F2"/>
    <w:rsid w:val="00F50069"/>
    <w:rsid w:val="00F5016F"/>
    <w:rsid w:val="00F5113D"/>
    <w:rsid w:val="00F5145B"/>
    <w:rsid w:val="00F51669"/>
    <w:rsid w:val="00F521BE"/>
    <w:rsid w:val="00F52B06"/>
    <w:rsid w:val="00F52E51"/>
    <w:rsid w:val="00F5301B"/>
    <w:rsid w:val="00F53767"/>
    <w:rsid w:val="00F54C94"/>
    <w:rsid w:val="00F54FCD"/>
    <w:rsid w:val="00F55543"/>
    <w:rsid w:val="00F55A70"/>
    <w:rsid w:val="00F55D18"/>
    <w:rsid w:val="00F5634A"/>
    <w:rsid w:val="00F56570"/>
    <w:rsid w:val="00F56A0F"/>
    <w:rsid w:val="00F56EE0"/>
    <w:rsid w:val="00F577CA"/>
    <w:rsid w:val="00F61C1E"/>
    <w:rsid w:val="00F6244E"/>
    <w:rsid w:val="00F6379D"/>
    <w:rsid w:val="00F651AF"/>
    <w:rsid w:val="00F671B0"/>
    <w:rsid w:val="00F672FE"/>
    <w:rsid w:val="00F674DF"/>
    <w:rsid w:val="00F67AA2"/>
    <w:rsid w:val="00F67CAC"/>
    <w:rsid w:val="00F70020"/>
    <w:rsid w:val="00F70247"/>
    <w:rsid w:val="00F70F79"/>
    <w:rsid w:val="00F722D6"/>
    <w:rsid w:val="00F726B6"/>
    <w:rsid w:val="00F72BE4"/>
    <w:rsid w:val="00F72D32"/>
    <w:rsid w:val="00F72F11"/>
    <w:rsid w:val="00F73ACB"/>
    <w:rsid w:val="00F74924"/>
    <w:rsid w:val="00F759E2"/>
    <w:rsid w:val="00F75B1E"/>
    <w:rsid w:val="00F75D70"/>
    <w:rsid w:val="00F760EF"/>
    <w:rsid w:val="00F7779F"/>
    <w:rsid w:val="00F77A51"/>
    <w:rsid w:val="00F77FBF"/>
    <w:rsid w:val="00F8086E"/>
    <w:rsid w:val="00F81AEC"/>
    <w:rsid w:val="00F820D0"/>
    <w:rsid w:val="00F82303"/>
    <w:rsid w:val="00F82344"/>
    <w:rsid w:val="00F82582"/>
    <w:rsid w:val="00F829A6"/>
    <w:rsid w:val="00F8369D"/>
    <w:rsid w:val="00F83A06"/>
    <w:rsid w:val="00F841CD"/>
    <w:rsid w:val="00F845E3"/>
    <w:rsid w:val="00F8500D"/>
    <w:rsid w:val="00F862A4"/>
    <w:rsid w:val="00F86AF3"/>
    <w:rsid w:val="00F875A8"/>
    <w:rsid w:val="00F87A51"/>
    <w:rsid w:val="00F9059E"/>
    <w:rsid w:val="00F90F57"/>
    <w:rsid w:val="00F91178"/>
    <w:rsid w:val="00F91192"/>
    <w:rsid w:val="00F92A85"/>
    <w:rsid w:val="00F9391F"/>
    <w:rsid w:val="00F940BD"/>
    <w:rsid w:val="00F949EF"/>
    <w:rsid w:val="00F94E2A"/>
    <w:rsid w:val="00F94F13"/>
    <w:rsid w:val="00F950D4"/>
    <w:rsid w:val="00F9640C"/>
    <w:rsid w:val="00F9666C"/>
    <w:rsid w:val="00FA01ED"/>
    <w:rsid w:val="00FA047B"/>
    <w:rsid w:val="00FA0916"/>
    <w:rsid w:val="00FA1118"/>
    <w:rsid w:val="00FA15D3"/>
    <w:rsid w:val="00FA1C16"/>
    <w:rsid w:val="00FA1DD1"/>
    <w:rsid w:val="00FA1DF0"/>
    <w:rsid w:val="00FA1E32"/>
    <w:rsid w:val="00FA22F2"/>
    <w:rsid w:val="00FA4B2B"/>
    <w:rsid w:val="00FA4FFD"/>
    <w:rsid w:val="00FA5F9C"/>
    <w:rsid w:val="00FA659A"/>
    <w:rsid w:val="00FA659B"/>
    <w:rsid w:val="00FA6853"/>
    <w:rsid w:val="00FA6968"/>
    <w:rsid w:val="00FA7594"/>
    <w:rsid w:val="00FA75CF"/>
    <w:rsid w:val="00FA7B80"/>
    <w:rsid w:val="00FA7D8A"/>
    <w:rsid w:val="00FB01B7"/>
    <w:rsid w:val="00FB0D95"/>
    <w:rsid w:val="00FB0E9B"/>
    <w:rsid w:val="00FB1E63"/>
    <w:rsid w:val="00FB2D5D"/>
    <w:rsid w:val="00FB2D96"/>
    <w:rsid w:val="00FB3236"/>
    <w:rsid w:val="00FB3559"/>
    <w:rsid w:val="00FB3A71"/>
    <w:rsid w:val="00FB41F6"/>
    <w:rsid w:val="00FB445F"/>
    <w:rsid w:val="00FB4BCC"/>
    <w:rsid w:val="00FB4D5B"/>
    <w:rsid w:val="00FB5019"/>
    <w:rsid w:val="00FB502B"/>
    <w:rsid w:val="00FB5048"/>
    <w:rsid w:val="00FB51CD"/>
    <w:rsid w:val="00FB51F7"/>
    <w:rsid w:val="00FB5DE4"/>
    <w:rsid w:val="00FB6A31"/>
    <w:rsid w:val="00FB6ED9"/>
    <w:rsid w:val="00FB7CA8"/>
    <w:rsid w:val="00FC0684"/>
    <w:rsid w:val="00FC13EB"/>
    <w:rsid w:val="00FC18D1"/>
    <w:rsid w:val="00FC1CC3"/>
    <w:rsid w:val="00FC201E"/>
    <w:rsid w:val="00FC2139"/>
    <w:rsid w:val="00FC22C5"/>
    <w:rsid w:val="00FC2629"/>
    <w:rsid w:val="00FC26E2"/>
    <w:rsid w:val="00FC397D"/>
    <w:rsid w:val="00FC3F04"/>
    <w:rsid w:val="00FC4513"/>
    <w:rsid w:val="00FC4C4C"/>
    <w:rsid w:val="00FC4F7C"/>
    <w:rsid w:val="00FC618F"/>
    <w:rsid w:val="00FC74C4"/>
    <w:rsid w:val="00FC7E17"/>
    <w:rsid w:val="00FD0F68"/>
    <w:rsid w:val="00FD13E2"/>
    <w:rsid w:val="00FD1C38"/>
    <w:rsid w:val="00FD1DC4"/>
    <w:rsid w:val="00FD200F"/>
    <w:rsid w:val="00FD34EA"/>
    <w:rsid w:val="00FD3BC0"/>
    <w:rsid w:val="00FD3C73"/>
    <w:rsid w:val="00FD3E87"/>
    <w:rsid w:val="00FD4FD8"/>
    <w:rsid w:val="00FD5133"/>
    <w:rsid w:val="00FD5563"/>
    <w:rsid w:val="00FD65E7"/>
    <w:rsid w:val="00FD65FF"/>
    <w:rsid w:val="00FD6DCF"/>
    <w:rsid w:val="00FD6DE3"/>
    <w:rsid w:val="00FD6FE4"/>
    <w:rsid w:val="00FD7363"/>
    <w:rsid w:val="00FD7A4A"/>
    <w:rsid w:val="00FE0185"/>
    <w:rsid w:val="00FE0A39"/>
    <w:rsid w:val="00FE0CFF"/>
    <w:rsid w:val="00FE12E4"/>
    <w:rsid w:val="00FE2359"/>
    <w:rsid w:val="00FE296F"/>
    <w:rsid w:val="00FE3437"/>
    <w:rsid w:val="00FE3BBE"/>
    <w:rsid w:val="00FE4FEF"/>
    <w:rsid w:val="00FE5454"/>
    <w:rsid w:val="00FE54B8"/>
    <w:rsid w:val="00FE5582"/>
    <w:rsid w:val="00FE5D1F"/>
    <w:rsid w:val="00FE5FBB"/>
    <w:rsid w:val="00FE61A3"/>
    <w:rsid w:val="00FE6FF6"/>
    <w:rsid w:val="00FE7AE1"/>
    <w:rsid w:val="00FF0DD9"/>
    <w:rsid w:val="00FF0FFC"/>
    <w:rsid w:val="00FF10FC"/>
    <w:rsid w:val="00FF1276"/>
    <w:rsid w:val="00FF1CCE"/>
    <w:rsid w:val="00FF21BB"/>
    <w:rsid w:val="00FF2407"/>
    <w:rsid w:val="00FF26AC"/>
    <w:rsid w:val="00FF3005"/>
    <w:rsid w:val="00FF32C4"/>
    <w:rsid w:val="00FF39BD"/>
    <w:rsid w:val="00FF3DBF"/>
    <w:rsid w:val="00FF4874"/>
    <w:rsid w:val="00FF4954"/>
    <w:rsid w:val="00FF4ACC"/>
    <w:rsid w:val="00FF523D"/>
    <w:rsid w:val="00FF55E5"/>
    <w:rsid w:val="00FF5C36"/>
    <w:rsid w:val="00FF5E9B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418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4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0E05"/>
    <w:rPr>
      <w:color w:val="0000FF"/>
      <w:u w:val="single"/>
    </w:rPr>
  </w:style>
  <w:style w:type="paragraph" w:styleId="a6">
    <w:name w:val="Normal (Web)"/>
    <w:basedOn w:val="a"/>
    <w:unhideWhenUsed/>
    <w:rsid w:val="005C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35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3C5"/>
  </w:style>
  <w:style w:type="paragraph" w:styleId="a9">
    <w:name w:val="footer"/>
    <w:basedOn w:val="a"/>
    <w:link w:val="aa"/>
    <w:uiPriority w:val="99"/>
    <w:unhideWhenUsed/>
    <w:rsid w:val="00D3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418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4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0E05"/>
    <w:rPr>
      <w:color w:val="0000FF"/>
      <w:u w:val="single"/>
    </w:rPr>
  </w:style>
  <w:style w:type="paragraph" w:styleId="a6">
    <w:name w:val="Normal (Web)"/>
    <w:basedOn w:val="a"/>
    <w:unhideWhenUsed/>
    <w:rsid w:val="005C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35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3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33C5"/>
  </w:style>
  <w:style w:type="paragraph" w:styleId="a9">
    <w:name w:val="footer"/>
    <w:basedOn w:val="a"/>
    <w:link w:val="aa"/>
    <w:uiPriority w:val="99"/>
    <w:unhideWhenUsed/>
    <w:rsid w:val="00D3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39B1C35986CB665BFA896C1EC018FDA5ABA8322A40EC1511E068496E297EE9B7A479359CEAB58F17707E9t5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ED38-235C-44DF-869F-9C8E7C91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ЧГО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Родиков Д.C.</dc:creator>
  <cp:lastModifiedBy>ums-jo-nach</cp:lastModifiedBy>
  <cp:revision>47</cp:revision>
  <cp:lastPrinted>2019-10-04T04:30:00Z</cp:lastPrinted>
  <dcterms:created xsi:type="dcterms:W3CDTF">2019-09-24T04:11:00Z</dcterms:created>
  <dcterms:modified xsi:type="dcterms:W3CDTF">2019-10-04T04:35:00Z</dcterms:modified>
</cp:coreProperties>
</file>