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D" w:rsidRPr="00B77A3D" w:rsidRDefault="00B77A3D" w:rsidP="00C56F1D">
      <w:pPr>
        <w:ind w:left="5670"/>
        <w:jc w:val="both"/>
        <w:rPr>
          <w:b/>
        </w:rPr>
      </w:pPr>
      <w:r w:rsidRPr="00B77A3D">
        <w:rPr>
          <w:b/>
        </w:rPr>
        <w:t>ПРОЕКТ</w:t>
      </w:r>
    </w:p>
    <w:p w:rsidR="00C56F1D" w:rsidRDefault="00C56F1D" w:rsidP="00C56F1D">
      <w:pPr>
        <w:ind w:left="5670"/>
        <w:jc w:val="both"/>
      </w:pPr>
      <w:r>
        <w:t xml:space="preserve">УТВЕРЖДЕНА </w:t>
      </w:r>
    </w:p>
    <w:p w:rsidR="00C56F1D" w:rsidRDefault="00C56F1D" w:rsidP="00C56F1D">
      <w:pPr>
        <w:ind w:left="5670"/>
        <w:jc w:val="both"/>
      </w:pPr>
      <w:r>
        <w:t>постановлением администрации Чебаркульского городского округа</w:t>
      </w:r>
    </w:p>
    <w:p w:rsidR="00C56F1D" w:rsidRPr="00F72304" w:rsidRDefault="00C56F1D" w:rsidP="00C56F1D">
      <w:pPr>
        <w:ind w:left="5670"/>
        <w:jc w:val="both"/>
      </w:pPr>
      <w:r>
        <w:t>от                202</w:t>
      </w:r>
      <w:r w:rsidR="00055DC4">
        <w:t>1</w:t>
      </w:r>
      <w:r>
        <w:t xml:space="preserve">  г. №  </w:t>
      </w:r>
    </w:p>
    <w:p w:rsidR="00C56F1D" w:rsidRDefault="00C56F1D" w:rsidP="00C56F1D">
      <w:pPr>
        <w:shd w:val="clear" w:color="auto" w:fill="FFFFFF"/>
        <w:ind w:left="106"/>
        <w:jc w:val="center"/>
        <w:rPr>
          <w:bCs/>
          <w:sz w:val="28"/>
          <w:szCs w:val="28"/>
        </w:rPr>
      </w:pPr>
    </w:p>
    <w:p w:rsidR="00C56F1D" w:rsidRPr="00F41D9F" w:rsidRDefault="00C56F1D" w:rsidP="00C56F1D">
      <w:pPr>
        <w:shd w:val="clear" w:color="auto" w:fill="FFFFFF"/>
        <w:ind w:left="106"/>
        <w:jc w:val="center"/>
      </w:pPr>
      <w:r>
        <w:rPr>
          <w:bCs/>
          <w:sz w:val="28"/>
          <w:szCs w:val="28"/>
        </w:rPr>
        <w:t>М</w:t>
      </w:r>
      <w:r w:rsidRPr="00F41D9F">
        <w:rPr>
          <w:bCs/>
          <w:sz w:val="28"/>
          <w:szCs w:val="28"/>
        </w:rPr>
        <w:t>УНИЦИПАЛЬНАЯ ПРОГРАММА</w:t>
      </w:r>
    </w:p>
    <w:p w:rsidR="00C56F1D" w:rsidRPr="00F41D9F" w:rsidRDefault="00C56F1D" w:rsidP="00C56F1D">
      <w:pPr>
        <w:shd w:val="clear" w:color="auto" w:fill="FFFFFF"/>
        <w:spacing w:line="322" w:lineRule="exact"/>
        <w:ind w:left="211"/>
        <w:jc w:val="center"/>
      </w:pPr>
      <w:r>
        <w:rPr>
          <w:bCs/>
          <w:spacing w:val="-3"/>
          <w:sz w:val="28"/>
          <w:szCs w:val="28"/>
        </w:rPr>
        <w:t>«</w:t>
      </w:r>
      <w:r w:rsidRPr="00F41D9F">
        <w:rPr>
          <w:bCs/>
          <w:spacing w:val="-3"/>
          <w:sz w:val="28"/>
          <w:szCs w:val="28"/>
        </w:rPr>
        <w:t>У</w:t>
      </w:r>
      <w:r>
        <w:rPr>
          <w:bCs/>
          <w:spacing w:val="-3"/>
          <w:sz w:val="28"/>
          <w:szCs w:val="28"/>
        </w:rPr>
        <w:t xml:space="preserve">правление муниципальными финансами и муниципальным долгом Чебаркульского городского округа» </w:t>
      </w:r>
    </w:p>
    <w:p w:rsidR="00C56F1D" w:rsidRPr="00F41D9F" w:rsidRDefault="00C56F1D" w:rsidP="00C56F1D">
      <w:pPr>
        <w:shd w:val="clear" w:color="auto" w:fill="FFFFFF"/>
        <w:spacing w:line="322" w:lineRule="exact"/>
        <w:ind w:left="106"/>
        <w:jc w:val="center"/>
      </w:pPr>
      <w:r>
        <w:rPr>
          <w:bCs/>
          <w:spacing w:val="-1"/>
          <w:sz w:val="28"/>
          <w:szCs w:val="28"/>
        </w:rPr>
        <w:t>(далее программа</w:t>
      </w:r>
      <w:r w:rsidRPr="00F41D9F">
        <w:rPr>
          <w:bCs/>
          <w:spacing w:val="-1"/>
          <w:sz w:val="28"/>
          <w:szCs w:val="28"/>
        </w:rPr>
        <w:t>)</w:t>
      </w:r>
    </w:p>
    <w:p w:rsidR="00C56F1D" w:rsidRDefault="00C56F1D" w:rsidP="00C56F1D">
      <w:pPr>
        <w:jc w:val="center"/>
        <w:rPr>
          <w:sz w:val="28"/>
          <w:szCs w:val="28"/>
        </w:rPr>
      </w:pPr>
    </w:p>
    <w:p w:rsidR="00C56F1D" w:rsidRDefault="00C56F1D" w:rsidP="00C56F1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C56F1D" w:rsidRDefault="00C56F1D" w:rsidP="00C56F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7020"/>
      </w:tblGrid>
      <w:tr w:rsidR="00C56F1D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>Ответственный исполнитель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>Финансовое управление администрации  Чебаркульского городского округа (далее Финансовое управление)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>Соисполнители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отсутствуют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Координатор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 xml:space="preserve">Глава </w:t>
            </w:r>
            <w:r w:rsidRPr="00126812">
              <w:t>Чебаркульского городского округа</w:t>
            </w:r>
            <w:r w:rsidRPr="000147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C56F1D" w:rsidRPr="00492427" w:rsidTr="009F1547">
        <w:trPr>
          <w:trHeight w:val="60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Основные цели</w:t>
            </w:r>
            <w:r w:rsidRPr="001C12F2"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jc w:val="both"/>
            </w:pPr>
            <w:r w:rsidRPr="001C12F2">
              <w:rPr>
                <w:spacing w:val="-9"/>
              </w:rPr>
              <w:t xml:space="preserve">Обеспечение         долгосрочной     сбалансированности и </w:t>
            </w:r>
            <w:r>
              <w:t>устойчивости</w:t>
            </w:r>
            <w:r w:rsidRPr="001C12F2">
              <w:t xml:space="preserve"> бюджета городского округа, </w:t>
            </w:r>
            <w:r w:rsidRPr="00126812">
              <w:t>повышение качества управления финансами муниципального образования «Чебаркульский городской округ»</w:t>
            </w:r>
          </w:p>
        </w:tc>
      </w:tr>
      <w:tr w:rsidR="00C56F1D" w:rsidRPr="00492427" w:rsidTr="009F1547">
        <w:trPr>
          <w:trHeight w:val="144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>
              <w:t>Основные з</w:t>
            </w:r>
            <w:r w:rsidRPr="001C12F2">
              <w:t>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rPr>
                <w:spacing w:val="-10"/>
              </w:rPr>
            </w:pPr>
            <w:r>
              <w:rPr>
                <w:spacing w:val="-1"/>
              </w:rPr>
              <w:t>О</w:t>
            </w:r>
            <w:r w:rsidRPr="008C3D47">
              <w:rPr>
                <w:spacing w:val="-1"/>
              </w:rPr>
              <w:t xml:space="preserve">беспечение устойчивости доходной базы бюджета </w:t>
            </w:r>
            <w:r w:rsidRPr="008C3D47">
              <w:t>городского округа</w:t>
            </w:r>
            <w:r w:rsidRPr="008C3D47">
              <w:rPr>
                <w:spacing w:val="-1"/>
              </w:rPr>
              <w:t xml:space="preserve"> для обеспечения </w:t>
            </w:r>
            <w:r w:rsidRPr="008C3D47">
              <w:t>исполнения расходных обязательств и повышение эффективности бюджетных расходов</w:t>
            </w:r>
            <w:r w:rsidRPr="001C12F2">
              <w:rPr>
                <w:spacing w:val="-10"/>
              </w:rPr>
              <w:t>;</w:t>
            </w:r>
          </w:p>
          <w:p w:rsidR="00C56F1D" w:rsidRPr="00126812" w:rsidRDefault="00C56F1D" w:rsidP="009F1547">
            <w:r w:rsidRPr="00126812">
              <w:t>обеспечение прозрачности бюджетно</w:t>
            </w:r>
            <w:r>
              <w:t>го</w:t>
            </w:r>
            <w:r w:rsidRPr="00126812">
              <w:t xml:space="preserve"> процесса и доступности финансовой информации</w:t>
            </w:r>
          </w:p>
        </w:tc>
      </w:tr>
      <w:tr w:rsidR="00C56F1D" w:rsidRPr="00492427" w:rsidTr="009F1547">
        <w:trPr>
          <w:trHeight w:val="5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Default="00C56F1D" w:rsidP="009F1547">
            <w:r>
              <w:t>Этапы и 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2609D8">
            <w:pPr>
              <w:rPr>
                <w:spacing w:val="-10"/>
              </w:rPr>
            </w:pPr>
            <w:r w:rsidRPr="001C12F2">
              <w:t>20</w:t>
            </w:r>
            <w:r>
              <w:t>2</w:t>
            </w:r>
            <w:r w:rsidR="002609D8">
              <w:t>2</w:t>
            </w:r>
            <w:r>
              <w:t>-202</w:t>
            </w:r>
            <w:r w:rsidR="002609D8">
              <w:t>4</w:t>
            </w:r>
            <w:r w:rsidRPr="001C12F2">
              <w:t xml:space="preserve"> годы</w:t>
            </w:r>
          </w:p>
        </w:tc>
      </w:tr>
      <w:tr w:rsidR="00C56F1D" w:rsidRPr="00492427" w:rsidTr="009F1547">
        <w:trPr>
          <w:trHeight w:val="34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Default="00C56F1D" w:rsidP="009F1547">
            <w:r>
              <w:t>Структура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rPr>
                <w:spacing w:val="-10"/>
              </w:rPr>
            </w:pPr>
            <w:r>
              <w:rPr>
                <w:spacing w:val="-10"/>
              </w:rPr>
              <w:t>Подпрограммы не предусмотрены</w:t>
            </w:r>
          </w:p>
        </w:tc>
      </w:tr>
      <w:tr w:rsidR="00C56F1D" w:rsidRPr="00492427" w:rsidTr="009F1547">
        <w:trPr>
          <w:trHeight w:val="144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pStyle w:val="a3"/>
              <w:spacing w:before="0" w:beforeAutospacing="0" w:after="0" w:afterAutospacing="0"/>
            </w:pPr>
            <w:r w:rsidRPr="001C12F2">
              <w:t>Объёмы бюджетных ассигнований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t xml:space="preserve">Общий объём финансирования </w:t>
            </w:r>
            <w:r>
              <w:t xml:space="preserve">составляет </w:t>
            </w:r>
            <w:r w:rsidR="000F4C2C" w:rsidRPr="000F4C2C">
              <w:t>37 247 581</w:t>
            </w:r>
            <w:r w:rsidR="000F4C2C" w:rsidRPr="001C12F2">
              <w:t xml:space="preserve"> </w:t>
            </w:r>
            <w:r w:rsidRPr="001C12F2">
              <w:t>рублей</w:t>
            </w:r>
            <w:r>
              <w:t xml:space="preserve"> за</w:t>
            </w:r>
            <w:r w:rsidRPr="00492427">
              <w:rPr>
                <w:sz w:val="28"/>
                <w:szCs w:val="28"/>
              </w:rPr>
              <w:t xml:space="preserve"> </w:t>
            </w:r>
            <w:r w:rsidRPr="00DF1712">
              <w:t>счет средств местного бюджета</w:t>
            </w:r>
            <w:r w:rsidRPr="001C12F2">
              <w:t>, в том числе:</w:t>
            </w:r>
          </w:p>
          <w:p w:rsidR="00C56F1D" w:rsidRPr="001C12F2" w:rsidRDefault="00C56F1D" w:rsidP="009F1547">
            <w:r w:rsidRPr="001C12F2">
              <w:t>20</w:t>
            </w:r>
            <w:r>
              <w:t>2</w:t>
            </w:r>
            <w:r w:rsidR="002609D8">
              <w:t>2</w:t>
            </w:r>
            <w:r w:rsidRPr="001C12F2">
              <w:t xml:space="preserve"> год – </w:t>
            </w:r>
            <w:r>
              <w:t>12</w:t>
            </w:r>
            <w:r w:rsidRPr="001C12F2">
              <w:t> </w:t>
            </w:r>
            <w:r w:rsidR="002609D8">
              <w:t>306</w:t>
            </w:r>
            <w:r>
              <w:t xml:space="preserve"> </w:t>
            </w:r>
            <w:r w:rsidR="002609D8">
              <w:t>335</w:t>
            </w:r>
            <w:r w:rsidRPr="001C12F2">
              <w:t xml:space="preserve">  рублей</w:t>
            </w:r>
            <w:r>
              <w:t>;</w:t>
            </w:r>
          </w:p>
          <w:p w:rsidR="00C56F1D" w:rsidRPr="001C12F2" w:rsidRDefault="00C56F1D" w:rsidP="009F1547">
            <w:r>
              <w:t>202</w:t>
            </w:r>
            <w:r w:rsidR="002609D8">
              <w:t>3</w:t>
            </w:r>
            <w:r w:rsidRPr="001C12F2">
              <w:t xml:space="preserve"> год –</w:t>
            </w:r>
            <w:r>
              <w:t xml:space="preserve"> 12</w:t>
            </w:r>
            <w:r w:rsidR="000F4C2C">
              <w:t> 470 623</w:t>
            </w:r>
            <w:r w:rsidRPr="001C12F2">
              <w:t xml:space="preserve">  рублей</w:t>
            </w:r>
            <w:r>
              <w:t>;</w:t>
            </w:r>
          </w:p>
          <w:p w:rsidR="00C56F1D" w:rsidRPr="001C12F2" w:rsidRDefault="00C56F1D" w:rsidP="002609D8">
            <w:r w:rsidRPr="001C12F2">
              <w:t>20</w:t>
            </w:r>
            <w:r>
              <w:t>2</w:t>
            </w:r>
            <w:r w:rsidR="002609D8">
              <w:t>4</w:t>
            </w:r>
            <w:r w:rsidRPr="001C12F2">
              <w:t xml:space="preserve"> год – </w:t>
            </w:r>
            <w:r w:rsidR="000F4C2C">
              <w:t>12 470 623</w:t>
            </w:r>
            <w:r w:rsidR="000F4C2C" w:rsidRPr="001C12F2">
              <w:t xml:space="preserve">  </w:t>
            </w:r>
            <w:r w:rsidRPr="001C12F2">
              <w:t xml:space="preserve">  рублей</w:t>
            </w:r>
            <w:r>
              <w:t>.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pStyle w:val="a3"/>
              <w:spacing w:before="0" w:beforeAutospacing="0" w:after="0" w:afterAutospacing="0"/>
            </w:pPr>
            <w:r>
              <w:t>П</w:t>
            </w:r>
            <w:r w:rsidRPr="001C12F2">
              <w:t xml:space="preserve">оказатели </w:t>
            </w:r>
            <w:r>
              <w:t xml:space="preserve"> (индикаторы)</w:t>
            </w:r>
            <w:r w:rsidRPr="001C12F2"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jc w:val="both"/>
            </w:pPr>
            <w:r w:rsidRPr="001C12F2">
              <w:t>Исполнени</w:t>
            </w:r>
            <w:r>
              <w:t>е бюджета городского округа по налоговым и неналоговым доходам;</w:t>
            </w:r>
          </w:p>
          <w:p w:rsidR="00C56F1D" w:rsidRPr="001C12F2" w:rsidRDefault="00C56F1D" w:rsidP="009F1547">
            <w:pPr>
              <w:jc w:val="both"/>
            </w:pPr>
            <w:r w:rsidRPr="001C12F2">
              <w:t>исполнение расходов бюджета городского округа (без учета межбюджетных трансф</w:t>
            </w:r>
            <w:r>
              <w:t>ертов, за исключением дотаций);</w:t>
            </w:r>
            <w:r w:rsidRPr="001C12F2">
              <w:t xml:space="preserve"> </w:t>
            </w:r>
          </w:p>
          <w:p w:rsidR="00C56F1D" w:rsidRDefault="00C56F1D" w:rsidP="009F1547">
            <w:pPr>
              <w:jc w:val="both"/>
            </w:pPr>
            <w:r w:rsidRPr="001C12F2">
              <w:t xml:space="preserve">доля расходов, направленных на формирование резервного фонда администрации Чебаркульского городского округа, </w:t>
            </w:r>
          </w:p>
          <w:p w:rsidR="00C56F1D" w:rsidRPr="001C12F2" w:rsidRDefault="00C56F1D" w:rsidP="009F1547">
            <w:pPr>
              <w:jc w:val="both"/>
            </w:pPr>
            <w:r w:rsidRPr="001C12F2">
              <w:t>отношение объема просроченной кредиторской задолженности бюджета городского округа к общему объему расх</w:t>
            </w:r>
            <w:r>
              <w:t>одов бюджета городского округа;</w:t>
            </w:r>
          </w:p>
          <w:p w:rsidR="00C56F1D" w:rsidRPr="001C12F2" w:rsidRDefault="00C56F1D" w:rsidP="009F1547">
            <w:pPr>
              <w:jc w:val="both"/>
            </w:pPr>
            <w:r w:rsidRPr="001C12F2">
              <w:t>доля расходов бюджета городского округа, формируемых в рамках программ, к общему объе</w:t>
            </w:r>
            <w:r>
              <w:t>му расходов городского бюджета</w:t>
            </w:r>
            <w:r w:rsidRPr="001C12F2">
              <w:rPr>
                <w:bCs/>
              </w:rPr>
              <w:t>;</w:t>
            </w:r>
          </w:p>
          <w:p w:rsidR="00C56F1D" w:rsidRPr="005C19FE" w:rsidRDefault="00C56F1D" w:rsidP="009F1547">
            <w:pPr>
              <w:autoSpaceDE w:val="0"/>
              <w:autoSpaceDN w:val="0"/>
              <w:adjustRightInd w:val="0"/>
              <w:jc w:val="both"/>
            </w:pPr>
            <w:r w:rsidRPr="005C19FE">
              <w:t xml:space="preserve">обеспечение соответствия функционала информационных систем </w:t>
            </w:r>
            <w:r w:rsidRPr="005C19FE">
              <w:lastRenderedPageBreak/>
              <w:t>Финансового управления требованиям, предусмотренным бюджетным законодательством;</w:t>
            </w:r>
          </w:p>
          <w:p w:rsidR="00C56F1D" w:rsidRPr="001C12F2" w:rsidRDefault="00C56F1D" w:rsidP="009F1547">
            <w:pPr>
              <w:jc w:val="both"/>
            </w:pPr>
            <w:r w:rsidRPr="001C12F2">
              <w:t>размещение    на    официальном    сайте    Чебаркульского городского округа информации   о бюджете городского округа  и  отчета об  исполнении  бюджета городского округа, в том числе в доступной для граж</w:t>
            </w:r>
            <w:r>
              <w:t>дан форме, в актуальном формате.</w:t>
            </w:r>
          </w:p>
        </w:tc>
      </w:tr>
      <w:tr w:rsidR="00C56F1D" w:rsidRPr="00492427" w:rsidTr="009F15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r w:rsidRPr="001C12F2">
              <w:lastRenderedPageBreak/>
              <w:t>Ожидаемые результаты</w:t>
            </w:r>
          </w:p>
          <w:p w:rsidR="00C56F1D" w:rsidRPr="001C12F2" w:rsidRDefault="00C56F1D" w:rsidP="009F1547">
            <w:r w:rsidRPr="001C12F2">
              <w:t>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1"/>
              </w:rPr>
              <w:t>За период с 202</w:t>
            </w:r>
            <w:r w:rsidR="002609D8">
              <w:rPr>
                <w:spacing w:val="-1"/>
              </w:rPr>
              <w:t>2</w:t>
            </w:r>
            <w:r>
              <w:rPr>
                <w:spacing w:val="-1"/>
              </w:rPr>
              <w:t>-</w:t>
            </w:r>
            <w:r w:rsidRPr="001C12F2">
              <w:rPr>
                <w:spacing w:val="-1"/>
              </w:rPr>
              <w:t>20</w:t>
            </w:r>
            <w:r>
              <w:rPr>
                <w:spacing w:val="-1"/>
              </w:rPr>
              <w:t>2</w:t>
            </w:r>
            <w:r w:rsidR="002609D8">
              <w:rPr>
                <w:spacing w:val="-1"/>
              </w:rPr>
              <w:t>4</w:t>
            </w:r>
            <w:r w:rsidRPr="001C12F2">
              <w:rPr>
                <w:spacing w:val="-1"/>
              </w:rPr>
              <w:t xml:space="preserve"> годы планируется достижение </w:t>
            </w:r>
            <w:r w:rsidRPr="001C12F2">
              <w:t>следующих результатов:</w:t>
            </w:r>
          </w:p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 w:rsidRPr="001C12F2">
              <w:t xml:space="preserve">- исполнение бюджета городского округа по налоговым и </w:t>
            </w:r>
            <w:r w:rsidRPr="001C12F2">
              <w:rPr>
                <w:spacing w:val="-2"/>
              </w:rPr>
              <w:t xml:space="preserve">неналоговым доходам </w:t>
            </w:r>
            <w:r>
              <w:t>не менее чем на 95</w:t>
            </w:r>
            <w:r w:rsidRPr="001C12F2">
              <w:t xml:space="preserve"> %;</w:t>
            </w:r>
          </w:p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 w:rsidRPr="001C12F2">
              <w:t xml:space="preserve"> - исполнение расходов бюджета (в процентах от утвержденного бюджета без учета межбюджетных трансфертов, за исключением дотаций) не менее чем 95 %;</w:t>
            </w:r>
          </w:p>
          <w:p w:rsidR="00C56F1D" w:rsidRPr="001C12F2" w:rsidRDefault="00C56F1D" w:rsidP="009F1547">
            <w:r w:rsidRPr="001C12F2">
              <w:t>- установление дол</w:t>
            </w:r>
            <w:r>
              <w:t>и</w:t>
            </w:r>
            <w:r w:rsidRPr="001C12F2">
              <w:t xml:space="preserve"> расходов, направленных на формирование резервного фонда администрации Чебаркульского городского округа,  не более </w:t>
            </w:r>
            <w:r>
              <w:t>2</w:t>
            </w:r>
            <w:r w:rsidRPr="001C12F2">
              <w:t>%</w:t>
            </w:r>
            <w:r>
              <w:t xml:space="preserve"> от общего объема расходов бюджета</w:t>
            </w:r>
            <w:r w:rsidRPr="001C12F2">
              <w:t>;</w:t>
            </w:r>
          </w:p>
          <w:p w:rsidR="00C56F1D" w:rsidRPr="001C12F2" w:rsidRDefault="00C56F1D" w:rsidP="009F1547">
            <w:pPr>
              <w:shd w:val="clear" w:color="auto" w:fill="FFFFFF"/>
              <w:spacing w:line="322" w:lineRule="exact"/>
              <w:jc w:val="both"/>
            </w:pPr>
            <w:r w:rsidRPr="001C12F2">
              <w:t xml:space="preserve">- сдерживание доли просроченной кредиторской задолженности бюджета  </w:t>
            </w:r>
            <w:r w:rsidRPr="001C12F2">
              <w:rPr>
                <w:spacing w:val="-2"/>
              </w:rPr>
              <w:t>городского округа</w:t>
            </w:r>
            <w:r w:rsidRPr="001C12F2">
              <w:t xml:space="preserve"> к общему объему расходов, поддержание уров</w:t>
            </w:r>
            <w:r>
              <w:t>ня не более 0,2 %</w:t>
            </w:r>
            <w:r w:rsidRPr="001C12F2">
              <w:t>;</w:t>
            </w:r>
          </w:p>
          <w:p w:rsidR="00C56F1D" w:rsidRPr="001C12F2" w:rsidRDefault="00C56F1D" w:rsidP="009F1547">
            <w:pPr>
              <w:jc w:val="both"/>
            </w:pPr>
            <w:r w:rsidRPr="001C12F2">
              <w:t>- увеличение доли расходов бюджета</w:t>
            </w:r>
            <w:r w:rsidRPr="001C12F2">
              <w:rPr>
                <w:spacing w:val="-2"/>
              </w:rPr>
              <w:t xml:space="preserve"> городского округа </w:t>
            </w:r>
            <w:r w:rsidRPr="001C12F2">
              <w:t>формируемых в рамках программ, к общему объему расходов бюджета</w:t>
            </w:r>
            <w:r w:rsidRPr="001C12F2">
              <w:rPr>
                <w:spacing w:val="-2"/>
              </w:rPr>
              <w:t xml:space="preserve"> городского округа</w:t>
            </w:r>
            <w:r w:rsidRPr="001C12F2">
              <w:t xml:space="preserve"> не менее 90 %,;  </w:t>
            </w:r>
          </w:p>
          <w:p w:rsidR="00C56F1D" w:rsidRPr="001C12F2" w:rsidRDefault="00C56F1D" w:rsidP="009F1547">
            <w:pPr>
              <w:jc w:val="both"/>
            </w:pPr>
            <w:r>
              <w:t xml:space="preserve">- </w:t>
            </w:r>
            <w:r w:rsidRPr="005C19FE">
              <w:t>обеспечение соответствия функционала информационных систем Финансового управления требованиям, предусмотренным бюджетным законодательством</w:t>
            </w:r>
            <w:r>
              <w:t>;</w:t>
            </w:r>
          </w:p>
          <w:p w:rsidR="00C56F1D" w:rsidRPr="001C12F2" w:rsidRDefault="00C56F1D" w:rsidP="009F1547">
            <w:pPr>
              <w:jc w:val="both"/>
            </w:pPr>
            <w:r w:rsidRPr="001C12F2">
              <w:rPr>
                <w:spacing w:val="-1"/>
              </w:rPr>
              <w:t xml:space="preserve">- размещение на </w:t>
            </w:r>
            <w:r w:rsidRPr="001C12F2">
              <w:t>официальном сайте Чебаркульского городского округа информации о бюджете городского округа и отчета об исполнении бюджета городского округа, в том числе в доступной для граждан форме</w:t>
            </w:r>
            <w:r>
              <w:t>,</w:t>
            </w:r>
            <w:r w:rsidRPr="001C12F2">
              <w:t xml:space="preserve"> в актуальном формате.</w:t>
            </w:r>
          </w:p>
        </w:tc>
      </w:tr>
    </w:tbl>
    <w:p w:rsidR="00C56F1D" w:rsidRPr="00492427" w:rsidRDefault="00C56F1D" w:rsidP="00C56F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smartTag w:uri="urn:schemas-microsoft-com:office:smarttags" w:element="place">
        <w:r w:rsidRPr="00492427">
          <w:rPr>
            <w:sz w:val="28"/>
            <w:szCs w:val="28"/>
            <w:lang w:val="en-US"/>
          </w:rPr>
          <w:t>I</w:t>
        </w:r>
        <w:r w:rsidRPr="00492427">
          <w:rPr>
            <w:sz w:val="28"/>
            <w:szCs w:val="28"/>
          </w:rPr>
          <w:t>.</w:t>
        </w:r>
      </w:smartTag>
      <w:r w:rsidRPr="00492427">
        <w:rPr>
          <w:sz w:val="28"/>
          <w:szCs w:val="28"/>
        </w:rPr>
        <w:t xml:space="preserve"> Содержание проблемы и обоснование необходимости её решения программными методами</w:t>
      </w:r>
    </w:p>
    <w:p w:rsidR="00C56F1D" w:rsidRPr="00492427" w:rsidRDefault="00C56F1D" w:rsidP="00C56F1D">
      <w:pPr>
        <w:shd w:val="clear" w:color="auto" w:fill="FFFFFF"/>
        <w:spacing w:line="298" w:lineRule="exact"/>
        <w:ind w:left="10" w:right="14" w:firstLine="53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Вопрос обеспечения сбалансированности и устойчивости бюджета городского округа является основной из задач бюджетной политики, с целью безусловного исполнения действующих расходных обязательств.</w:t>
      </w:r>
    </w:p>
    <w:p w:rsidR="00C56F1D" w:rsidRPr="00492427" w:rsidRDefault="00C56F1D" w:rsidP="00C56F1D">
      <w:pPr>
        <w:shd w:val="clear" w:color="auto" w:fill="FFFFFF"/>
        <w:spacing w:line="298" w:lineRule="exact"/>
        <w:ind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Для обеспечения сбалансированности бюджета реализуются мероприятия по укреплению доходного потенциала бюджета городского округа, направленные на легализацию бизнеса и объектов налогообложения, создание новых рабочих мест, усиление работы по </w:t>
      </w:r>
      <w:r>
        <w:rPr>
          <w:sz w:val="28"/>
          <w:szCs w:val="28"/>
        </w:rPr>
        <w:t xml:space="preserve">сокращению </w:t>
      </w:r>
      <w:r w:rsidRPr="00492427">
        <w:rPr>
          <w:sz w:val="28"/>
          <w:szCs w:val="28"/>
        </w:rPr>
        <w:t>неплатеж</w:t>
      </w:r>
      <w:r>
        <w:rPr>
          <w:sz w:val="28"/>
          <w:szCs w:val="28"/>
        </w:rPr>
        <w:t>ей</w:t>
      </w:r>
      <w:r w:rsidRPr="00492427">
        <w:rPr>
          <w:sz w:val="28"/>
          <w:szCs w:val="28"/>
        </w:rPr>
        <w:t xml:space="preserve"> в бюджет, повышение эффективности использования муниципального имущества.</w:t>
      </w:r>
    </w:p>
    <w:p w:rsidR="00C56F1D" w:rsidRPr="00492427" w:rsidRDefault="00C56F1D" w:rsidP="00C56F1D">
      <w:pPr>
        <w:shd w:val="clear" w:color="auto" w:fill="FFFFFF"/>
        <w:spacing w:line="298" w:lineRule="exact"/>
        <w:ind w:left="5" w:right="5"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На местном уровне функционирует межведомственная рабочая группа, основным принципом деятельности которой является обеспечение полноты и своевременности поступлений налогов в бюджет и с</w:t>
      </w:r>
      <w:r w:rsidR="009F1547">
        <w:rPr>
          <w:sz w:val="28"/>
          <w:szCs w:val="28"/>
        </w:rPr>
        <w:t>траховых взносов во внебюджетные фонды, легализация</w:t>
      </w:r>
      <w:r w:rsidRPr="00492427">
        <w:rPr>
          <w:sz w:val="28"/>
          <w:szCs w:val="28"/>
        </w:rPr>
        <w:t xml:space="preserve"> заработной платы и снижени</w:t>
      </w:r>
      <w:r w:rsidR="009F1547">
        <w:rPr>
          <w:sz w:val="28"/>
          <w:szCs w:val="28"/>
        </w:rPr>
        <w:t>е</w:t>
      </w:r>
      <w:r w:rsidRPr="00492427">
        <w:rPr>
          <w:sz w:val="28"/>
          <w:szCs w:val="28"/>
        </w:rPr>
        <w:t xml:space="preserve"> неформальной занятости.</w:t>
      </w:r>
    </w:p>
    <w:p w:rsidR="00C56F1D" w:rsidRPr="005C19FE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9F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2609D8">
        <w:rPr>
          <w:sz w:val="28"/>
          <w:szCs w:val="28"/>
        </w:rPr>
        <w:t>1</w:t>
      </w:r>
      <w:r w:rsidRPr="005C19FE">
        <w:rPr>
          <w:sz w:val="28"/>
          <w:szCs w:val="28"/>
        </w:rPr>
        <w:t xml:space="preserve"> год по муниципальным программам распределено более 90 процентов всех расходов бюджета, что создает дополнительные условия для </w:t>
      </w:r>
      <w:r w:rsidRPr="005C19FE">
        <w:rPr>
          <w:sz w:val="28"/>
          <w:szCs w:val="28"/>
        </w:rPr>
        <w:lastRenderedPageBreak/>
        <w:t>концентрации имеющихся ресурсов на наиболее значимых с точки зрения социально-экономического эффекта направлениях.</w:t>
      </w: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9FE">
        <w:rPr>
          <w:sz w:val="28"/>
          <w:szCs w:val="28"/>
        </w:rPr>
        <w:t>В процессе исполнения бюджета в ежеквартальном режиме отслеживаются промежуточные итоги достижения показателей, предусмотренных в муниципальных программах Чебаркульского городского округа, а по итогам года проводится комплексная оценка эффективности выполнения программных мероприятий с использованием бюджетных средств.</w:t>
      </w:r>
    </w:p>
    <w:p w:rsidR="00C56F1D" w:rsidRDefault="00C56F1D" w:rsidP="00C56F1D">
      <w:pPr>
        <w:shd w:val="clear" w:color="auto" w:fill="FFFFFF"/>
        <w:spacing w:before="5" w:line="298" w:lineRule="exact"/>
        <w:ind w:right="5"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В целях повышения эффективности бюджетных расходов и увязки финансовых ресурсов с целями и задачами социально-</w:t>
      </w:r>
      <w:r w:rsidRPr="00492427">
        <w:rPr>
          <w:spacing w:val="-1"/>
          <w:sz w:val="28"/>
          <w:szCs w:val="28"/>
        </w:rPr>
        <w:t xml:space="preserve">экономического развития </w:t>
      </w:r>
      <w:r w:rsidRPr="00492427">
        <w:rPr>
          <w:sz w:val="28"/>
          <w:szCs w:val="28"/>
        </w:rPr>
        <w:t>городского округа</w:t>
      </w:r>
      <w:r w:rsidRPr="00492427">
        <w:rPr>
          <w:spacing w:val="-1"/>
          <w:sz w:val="28"/>
          <w:szCs w:val="28"/>
        </w:rPr>
        <w:t xml:space="preserve"> на долгосрочную перспективу необходимо дальнейшее </w:t>
      </w:r>
      <w:r w:rsidRPr="005C19FE">
        <w:rPr>
          <w:sz w:val="28"/>
          <w:szCs w:val="28"/>
        </w:rPr>
        <w:t>повышение д</w:t>
      </w:r>
      <w:r w:rsidRPr="00492427">
        <w:rPr>
          <w:sz w:val="28"/>
          <w:szCs w:val="28"/>
        </w:rPr>
        <w:t>оли расходов бюджета городского округа, сформированных в рамках муниципальных программ</w:t>
      </w:r>
      <w:r>
        <w:rPr>
          <w:sz w:val="28"/>
          <w:szCs w:val="28"/>
        </w:rPr>
        <w:t xml:space="preserve"> и повышения качества муниципальных программ в части совершенствования их структуры и индикаторов</w:t>
      </w:r>
      <w:r w:rsidRPr="00492427">
        <w:rPr>
          <w:sz w:val="28"/>
          <w:szCs w:val="28"/>
        </w:rPr>
        <w:t>.</w:t>
      </w:r>
    </w:p>
    <w:p w:rsidR="00C56F1D" w:rsidRDefault="00C56F1D" w:rsidP="00C56F1D">
      <w:pPr>
        <w:shd w:val="clear" w:color="auto" w:fill="FFFFFF"/>
        <w:spacing w:line="298" w:lineRule="exact"/>
        <w:ind w:firstLine="538"/>
        <w:jc w:val="both"/>
        <w:rPr>
          <w:sz w:val="28"/>
          <w:szCs w:val="28"/>
        </w:rPr>
      </w:pPr>
      <w:proofErr w:type="gramStart"/>
      <w:r w:rsidRPr="00492427">
        <w:rPr>
          <w:sz w:val="28"/>
          <w:szCs w:val="28"/>
        </w:rPr>
        <w:t xml:space="preserve">Итогом реформирования муниципальных учреждений городского округа в рамках Федерального закона от 8 мая 2010 года </w:t>
      </w:r>
      <w:r>
        <w:rPr>
          <w:sz w:val="28"/>
          <w:szCs w:val="28"/>
        </w:rPr>
        <w:t>№</w:t>
      </w:r>
      <w:r w:rsidRPr="00492427">
        <w:rPr>
          <w:sz w:val="28"/>
          <w:szCs w:val="28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 стало создание условий для оптимизации бюджетной сети муниципальных учреждений, повышение эффективности бюджетных расходов на основе оценки достижения количественных и качественных показателей муниципального задания.</w:t>
      </w:r>
      <w:proofErr w:type="gramEnd"/>
    </w:p>
    <w:p w:rsidR="00C56F1D" w:rsidRPr="00492427" w:rsidRDefault="00C56F1D" w:rsidP="00C56F1D">
      <w:pPr>
        <w:shd w:val="clear" w:color="auto" w:fill="FFFFFF"/>
        <w:spacing w:line="298" w:lineRule="exact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 также является внедрение полноценной системы мониторинга и оцени качества предоставляемых муниципальными учреждениями муниципальных услуг, в том числе через использование механизмов обратной связи с потребителями услуг, а также усиления контроля и ответственности за выполнение муниципальных заданий.</w:t>
      </w: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9FE">
        <w:rPr>
          <w:sz w:val="28"/>
          <w:szCs w:val="28"/>
        </w:rPr>
        <w:t>Автоматизация полного цикла бюджетного процесса позволяет повысить оперативность и качество составления и исполнения бюджета, а также формирования необходимой отчетности и проведения аналитических мероприятий, в том числе содействующих выявлению дополнительных резервов повышения эффективности расходования средств.</w:t>
      </w: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контроль в сфере закупок с применением автоматизированных инструментов позволяет оперативно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финансового обеспечения закупок при их планировании органами местного самоуправления и муниципальными учреждениями доведенным лимитам бюджетных обязательств.</w:t>
      </w:r>
    </w:p>
    <w:p w:rsidR="00C56F1D" w:rsidRDefault="00C56F1D" w:rsidP="00C56F1D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Необходимо продолжить работу, направленную на повышение эффективности </w:t>
      </w:r>
      <w:r w:rsidRPr="00492427">
        <w:rPr>
          <w:spacing w:val="-1"/>
          <w:sz w:val="28"/>
          <w:szCs w:val="28"/>
        </w:rPr>
        <w:t xml:space="preserve">бюджетных расходов, обеспечение режима экономного и рационального использования </w:t>
      </w:r>
      <w:r w:rsidRPr="00492427">
        <w:rPr>
          <w:sz w:val="28"/>
          <w:szCs w:val="28"/>
        </w:rPr>
        <w:t xml:space="preserve">бюджетных средств, </w:t>
      </w:r>
      <w:r w:rsidRPr="00492427">
        <w:rPr>
          <w:spacing w:val="-1"/>
          <w:sz w:val="28"/>
          <w:szCs w:val="28"/>
        </w:rPr>
        <w:t>развитие эффективных финансово-</w:t>
      </w:r>
      <w:proofErr w:type="gramStart"/>
      <w:r w:rsidRPr="00492427">
        <w:rPr>
          <w:sz w:val="28"/>
          <w:szCs w:val="28"/>
        </w:rPr>
        <w:t>экон</w:t>
      </w:r>
      <w:r>
        <w:rPr>
          <w:sz w:val="28"/>
          <w:szCs w:val="28"/>
        </w:rPr>
        <w:t>омических механизмов</w:t>
      </w:r>
      <w:proofErr w:type="gramEnd"/>
      <w:r>
        <w:rPr>
          <w:sz w:val="28"/>
          <w:szCs w:val="28"/>
        </w:rPr>
        <w:t xml:space="preserve"> управления, </w:t>
      </w:r>
      <w:r w:rsidRPr="005C19FE">
        <w:rPr>
          <w:sz w:val="28"/>
          <w:szCs w:val="28"/>
        </w:rPr>
        <w:t>а также обеспечение  прозрачности  бюджетного процесса и доступности финансовой информации.</w:t>
      </w:r>
    </w:p>
    <w:p w:rsidR="00C56F1D" w:rsidRPr="00492427" w:rsidRDefault="00C56F1D" w:rsidP="00C56F1D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представления бюджетных данных на </w:t>
      </w:r>
      <w:r w:rsidRPr="00492427">
        <w:rPr>
          <w:sz w:val="28"/>
          <w:szCs w:val="28"/>
        </w:rPr>
        <w:t xml:space="preserve">официальном сайте Чебаркульского городского округа </w:t>
      </w:r>
      <w:r>
        <w:rPr>
          <w:sz w:val="28"/>
          <w:szCs w:val="28"/>
        </w:rPr>
        <w:t xml:space="preserve"> в электронной форме</w:t>
      </w:r>
      <w:r w:rsidRPr="00492427">
        <w:rPr>
          <w:sz w:val="28"/>
          <w:szCs w:val="28"/>
        </w:rPr>
        <w:t xml:space="preserve"> «Бюджет для граждан»</w:t>
      </w:r>
      <w:r>
        <w:rPr>
          <w:sz w:val="28"/>
          <w:szCs w:val="28"/>
        </w:rPr>
        <w:t xml:space="preserve"> распространена на проект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период, отчет об исполнении бюджета городского округа</w:t>
      </w:r>
      <w:r w:rsidRPr="004924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проекты о внесении изменений в бюджет городского округа в </w:t>
      </w:r>
      <w:r>
        <w:rPr>
          <w:sz w:val="28"/>
          <w:szCs w:val="28"/>
        </w:rPr>
        <w:lastRenderedPageBreak/>
        <w:t xml:space="preserve">течение финансового года, </w:t>
      </w:r>
      <w:r w:rsidRPr="00492427">
        <w:rPr>
          <w:sz w:val="28"/>
          <w:szCs w:val="28"/>
        </w:rPr>
        <w:t>что позволяет населению (жителям) городского округа ознакомиться с процессом формирования и исполнения бюджета городского округа в доступной для понимания форме.</w:t>
      </w:r>
    </w:p>
    <w:p w:rsidR="00C56F1D" w:rsidRPr="00492427" w:rsidRDefault="00C56F1D" w:rsidP="00C56F1D">
      <w:pPr>
        <w:shd w:val="clear" w:color="auto" w:fill="FFFFFF"/>
        <w:spacing w:line="298" w:lineRule="exact"/>
        <w:ind w:right="19" w:firstLine="566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ухудшения</w:t>
      </w:r>
      <w:r w:rsidRPr="00492427">
        <w:rPr>
          <w:sz w:val="28"/>
          <w:szCs w:val="28"/>
        </w:rPr>
        <w:t xml:space="preserve"> финансового состояния организаций на фоне развития кризисных процессов в экономике в сфере управления муниципальными финансами остается ряд проблем, требующих решения:</w:t>
      </w:r>
    </w:p>
    <w:p w:rsidR="00C56F1D" w:rsidRPr="00492427" w:rsidRDefault="00C56F1D" w:rsidP="00C56F1D">
      <w:pPr>
        <w:shd w:val="clear" w:color="auto" w:fill="FFFFFF"/>
        <w:tabs>
          <w:tab w:val="left" w:pos="1013"/>
        </w:tabs>
        <w:spacing w:line="298" w:lineRule="exact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492427">
        <w:rPr>
          <w:sz w:val="28"/>
          <w:szCs w:val="28"/>
        </w:rPr>
        <w:t>окращение расходов ведёт к ухудшению её структуры, что без оптимизационных мероприятий отрицательно влияет на качество оказываемых услуг и развитие бюджетной сферы.</w:t>
      </w:r>
    </w:p>
    <w:p w:rsidR="00C56F1D" w:rsidRPr="00492427" w:rsidRDefault="00C56F1D" w:rsidP="00C56F1D">
      <w:pPr>
        <w:shd w:val="clear" w:color="auto" w:fill="FFFFFF"/>
        <w:tabs>
          <w:tab w:val="left" w:pos="1128"/>
        </w:tabs>
        <w:spacing w:line="298" w:lineRule="exact"/>
        <w:ind w:left="5" w:right="10" w:firstLine="720"/>
        <w:jc w:val="both"/>
        <w:rPr>
          <w:sz w:val="28"/>
          <w:szCs w:val="28"/>
        </w:rPr>
      </w:pPr>
      <w:r w:rsidRPr="00EB27CB">
        <w:rPr>
          <w:sz w:val="28"/>
          <w:szCs w:val="28"/>
        </w:rPr>
        <w:t>- Чебаркульский городской округ испытывает дефицит средств на исполнение указов Президента Российской Федерации от 07.05.2012, что негативно отражается на темпах социально-экономического развития городского округа.</w:t>
      </w:r>
    </w:p>
    <w:p w:rsidR="00C56F1D" w:rsidRPr="00492427" w:rsidRDefault="00C56F1D" w:rsidP="00C56F1D">
      <w:pPr>
        <w:shd w:val="clear" w:color="auto" w:fill="FFFFFF"/>
        <w:spacing w:line="298" w:lineRule="exact"/>
        <w:ind w:left="10" w:right="5" w:firstLine="542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609D8">
        <w:rPr>
          <w:sz w:val="28"/>
          <w:szCs w:val="28"/>
        </w:rPr>
        <w:t>2 году и на период до 2024</w:t>
      </w:r>
      <w:r w:rsidRPr="00492427">
        <w:rPr>
          <w:sz w:val="28"/>
          <w:szCs w:val="28"/>
        </w:rPr>
        <w:t xml:space="preserve"> года в Чебаркульском городском округе не планируются привлечение муниципальных заимствований и соответственно рост муниципального долга. В связи с этим главн</w:t>
      </w:r>
      <w:r>
        <w:rPr>
          <w:sz w:val="28"/>
          <w:szCs w:val="28"/>
        </w:rPr>
        <w:t>ая</w:t>
      </w:r>
      <w:r w:rsidRPr="004924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492427">
        <w:rPr>
          <w:sz w:val="28"/>
          <w:szCs w:val="28"/>
        </w:rPr>
        <w:t xml:space="preserve"> долговой политики городского округа - поддержание объема муниципального долга на нулевом уровне.</w:t>
      </w:r>
    </w:p>
    <w:p w:rsidR="00C56F1D" w:rsidRPr="00492427" w:rsidRDefault="00C56F1D" w:rsidP="00C56F1D">
      <w:pPr>
        <w:ind w:firstLine="709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Ограниченность финансовых ресурсов Чебаркульск</w:t>
      </w:r>
      <w:r>
        <w:rPr>
          <w:sz w:val="28"/>
          <w:szCs w:val="28"/>
        </w:rPr>
        <w:t>ого</w:t>
      </w:r>
      <w:r w:rsidRPr="0049242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9242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92427">
        <w:rPr>
          <w:sz w:val="28"/>
          <w:szCs w:val="28"/>
        </w:rPr>
        <w:t xml:space="preserve"> обуславливает необходимость усиления мер по повышению эффективности бюджетных расходов и обеспечения эффективной долговой политики.</w:t>
      </w:r>
    </w:p>
    <w:p w:rsidR="00C56F1D" w:rsidRDefault="00C56F1D" w:rsidP="00C56F1D">
      <w:pPr>
        <w:ind w:firstLine="709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поставленных</w:t>
      </w:r>
      <w:r w:rsidRPr="00492427">
        <w:rPr>
          <w:sz w:val="28"/>
          <w:szCs w:val="28"/>
        </w:rPr>
        <w:t xml:space="preserve"> задач целесообразно осуществлять в рамках реализации муниципальной программы путем </w:t>
      </w:r>
      <w:proofErr w:type="gramStart"/>
      <w:r w:rsidRPr="00492427">
        <w:rPr>
          <w:sz w:val="28"/>
          <w:szCs w:val="28"/>
        </w:rPr>
        <w:t>выполнения</w:t>
      </w:r>
      <w:proofErr w:type="gramEnd"/>
      <w:r w:rsidRPr="00492427">
        <w:rPr>
          <w:sz w:val="28"/>
          <w:szCs w:val="28"/>
        </w:rPr>
        <w:t xml:space="preserve"> поставленных в ней задач, ориентированных на </w:t>
      </w:r>
      <w:r w:rsidRPr="005C19FE">
        <w:rPr>
          <w:sz w:val="28"/>
          <w:szCs w:val="28"/>
        </w:rPr>
        <w:t>повышение</w:t>
      </w:r>
      <w:r w:rsidRPr="00492427">
        <w:rPr>
          <w:sz w:val="28"/>
          <w:szCs w:val="28"/>
        </w:rPr>
        <w:t xml:space="preserve"> качества управления муниципальными финансами.</w:t>
      </w:r>
      <w:r>
        <w:rPr>
          <w:sz w:val="28"/>
          <w:szCs w:val="28"/>
        </w:rPr>
        <w:t xml:space="preserve"> </w:t>
      </w:r>
    </w:p>
    <w:p w:rsidR="00C56F1D" w:rsidRPr="00492427" w:rsidRDefault="00C56F1D" w:rsidP="00C5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 с приоритетами и целями социально-экономического развития Чебаркульского городского округа, установленными в документах стратегического планирования.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>II. Основные цели и задачи</w:t>
      </w:r>
    </w:p>
    <w:p w:rsidR="00C56F1D" w:rsidRPr="00492427" w:rsidRDefault="00C56F1D" w:rsidP="00C56F1D">
      <w:pPr>
        <w:shd w:val="clear" w:color="auto" w:fill="FFFFFF"/>
        <w:spacing w:line="298" w:lineRule="exact"/>
        <w:ind w:left="14" w:right="5" w:firstLine="706"/>
        <w:jc w:val="both"/>
        <w:rPr>
          <w:sz w:val="28"/>
          <w:szCs w:val="28"/>
        </w:rPr>
      </w:pPr>
    </w:p>
    <w:p w:rsidR="00C56F1D" w:rsidRPr="00492427" w:rsidRDefault="00C56F1D" w:rsidP="00C56F1D">
      <w:pPr>
        <w:shd w:val="clear" w:color="auto" w:fill="FFFFFF"/>
        <w:spacing w:line="298" w:lineRule="exact"/>
        <w:ind w:left="14" w:right="5" w:firstLine="706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Целью реализации мероприятий программы является обеспечение долгосрочной сбалансированности и устойчивости бюджета городского округа, </w:t>
      </w:r>
      <w:r w:rsidRPr="005C19FE">
        <w:rPr>
          <w:sz w:val="28"/>
          <w:szCs w:val="28"/>
        </w:rPr>
        <w:t>повышение</w:t>
      </w:r>
      <w:r w:rsidRPr="00492427">
        <w:rPr>
          <w:sz w:val="28"/>
          <w:szCs w:val="28"/>
        </w:rPr>
        <w:t xml:space="preserve"> качества управления финансами муниципального образования «Чебаркульский городской округ»</w:t>
      </w:r>
      <w:r>
        <w:rPr>
          <w:sz w:val="28"/>
          <w:szCs w:val="28"/>
        </w:rPr>
        <w:t>.</w:t>
      </w:r>
    </w:p>
    <w:p w:rsidR="00C56F1D" w:rsidRPr="00492427" w:rsidRDefault="00C56F1D" w:rsidP="00C56F1D">
      <w:pPr>
        <w:shd w:val="clear" w:color="auto" w:fill="FFFFFF"/>
        <w:spacing w:line="298" w:lineRule="exact"/>
        <w:ind w:left="720"/>
        <w:rPr>
          <w:sz w:val="28"/>
          <w:szCs w:val="28"/>
        </w:rPr>
      </w:pPr>
      <w:r w:rsidRPr="00492427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C56F1D" w:rsidRPr="00492427" w:rsidRDefault="00C56F1D" w:rsidP="00C56F1D">
      <w:pPr>
        <w:shd w:val="clear" w:color="auto" w:fill="FFFFFF"/>
        <w:tabs>
          <w:tab w:val="left" w:pos="998"/>
        </w:tabs>
        <w:spacing w:line="298" w:lineRule="exact"/>
        <w:ind w:left="10" w:right="10"/>
        <w:jc w:val="both"/>
        <w:rPr>
          <w:sz w:val="28"/>
          <w:szCs w:val="28"/>
        </w:rPr>
      </w:pPr>
      <w:r w:rsidRPr="00492427">
        <w:rPr>
          <w:spacing w:val="-11"/>
          <w:sz w:val="28"/>
          <w:szCs w:val="28"/>
        </w:rPr>
        <w:t>1)</w:t>
      </w:r>
      <w:r>
        <w:rPr>
          <w:spacing w:val="-11"/>
          <w:sz w:val="28"/>
          <w:szCs w:val="28"/>
        </w:rPr>
        <w:t xml:space="preserve"> </w:t>
      </w:r>
      <w:r w:rsidRPr="00492427">
        <w:rPr>
          <w:spacing w:val="-11"/>
          <w:sz w:val="28"/>
          <w:szCs w:val="28"/>
        </w:rPr>
        <w:t>о</w:t>
      </w:r>
      <w:r w:rsidRPr="00492427">
        <w:rPr>
          <w:spacing w:val="-1"/>
          <w:sz w:val="28"/>
          <w:szCs w:val="28"/>
        </w:rPr>
        <w:t xml:space="preserve">беспечение устойчивости доходной базы бюджета </w:t>
      </w:r>
      <w:r w:rsidRPr="00492427">
        <w:rPr>
          <w:sz w:val="28"/>
          <w:szCs w:val="28"/>
        </w:rPr>
        <w:t>городского округа</w:t>
      </w:r>
      <w:r w:rsidRPr="00492427">
        <w:rPr>
          <w:spacing w:val="-1"/>
          <w:sz w:val="28"/>
          <w:szCs w:val="28"/>
        </w:rPr>
        <w:t xml:space="preserve"> для обеспечения </w:t>
      </w:r>
      <w:r w:rsidRPr="00492427">
        <w:rPr>
          <w:sz w:val="28"/>
          <w:szCs w:val="28"/>
        </w:rPr>
        <w:t xml:space="preserve">исполнения расходных обязательств и </w:t>
      </w:r>
      <w:r w:rsidRPr="005C19FE">
        <w:rPr>
          <w:sz w:val="28"/>
          <w:szCs w:val="28"/>
        </w:rPr>
        <w:t>повышение</w:t>
      </w:r>
      <w:r w:rsidRPr="00492427">
        <w:rPr>
          <w:sz w:val="28"/>
          <w:szCs w:val="28"/>
        </w:rPr>
        <w:t xml:space="preserve"> эффективности бюджетных расходов;</w:t>
      </w:r>
    </w:p>
    <w:p w:rsidR="00C56F1D" w:rsidRPr="00F254FB" w:rsidRDefault="00C56F1D" w:rsidP="00C56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492427">
        <w:rPr>
          <w:spacing w:val="-8"/>
          <w:sz w:val="28"/>
          <w:szCs w:val="28"/>
        </w:rPr>
        <w:t>)</w:t>
      </w:r>
      <w:r>
        <w:rPr>
          <w:spacing w:val="-8"/>
          <w:sz w:val="28"/>
          <w:szCs w:val="28"/>
        </w:rPr>
        <w:t xml:space="preserve"> </w:t>
      </w:r>
      <w:r w:rsidRPr="00F254FB">
        <w:rPr>
          <w:sz w:val="28"/>
          <w:szCs w:val="28"/>
        </w:rPr>
        <w:t xml:space="preserve">обеспечение прозрачности бюджетной </w:t>
      </w:r>
      <w:r>
        <w:rPr>
          <w:sz w:val="28"/>
          <w:szCs w:val="28"/>
        </w:rPr>
        <w:t>процесса</w:t>
      </w:r>
      <w:r w:rsidRPr="00F254FB">
        <w:rPr>
          <w:sz w:val="28"/>
          <w:szCs w:val="28"/>
        </w:rPr>
        <w:t xml:space="preserve"> и доступности финансовой информации.</w:t>
      </w: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C56F1D" w:rsidSect="000C0D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 xml:space="preserve">III. Сроки и этапы реализации программы 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Срок реализации муниципальной программы: 20</w:t>
      </w:r>
      <w:r>
        <w:rPr>
          <w:sz w:val="28"/>
          <w:szCs w:val="28"/>
        </w:rPr>
        <w:t>2</w:t>
      </w:r>
      <w:r w:rsidR="002609D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609D8">
        <w:rPr>
          <w:sz w:val="28"/>
          <w:szCs w:val="28"/>
        </w:rPr>
        <w:t>4</w:t>
      </w:r>
      <w:r w:rsidRPr="00492427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</w:p>
    <w:p w:rsidR="00C56F1D" w:rsidRPr="00761211" w:rsidRDefault="00C56F1D" w:rsidP="00C56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Муниципальная программа носит постоянный характер.</w:t>
      </w:r>
      <w:r>
        <w:rPr>
          <w:sz w:val="28"/>
          <w:szCs w:val="28"/>
        </w:rPr>
        <w:t xml:space="preserve"> </w:t>
      </w:r>
      <w:r w:rsidRPr="00761211">
        <w:rPr>
          <w:sz w:val="28"/>
          <w:szCs w:val="28"/>
        </w:rPr>
        <w:t xml:space="preserve">В силу постоянного характера решаемых задач, выделение отдельных этапов не предусмотрено. </w:t>
      </w: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IV</w:t>
      </w:r>
      <w:r w:rsidRPr="00492427">
        <w:rPr>
          <w:sz w:val="28"/>
          <w:szCs w:val="28"/>
        </w:rPr>
        <w:t>. Система программных мероприятий</w:t>
      </w:r>
      <w:r>
        <w:rPr>
          <w:sz w:val="28"/>
          <w:szCs w:val="28"/>
        </w:rPr>
        <w:t xml:space="preserve"> и показатели (индикаторы)</w:t>
      </w: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2"/>
        <w:gridCol w:w="4083"/>
        <w:gridCol w:w="2833"/>
        <w:gridCol w:w="3118"/>
        <w:gridCol w:w="1418"/>
        <w:gridCol w:w="1842"/>
      </w:tblGrid>
      <w:tr w:rsidR="00C56F1D" w:rsidRPr="00846FF9" w:rsidTr="009F1547">
        <w:trPr>
          <w:trHeight w:val="1163"/>
        </w:trPr>
        <w:tc>
          <w:tcPr>
            <w:tcW w:w="331" w:type="pct"/>
            <w:vMerge w:val="restar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4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 w:rsidRPr="00846FF9">
              <w:rPr>
                <w:color w:val="000000"/>
              </w:rPr>
              <w:t>Задача муниципальной программы</w:t>
            </w: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5" w:type="pct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 w:rsidRPr="00846FF9">
              <w:rPr>
                <w:color w:val="000000"/>
              </w:rPr>
              <w:t>Срок реализации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 w:rsidRPr="00846FF9">
              <w:rPr>
                <w:color w:val="000000"/>
              </w:rPr>
              <w:t>Ответственный исполнитель (соисполнитель) мероприятия</w:t>
            </w:r>
          </w:p>
        </w:tc>
      </w:tr>
      <w:tr w:rsidR="00C56F1D" w:rsidRPr="00846FF9" w:rsidTr="009F1547">
        <w:trPr>
          <w:trHeight w:val="275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56F1D" w:rsidRPr="00846FF9" w:rsidTr="009F1547">
        <w:tc>
          <w:tcPr>
            <w:tcW w:w="5000" w:type="pct"/>
            <w:gridSpan w:val="6"/>
            <w:vAlign w:val="center"/>
          </w:tcPr>
          <w:p w:rsidR="00C56F1D" w:rsidRPr="00846FF9" w:rsidRDefault="00C56F1D" w:rsidP="009F1547">
            <w:pPr>
              <w:pStyle w:val="ConsPlusNormal"/>
              <w:widowControl w:val="0"/>
              <w:numPr>
                <w:ilvl w:val="0"/>
                <w:numId w:val="1"/>
              </w:numPr>
              <w:ind w:hanging="9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C12F2">
              <w:rPr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</w:t>
            </w:r>
            <w:r w:rsidRPr="001E79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долгосрочной сбалансированности и </w:t>
            </w:r>
            <w:r w:rsidRPr="001E79C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устойчивости бюджета городского </w:t>
            </w:r>
            <w:r w:rsidRPr="0076121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финансами муниципального образования «Чебаркульский городской округ»</w:t>
            </w:r>
          </w:p>
        </w:tc>
      </w:tr>
      <w:tr w:rsidR="00C56F1D" w:rsidRPr="00846FF9" w:rsidTr="009F1547">
        <w:trPr>
          <w:trHeight w:val="778"/>
        </w:trPr>
        <w:tc>
          <w:tcPr>
            <w:tcW w:w="331" w:type="pct"/>
            <w:vMerge w:val="restart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pct"/>
            <w:vMerge w:val="restart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C56F1D" w:rsidRPr="008C3D47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8C3D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беспечение устойчивости доходной базы бюджета </w:t>
            </w:r>
            <w:r w:rsidRPr="008C3D4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C3D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обеспечения </w:t>
            </w:r>
            <w:r w:rsidRPr="008C3D4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расходных обязательств и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3D47">
              <w:rPr>
                <w:rFonts w:ascii="Times New Roman" w:hAnsi="Times New Roman" w:cs="Times New Roman"/>
                <w:sz w:val="24"/>
                <w:szCs w:val="24"/>
              </w:rPr>
              <w:t>джетных расходов</w:t>
            </w:r>
            <w:r w:rsidRPr="008C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Обеспечение деятельности Финансового управления: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C56F1D" w:rsidRPr="00B9090A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56F1D" w:rsidRPr="00846FF9" w:rsidRDefault="00C56F1D" w:rsidP="009F1547">
            <w:pPr>
              <w:ind w:hanging="63"/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</w:p>
        </w:tc>
      </w:tr>
      <w:tr w:rsidR="00C56F1D" w:rsidRPr="00846FF9" w:rsidTr="009F1547">
        <w:trPr>
          <w:trHeight w:val="1037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862493" w:rsidRDefault="00C56F1D" w:rsidP="009F1547">
            <w:pPr>
              <w:rPr>
                <w:spacing w:val="-10"/>
              </w:rPr>
            </w:pP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Укрепление доходной базы бюджета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-исполнение бюджета по налоговым и неналоговым доходам, </w:t>
            </w:r>
            <w:r w:rsidRPr="001C12F2">
              <w:t xml:space="preserve"> 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56F1D" w:rsidRDefault="00C56F1D" w:rsidP="002609D8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609D8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2609D8">
              <w:rPr>
                <w:color w:val="000000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6F1D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rPr>
          <w:trHeight w:val="5139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C56F1D" w:rsidRPr="00846FF9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составления, исполнения бюджета Чебаркульского городского округа  и формирование бюджетной отчетности</w:t>
            </w:r>
          </w:p>
        </w:tc>
        <w:tc>
          <w:tcPr>
            <w:tcW w:w="1095" w:type="pct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>сполнение расходов бюджета (в процентах от утвержденного бюджета без учета межбюджетных трансфертов, за исключением дотации)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>не менее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3205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>тношение объема просроченной кредиторской задолженности бюджета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0,2 %;</w:t>
            </w:r>
          </w:p>
          <w:p w:rsidR="00C56F1D" w:rsidRPr="00B9090A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расходов бюджета, формируемых в рамках программ, к общему объему расходов бюджета, не менее 90 %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2609D8">
            <w:pPr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609D8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2609D8">
              <w:rPr>
                <w:color w:val="000000"/>
              </w:rPr>
              <w:t>4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rPr>
          <w:trHeight w:val="1761"/>
        </w:trPr>
        <w:tc>
          <w:tcPr>
            <w:tcW w:w="331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846FF9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C56F1D" w:rsidRPr="00862493" w:rsidRDefault="00C56F1D" w:rsidP="009F1547">
            <w:pPr>
              <w:pStyle w:val="ConsPlusNormal"/>
              <w:ind w:hanging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62493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 фондом администрации Чебаркульского городского округа</w:t>
            </w:r>
          </w:p>
        </w:tc>
        <w:tc>
          <w:tcPr>
            <w:tcW w:w="1095" w:type="pct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резервного фонда администрации городского округа, но не более 2% от общего объема расходов бюджета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260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609D8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2609D8">
              <w:rPr>
                <w:color w:val="000000"/>
              </w:rPr>
              <w:t>4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ind w:hanging="36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c>
          <w:tcPr>
            <w:tcW w:w="331" w:type="pct"/>
            <w:vMerge w:val="restart"/>
            <w:vAlign w:val="center"/>
          </w:tcPr>
          <w:p w:rsidR="00C56F1D" w:rsidRPr="005C19FE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pct"/>
            <w:vMerge w:val="restart"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>Обеспечение  прозрачности  бюджетного процесса</w:t>
            </w:r>
            <w:r>
              <w:t xml:space="preserve"> </w:t>
            </w:r>
            <w:r w:rsidRPr="005C19FE">
              <w:t>и доступности финансовой информации</w:t>
            </w:r>
          </w:p>
        </w:tc>
        <w:tc>
          <w:tcPr>
            <w:tcW w:w="995" w:type="pct"/>
            <w:vAlign w:val="center"/>
          </w:tcPr>
          <w:p w:rsidR="00C56F1D" w:rsidRPr="005C19FE" w:rsidRDefault="00C56F1D" w:rsidP="009F1547">
            <w:pPr>
              <w:pStyle w:val="ConsPlusNormal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19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C19FE">
              <w:rPr>
                <w:rFonts w:ascii="Times New Roman" w:hAnsi="Times New Roman"/>
                <w:color w:val="000000"/>
                <w:sz w:val="24"/>
                <w:szCs w:val="24"/>
              </w:rPr>
              <w:t>ункционирование информационных систем Финансового управления:</w:t>
            </w:r>
          </w:p>
        </w:tc>
        <w:tc>
          <w:tcPr>
            <w:tcW w:w="1095" w:type="pct"/>
            <w:vAlign w:val="center"/>
          </w:tcPr>
          <w:p w:rsidR="00C56F1D" w:rsidRPr="005C19FE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C56F1D" w:rsidRPr="00846FF9" w:rsidRDefault="00C56F1D" w:rsidP="009F1547">
            <w:pPr>
              <w:ind w:hanging="63"/>
              <w:jc w:val="center"/>
              <w:rPr>
                <w:color w:val="000000"/>
              </w:rPr>
            </w:pP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</w:p>
        </w:tc>
      </w:tr>
      <w:tr w:rsidR="00C56F1D" w:rsidRPr="00846FF9" w:rsidTr="009F1547">
        <w:trPr>
          <w:trHeight w:val="1028"/>
        </w:trPr>
        <w:tc>
          <w:tcPr>
            <w:tcW w:w="331" w:type="pct"/>
            <w:vMerge/>
            <w:vAlign w:val="center"/>
          </w:tcPr>
          <w:p w:rsidR="00C56F1D" w:rsidRPr="005C19FE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5" w:type="pct"/>
            <w:vAlign w:val="center"/>
          </w:tcPr>
          <w:p w:rsidR="00C56F1D" w:rsidRPr="005C19FE" w:rsidRDefault="00C56F1D" w:rsidP="009F1547">
            <w:pPr>
              <w:rPr>
                <w:color w:val="000000"/>
              </w:rPr>
            </w:pPr>
            <w:r>
              <w:t>2</w:t>
            </w:r>
            <w:r w:rsidRPr="005C19FE">
              <w:t xml:space="preserve">.1. </w:t>
            </w:r>
            <w:r>
              <w:t>А</w:t>
            </w:r>
            <w:r w:rsidRPr="005C19FE">
              <w:t xml:space="preserve">втоматизация управления общественными финансами в соответствии с </w:t>
            </w:r>
            <w:r w:rsidRPr="005C19FE">
              <w:lastRenderedPageBreak/>
              <w:t>требованиями законодательства</w:t>
            </w:r>
          </w:p>
        </w:tc>
        <w:tc>
          <w:tcPr>
            <w:tcW w:w="1095" w:type="pct"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9FE">
              <w:lastRenderedPageBreak/>
              <w:t xml:space="preserve">-обеспечение соответствия функционала информационных систем Финансового управления требованиям, </w:t>
            </w:r>
            <w:r w:rsidRPr="005C19FE">
              <w:lastRenderedPageBreak/>
              <w:t xml:space="preserve">предусмотренным бюджетным законодательством </w:t>
            </w:r>
          </w:p>
        </w:tc>
        <w:tc>
          <w:tcPr>
            <w:tcW w:w="498" w:type="pct"/>
            <w:vAlign w:val="center"/>
          </w:tcPr>
          <w:p w:rsidR="00C56F1D" w:rsidRPr="00846FF9" w:rsidRDefault="00C56F1D" w:rsidP="00260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 w:rsidR="002609D8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2609D8">
              <w:rPr>
                <w:color w:val="000000"/>
              </w:rPr>
              <w:t>4</w:t>
            </w:r>
          </w:p>
        </w:tc>
        <w:tc>
          <w:tcPr>
            <w:tcW w:w="647" w:type="pct"/>
            <w:vAlign w:val="center"/>
          </w:tcPr>
          <w:p w:rsidR="00C56F1D" w:rsidRPr="00846FF9" w:rsidRDefault="00C56F1D" w:rsidP="009F1547">
            <w:pPr>
              <w:ind w:hanging="36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  <w:tr w:rsidR="00C56F1D" w:rsidRPr="00846FF9" w:rsidTr="009F1547">
        <w:trPr>
          <w:trHeight w:val="274"/>
        </w:trPr>
        <w:tc>
          <w:tcPr>
            <w:tcW w:w="331" w:type="pct"/>
            <w:vMerge/>
            <w:vAlign w:val="center"/>
          </w:tcPr>
          <w:p w:rsidR="00C56F1D" w:rsidRPr="005C19FE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vMerge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</w:p>
        </w:tc>
        <w:tc>
          <w:tcPr>
            <w:tcW w:w="995" w:type="pct"/>
            <w:vAlign w:val="center"/>
          </w:tcPr>
          <w:p w:rsidR="00C56F1D" w:rsidRPr="005C19FE" w:rsidRDefault="00C56F1D" w:rsidP="009F1547">
            <w:r>
              <w:t>2</w:t>
            </w:r>
            <w:r w:rsidRPr="005C19FE">
              <w:t>.2.</w:t>
            </w:r>
            <w:r>
              <w:t>Ф</w:t>
            </w:r>
            <w:r w:rsidRPr="005C19FE">
              <w:t>ормирование и публикация на информационном сайте Чебаркульского городского округа информации о бюджете городского округа, в том числе отчёта об исполнении бюджета городского округа.</w:t>
            </w:r>
          </w:p>
        </w:tc>
        <w:tc>
          <w:tcPr>
            <w:tcW w:w="1095" w:type="pct"/>
            <w:vAlign w:val="center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-размещение на официальном сайте Чебаркульского городского округа информации о бюджете и отчета об исполнении </w:t>
            </w:r>
            <w:r>
              <w:t>бюджета</w:t>
            </w:r>
            <w:r w:rsidRPr="005C19FE">
              <w:t>, в том числе доступной для граждан форме</w:t>
            </w:r>
            <w:r>
              <w:t>,</w:t>
            </w:r>
            <w:r w:rsidRPr="005C19FE">
              <w:t xml:space="preserve"> в актуальном формате</w:t>
            </w:r>
          </w:p>
        </w:tc>
        <w:tc>
          <w:tcPr>
            <w:tcW w:w="498" w:type="pct"/>
            <w:vAlign w:val="center"/>
          </w:tcPr>
          <w:p w:rsidR="00C56F1D" w:rsidRDefault="00C56F1D" w:rsidP="00260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609D8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2609D8">
              <w:rPr>
                <w:color w:val="000000"/>
              </w:rPr>
              <w:t>4</w:t>
            </w:r>
          </w:p>
        </w:tc>
        <w:tc>
          <w:tcPr>
            <w:tcW w:w="647" w:type="pct"/>
            <w:vAlign w:val="center"/>
          </w:tcPr>
          <w:p w:rsidR="00C56F1D" w:rsidRDefault="00C56F1D" w:rsidP="009F1547">
            <w:pPr>
              <w:ind w:hanging="36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</w:t>
            </w:r>
          </w:p>
        </w:tc>
      </w:tr>
    </w:tbl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9"/>
        <w:jc w:val="both"/>
        <w:rPr>
          <w:sz w:val="28"/>
          <w:szCs w:val="28"/>
        </w:rPr>
        <w:sectPr w:rsidR="00C56F1D" w:rsidSect="00193ECA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56F1D" w:rsidRDefault="00C56F1D" w:rsidP="00C5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314"/>
        <w:gridCol w:w="1006"/>
        <w:gridCol w:w="2640"/>
        <w:gridCol w:w="1440"/>
        <w:gridCol w:w="2236"/>
        <w:gridCol w:w="2423"/>
        <w:gridCol w:w="1454"/>
        <w:gridCol w:w="1231"/>
      </w:tblGrid>
      <w:tr w:rsidR="00C56F1D" w:rsidRPr="001C12F2" w:rsidTr="009F1547">
        <w:trPr>
          <w:trHeight w:val="1858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 xml:space="preserve">№ </w:t>
            </w:r>
            <w:proofErr w:type="spellStart"/>
            <w:proofErr w:type="gramStart"/>
            <w:r w:rsidRPr="001C12F2">
              <w:t>п</w:t>
            </w:r>
            <w:proofErr w:type="spellEnd"/>
            <w:proofErr w:type="gramEnd"/>
            <w:r w:rsidRPr="001C12F2">
              <w:t>/</w:t>
            </w:r>
            <w:proofErr w:type="spellStart"/>
            <w:r w:rsidRPr="001C12F2">
              <w:t>п</w:t>
            </w:r>
            <w:proofErr w:type="spellEnd"/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Наименование показателя</w:t>
            </w:r>
            <w:r>
              <w:t xml:space="preserve"> (индикатора)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Ед. измерен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Определение показателя</w:t>
            </w:r>
            <w:r>
              <w:t xml:space="preserve"> (индикатора)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Временные характеристики целевого показателя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алгоритм формирования (формула) и методологические пояснения к показателю</w:t>
            </w:r>
            <w:r>
              <w:t xml:space="preserve"> (индикатору)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Базовые показатели, используемые в формуле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 xml:space="preserve">Метод сбора информации 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1C12F2">
              <w:t>Ответственный за сбор данных по целевому показателю</w:t>
            </w:r>
            <w:proofErr w:type="gramEnd"/>
          </w:p>
        </w:tc>
      </w:tr>
      <w:tr w:rsidR="00C56F1D" w:rsidRPr="001C12F2" w:rsidTr="009F1547">
        <w:trPr>
          <w:trHeight w:val="3007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1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 xml:space="preserve">Исполнение бюджета по налоговым и неналоговым доходам, </w:t>
            </w:r>
            <w:proofErr w:type="spellStart"/>
            <w:r w:rsidRPr="001C12F2">
              <w:t>ИДо</w:t>
            </w:r>
            <w:proofErr w:type="gramStart"/>
            <w:r w:rsidRPr="001C12F2"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%</w:t>
            </w:r>
          </w:p>
        </w:tc>
        <w:tc>
          <w:tcPr>
            <w:tcW w:w="2640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Отношение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 xml:space="preserve">фактического поступления налоговых и неналоговых доходов в бюджет </w:t>
            </w:r>
            <w:r>
              <w:t xml:space="preserve">к </w:t>
            </w:r>
            <w:r w:rsidRPr="001C12F2">
              <w:t xml:space="preserve"> запланированны</w:t>
            </w:r>
            <w:r>
              <w:t>м</w:t>
            </w:r>
            <w:r w:rsidRPr="001C12F2">
              <w:t xml:space="preserve"> объем</w:t>
            </w:r>
            <w:r>
              <w:t>ам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1C12F2">
              <w:t>ИДо</w:t>
            </w:r>
            <w:proofErr w:type="gramStart"/>
            <w:r w:rsidRPr="001C12F2">
              <w:rPr>
                <w:lang w:val="en-US"/>
              </w:rPr>
              <w:t>i</w:t>
            </w:r>
            <w:proofErr w:type="spellEnd"/>
            <w:proofErr w:type="gramEnd"/>
            <w:r w:rsidRPr="001C12F2">
              <w:t xml:space="preserve"> = ФД0</w:t>
            </w:r>
            <w:proofErr w:type="spellStart"/>
            <w:r w:rsidRPr="001C12F2">
              <w:rPr>
                <w:lang w:val="en-US"/>
              </w:rPr>
              <w:t>i</w:t>
            </w:r>
            <w:proofErr w:type="spellEnd"/>
            <w:r w:rsidRPr="001C12F2">
              <w:t xml:space="preserve"> / </w:t>
            </w:r>
            <w:proofErr w:type="spellStart"/>
            <w:r w:rsidRPr="001C12F2">
              <w:t>ПДо</w:t>
            </w:r>
            <w:r w:rsidRPr="001C12F2">
              <w:rPr>
                <w:lang w:val="en-US"/>
              </w:rPr>
              <w:t>i</w:t>
            </w:r>
            <w:proofErr w:type="spellEnd"/>
            <w:r w:rsidRPr="001C12F2">
              <w:t xml:space="preserve"> х100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ФД0</w:t>
            </w:r>
            <w:proofErr w:type="spellStart"/>
            <w:r w:rsidRPr="001C12F2">
              <w:rPr>
                <w:lang w:val="en-US"/>
              </w:rPr>
              <w:t>i</w:t>
            </w:r>
            <w:proofErr w:type="spellEnd"/>
            <w:r w:rsidRPr="001C12F2">
              <w:t xml:space="preserve"> – фактическое поступление налоговых и неналоговых доходов в бюджет за отчетный год; </w:t>
            </w:r>
            <w:proofErr w:type="spellStart"/>
            <w:r w:rsidRPr="001C12F2">
              <w:t>ПДо</w:t>
            </w:r>
            <w:proofErr w:type="gramStart"/>
            <w:r w:rsidRPr="001C12F2">
              <w:rPr>
                <w:lang w:val="en-US"/>
              </w:rPr>
              <w:t>i</w:t>
            </w:r>
            <w:proofErr w:type="spellEnd"/>
            <w:proofErr w:type="gramEnd"/>
            <w:r w:rsidRPr="001C12F2">
              <w:t xml:space="preserve"> – плановый объем поступление налоговых и неналоговых доходов в бюджет, утвержденный решением о бюджете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3596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2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Исполнение расходов бюджета (в процентах от утвержденного бюджета без учета межбюджетных трансфертов, за исключением дотации), ИР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%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Отношение</w:t>
            </w:r>
            <w:r w:rsidRPr="001C12F2">
              <w:t xml:space="preserve"> расходов  бюджета (без учета межбюджетных трансфертов, за исключением дотации)</w:t>
            </w:r>
            <w:r>
              <w:t xml:space="preserve"> к запланированным объемам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ИР</w:t>
            </w:r>
            <w:r w:rsidRPr="001C12F2">
              <w:rPr>
                <w:lang w:val="en-US"/>
              </w:rPr>
              <w:t>=(A-B)/(D-E)*100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" w:line="274" w:lineRule="exact"/>
              <w:ind w:left="5"/>
              <w:jc w:val="both"/>
            </w:pPr>
            <w:r w:rsidRPr="001C12F2">
              <w:t>А - общий объем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/>
              <w:jc w:val="both"/>
            </w:pPr>
            <w:r w:rsidRPr="001C12F2">
              <w:rPr>
                <w:spacing w:val="-1"/>
              </w:rPr>
              <w:t xml:space="preserve">расходов </w:t>
            </w:r>
            <w:r w:rsidRPr="001C12F2">
              <w:rPr>
                <w:spacing w:val="-3"/>
              </w:rPr>
              <w:t>бюджета,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t>сложившейся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2"/>
              </w:rPr>
              <w:t xml:space="preserve">отчетный </w:t>
            </w:r>
            <w:r w:rsidRPr="001C12F2">
              <w:rPr>
                <w:spacing w:val="-3"/>
              </w:rPr>
              <w:t>период;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 xml:space="preserve">В – объем </w:t>
            </w:r>
            <w:r w:rsidRPr="001C12F2">
              <w:rPr>
                <w:spacing w:val="-1"/>
              </w:rPr>
              <w:t>расходов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3"/>
              </w:rPr>
              <w:t xml:space="preserve">бюджета, </w:t>
            </w:r>
            <w:proofErr w:type="gramStart"/>
            <w:r w:rsidRPr="001C12F2">
              <w:rPr>
                <w:spacing w:val="-1"/>
              </w:rPr>
              <w:t>осуществляемых</w:t>
            </w:r>
            <w:proofErr w:type="gramEnd"/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за счет средств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  <w:jc w:val="both"/>
            </w:pPr>
            <w:r w:rsidRPr="001C12F2">
              <w:rPr>
                <w:spacing w:val="-1"/>
              </w:rPr>
              <w:t>межбюджетных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трансфертов,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сложившийся 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lastRenderedPageBreak/>
              <w:t xml:space="preserve">отчетном </w:t>
            </w:r>
            <w:proofErr w:type="gramStart"/>
            <w:r w:rsidRPr="001C12F2">
              <w:rPr>
                <w:spacing w:val="-3"/>
              </w:rPr>
              <w:t>периоде</w:t>
            </w:r>
            <w:proofErr w:type="gramEnd"/>
            <w:r w:rsidRPr="001C12F2">
              <w:rPr>
                <w:spacing w:val="-3"/>
              </w:rPr>
              <w:t>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</w:pPr>
            <w:r w:rsidRPr="001C12F2">
              <w:rPr>
                <w:lang w:val="en-US"/>
              </w:rPr>
              <w:t>D</w:t>
            </w:r>
            <w:r w:rsidRPr="001C12F2">
              <w:t>-утвержденный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 xml:space="preserve">общий объем расходов бюджета </w:t>
            </w:r>
            <w:proofErr w:type="gramStart"/>
            <w:r w:rsidRPr="001C12F2">
              <w:rPr>
                <w:spacing w:val="-1"/>
              </w:rPr>
              <w:t>на</w:t>
            </w:r>
            <w:proofErr w:type="gramEnd"/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2"/>
              </w:rPr>
              <w:t>отчетную дату;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</w:pPr>
            <w:proofErr w:type="spellStart"/>
            <w:r w:rsidRPr="001C12F2">
              <w:t>Е-утвержденный</w:t>
            </w:r>
            <w:proofErr w:type="spellEnd"/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/>
            </w:pPr>
            <w:r w:rsidRPr="001C12F2">
              <w:rPr>
                <w:spacing w:val="-1"/>
              </w:rPr>
              <w:t>объем расходов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</w:pPr>
            <w:proofErr w:type="gramStart"/>
            <w:r w:rsidRPr="001C12F2">
              <w:rPr>
                <w:spacing w:val="-3"/>
              </w:rPr>
              <w:t>бюджета на отчетную дату, осуществляемый за счет средств межбюджетных трансфертов</w:t>
            </w:r>
            <w:proofErr w:type="gramEnd"/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3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 xml:space="preserve">Отношение объема просроченной кредиторской задолженности бюджета к общему объему расходов бюджета, </w:t>
            </w:r>
            <w:proofErr w:type="gramStart"/>
            <w:r w:rsidRPr="001C12F2">
              <w:t>С</w:t>
            </w:r>
            <w:proofErr w:type="gramEnd"/>
            <w:r w:rsidRPr="001C12F2">
              <w:t xml:space="preserve"> 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%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 xml:space="preserve">Отношение объема просроченной кредиторской задолженности бюджета к общему объему расходов бюджета 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C12F2">
              <w:rPr>
                <w:lang w:val="en-US"/>
              </w:rPr>
              <w:t>C=A/B*100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 xml:space="preserve">А - объем </w:t>
            </w:r>
            <w:r w:rsidRPr="001C12F2">
              <w:rPr>
                <w:spacing w:val="-1"/>
              </w:rPr>
              <w:t xml:space="preserve">просроченной </w:t>
            </w:r>
            <w:r w:rsidRPr="001C12F2">
              <w:t>кредиторской задолженности бюджета за отчетный период;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В - общий объем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расходов бюджета,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фактически сложившийся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" w:line="274" w:lineRule="exact"/>
              <w:ind w:left="5"/>
              <w:jc w:val="both"/>
            </w:pPr>
            <w:r w:rsidRPr="001C12F2">
              <w:rPr>
                <w:spacing w:val="-1"/>
              </w:rPr>
              <w:t>отчетный период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C12F2">
              <w:rPr>
                <w:lang w:val="en-US"/>
              </w:rPr>
              <w:t>4</w:t>
            </w:r>
          </w:p>
        </w:tc>
        <w:tc>
          <w:tcPr>
            <w:tcW w:w="231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t>Доля расходов бюджета, формируемых в рамках программ, к общему объему расходов бюджета, ДП</w:t>
            </w: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C12F2">
              <w:rPr>
                <w:lang w:val="en-US"/>
              </w:rPr>
              <w:t>%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Доля</w:t>
            </w:r>
            <w:r>
              <w:t xml:space="preserve"> </w:t>
            </w:r>
            <w:r w:rsidRPr="001C12F2">
              <w:rPr>
                <w:spacing w:val="-1"/>
              </w:rPr>
              <w:t>расходов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proofErr w:type="gramStart"/>
            <w:r w:rsidRPr="001C12F2">
              <w:rPr>
                <w:spacing w:val="-3"/>
              </w:rPr>
              <w:t>бюджета,</w:t>
            </w:r>
            <w:r>
              <w:rPr>
                <w:spacing w:val="-3"/>
              </w:rPr>
              <w:t xml:space="preserve"> </w:t>
            </w:r>
            <w:r w:rsidRPr="001C12F2">
              <w:rPr>
                <w:spacing w:val="-4"/>
              </w:rPr>
              <w:t>формируем</w:t>
            </w:r>
            <w:r w:rsidRPr="001C12F2">
              <w:t>ых в</w:t>
            </w:r>
            <w:r>
              <w:t xml:space="preserve"> </w:t>
            </w:r>
            <w:r w:rsidRPr="001C12F2">
              <w:t>рамках</w:t>
            </w:r>
            <w:r>
              <w:t xml:space="preserve"> </w:t>
            </w:r>
            <w:proofErr w:type="gramEnd"/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4"/>
              </w:rPr>
              <w:t>муниципал</w:t>
            </w:r>
            <w:r w:rsidRPr="001C12F2">
              <w:t>ьных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3"/>
              </w:rPr>
              <w:t>программ к</w:t>
            </w:r>
            <w:r>
              <w:rPr>
                <w:spacing w:val="-3"/>
              </w:rPr>
              <w:t xml:space="preserve"> </w:t>
            </w:r>
            <w:r w:rsidRPr="001C12F2">
              <w:t>общему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объему</w:t>
            </w:r>
            <w:r>
              <w:t xml:space="preserve"> </w:t>
            </w:r>
            <w:r w:rsidRPr="001C12F2">
              <w:rPr>
                <w:spacing w:val="-1"/>
              </w:rPr>
              <w:t>расходов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rPr>
                <w:spacing w:val="-1"/>
              </w:rPr>
              <w:t>бюджета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ДП</w:t>
            </w:r>
            <w:r w:rsidRPr="001C12F2">
              <w:rPr>
                <w:lang w:val="en-US"/>
              </w:rPr>
              <w:t>=A/B*100</w:t>
            </w: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А – объем расходов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бюджета в рамках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 xml:space="preserve">программ, </w:t>
            </w: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сложившийся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отчетный период,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2"/>
              </w:rPr>
              <w:t>В - общий объем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расходов бюджета,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rPr>
                <w:spacing w:val="-1"/>
              </w:rPr>
              <w:t>фактически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сложившийся за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период</w:t>
            </w: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Бухгалтерская и финансовая отчетность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5</w:t>
            </w:r>
          </w:p>
        </w:tc>
        <w:tc>
          <w:tcPr>
            <w:tcW w:w="2314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  <w:r w:rsidRPr="001C12F2">
              <w:lastRenderedPageBreak/>
              <w:t xml:space="preserve">Доля расходов, направленных на формирование резервного фонда администрации Чебаркульского городского округа, </w:t>
            </w:r>
            <w:proofErr w:type="gramStart"/>
            <w:r w:rsidRPr="001C12F2">
              <w:t>ДР</w:t>
            </w:r>
            <w:proofErr w:type="gramEnd"/>
          </w:p>
        </w:tc>
        <w:tc>
          <w:tcPr>
            <w:tcW w:w="1006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%</w:t>
            </w:r>
          </w:p>
        </w:tc>
        <w:tc>
          <w:tcPr>
            <w:tcW w:w="2640" w:type="dxa"/>
          </w:tcPr>
          <w:p w:rsidR="00C56F1D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lastRenderedPageBreak/>
              <w:t>Доля</w:t>
            </w:r>
            <w:r>
              <w:t xml:space="preserve"> расходов, направленных на формирование резервного фонда к </w:t>
            </w:r>
            <w:r w:rsidRPr="001C12F2">
              <w:t xml:space="preserve"> обще</w:t>
            </w:r>
            <w:r>
              <w:t>му объему</w:t>
            </w:r>
            <w:r w:rsidRPr="001C12F2">
              <w:t xml:space="preserve"> расходов бюджета</w:t>
            </w:r>
          </w:p>
        </w:tc>
        <w:tc>
          <w:tcPr>
            <w:tcW w:w="1440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Ежегодно показатель за период</w:t>
            </w:r>
          </w:p>
        </w:tc>
        <w:tc>
          <w:tcPr>
            <w:tcW w:w="2236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</w:pPr>
            <w:proofErr w:type="gramStart"/>
            <w:r>
              <w:lastRenderedPageBreak/>
              <w:t>ДР</w:t>
            </w:r>
            <w:proofErr w:type="gramEnd"/>
            <w:r>
              <w:t>=РФ/ОР*</w:t>
            </w:r>
            <w:r w:rsidRPr="001C12F2">
              <w:t>100</w:t>
            </w:r>
          </w:p>
        </w:tc>
        <w:tc>
          <w:tcPr>
            <w:tcW w:w="2423" w:type="dxa"/>
          </w:tcPr>
          <w:p w:rsidR="00C56F1D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  <w:p w:rsidR="00C56F1D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>
              <w:lastRenderedPageBreak/>
              <w:t>РФ - общий объем резервного фонда,</w:t>
            </w:r>
            <w:r w:rsidRPr="001C12F2">
              <w:t xml:space="preserve"> утвержденны</w:t>
            </w:r>
            <w:r>
              <w:t>й</w:t>
            </w:r>
            <w:r w:rsidRPr="001C12F2">
              <w:t xml:space="preserve"> решением о бюджете</w:t>
            </w:r>
            <w:r>
              <w:t>;</w:t>
            </w:r>
          </w:p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ОР - общий объем расходов, утвержденных решением о бюджете</w:t>
            </w:r>
          </w:p>
        </w:tc>
        <w:tc>
          <w:tcPr>
            <w:tcW w:w="1454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Бухгалтерская и финансовая отчетность</w:t>
            </w:r>
          </w:p>
        </w:tc>
        <w:tc>
          <w:tcPr>
            <w:tcW w:w="1231" w:type="dxa"/>
          </w:tcPr>
          <w:p w:rsidR="00C56F1D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lastRenderedPageBreak/>
              <w:t>Финансовое управление</w:t>
            </w:r>
          </w:p>
        </w:tc>
      </w:tr>
      <w:tr w:rsidR="00C56F1D" w:rsidRPr="001C12F2" w:rsidTr="009F1547">
        <w:trPr>
          <w:trHeight w:val="3430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2314" w:type="dxa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Обеспечение соответствия функционала информационных систем Финансового управления требованиям, предусмотренным бюджетным законодательством 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да=1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нет=0</w:t>
            </w:r>
          </w:p>
        </w:tc>
        <w:tc>
          <w:tcPr>
            <w:tcW w:w="2640" w:type="dxa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Обеспечение соответствия функционала информационных систем Финансового управления требованиям, предусмотренным бюджетным законодательством 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  <w:tr w:rsidR="00C56F1D" w:rsidRPr="001C12F2" w:rsidTr="009F1547">
        <w:trPr>
          <w:trHeight w:val="145"/>
        </w:trPr>
        <w:tc>
          <w:tcPr>
            <w:tcW w:w="5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314" w:type="dxa"/>
          </w:tcPr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  <w:r w:rsidRPr="005C19FE">
              <w:t xml:space="preserve">Размещение на официальном сайте Чебаркульского городского округа информации о бюджете и отчета об исполнении </w:t>
            </w:r>
            <w:r w:rsidR="00D27AFC">
              <w:t>бюджета</w:t>
            </w:r>
            <w:r w:rsidRPr="005C19FE">
              <w:t>, в том числе доступной для граждан форме</w:t>
            </w:r>
            <w:r>
              <w:t>,</w:t>
            </w:r>
            <w:r w:rsidRPr="005C19FE">
              <w:t xml:space="preserve"> в актуальном формате</w:t>
            </w:r>
          </w:p>
          <w:p w:rsidR="00C56F1D" w:rsidRPr="005C19FE" w:rsidRDefault="00C56F1D" w:rsidP="009F1547">
            <w:pPr>
              <w:autoSpaceDE w:val="0"/>
              <w:autoSpaceDN w:val="0"/>
              <w:adjustRightInd w:val="0"/>
            </w:pPr>
          </w:p>
        </w:tc>
        <w:tc>
          <w:tcPr>
            <w:tcW w:w="100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да=1</w:t>
            </w:r>
          </w:p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нет=0</w:t>
            </w:r>
          </w:p>
        </w:tc>
        <w:tc>
          <w:tcPr>
            <w:tcW w:w="2640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  <w:r w:rsidRPr="001C12F2">
              <w:t>Размещение на официальном сайте Чебаркульского городского округа информации о бюджете и отчета об исполнении бюджета, в том числе доступной для граждан форме</w:t>
            </w:r>
            <w:r>
              <w:t>,</w:t>
            </w:r>
            <w:r w:rsidRPr="001C12F2">
              <w:t xml:space="preserve"> в актуальном формате</w:t>
            </w:r>
          </w:p>
        </w:tc>
        <w:tc>
          <w:tcPr>
            <w:tcW w:w="1440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Ежегодно показатель за период</w:t>
            </w:r>
          </w:p>
        </w:tc>
        <w:tc>
          <w:tcPr>
            <w:tcW w:w="2236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23" w:type="dxa"/>
          </w:tcPr>
          <w:p w:rsidR="00C56F1D" w:rsidRPr="001C12F2" w:rsidRDefault="00C56F1D" w:rsidP="009F1547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jc w:val="both"/>
            </w:pPr>
          </w:p>
        </w:tc>
        <w:tc>
          <w:tcPr>
            <w:tcW w:w="1454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31" w:type="dxa"/>
          </w:tcPr>
          <w:p w:rsidR="00C56F1D" w:rsidRPr="001C12F2" w:rsidRDefault="00C56F1D" w:rsidP="009F1547">
            <w:pPr>
              <w:tabs>
                <w:tab w:val="center" w:pos="4677"/>
                <w:tab w:val="right" w:pos="9355"/>
              </w:tabs>
              <w:jc w:val="center"/>
            </w:pPr>
            <w:r w:rsidRPr="001C12F2">
              <w:t>Финансовое управление</w:t>
            </w:r>
          </w:p>
        </w:tc>
      </w:tr>
    </w:tbl>
    <w:p w:rsidR="00C56F1D" w:rsidRDefault="00C56F1D" w:rsidP="00C56F1D">
      <w:pPr>
        <w:ind w:firstLine="708"/>
        <w:jc w:val="both"/>
        <w:rPr>
          <w:sz w:val="28"/>
          <w:szCs w:val="28"/>
        </w:rPr>
        <w:sectPr w:rsidR="00C56F1D" w:rsidSect="0065274E">
          <w:headerReference w:type="even" r:id="rId7"/>
          <w:head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 w:rsidRPr="00F63622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риски, связанные с изменением бюджетного и налогового законодательства;</w:t>
      </w:r>
    </w:p>
    <w:p w:rsidR="00C56F1D" w:rsidRPr="00A102C6" w:rsidRDefault="00C56F1D" w:rsidP="00C5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доведение областными органами исполнительной власти до муниципального образования 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явлениями.</w:t>
      </w: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>V. Ресурсное обеспечение программы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Финансирование данной программы осуществляется в объёмах, установленных решением Собрания депутатов  о бюджете Чебаркульского городского округа на очередной финансовый год и плановый период, подлежащих корректировке с учетом выделенных объемов финансирования.</w:t>
      </w:r>
    </w:p>
    <w:p w:rsidR="00C56F1D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101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6"/>
        <w:gridCol w:w="1842"/>
        <w:gridCol w:w="1332"/>
        <w:gridCol w:w="1078"/>
        <w:gridCol w:w="1418"/>
        <w:gridCol w:w="1417"/>
        <w:gridCol w:w="1367"/>
        <w:gridCol w:w="1255"/>
      </w:tblGrid>
      <w:tr w:rsidR="00C56F1D" w:rsidRPr="00846FF9" w:rsidTr="009F1547">
        <w:trPr>
          <w:trHeight w:val="1454"/>
        </w:trPr>
        <w:tc>
          <w:tcPr>
            <w:tcW w:w="486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программы, (подпрограммы), мероприятий программы</w:t>
            </w:r>
          </w:p>
        </w:tc>
        <w:tc>
          <w:tcPr>
            <w:tcW w:w="1332" w:type="dxa"/>
            <w:vMerge w:val="restart"/>
          </w:tcPr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vMerge w:val="restart"/>
          </w:tcPr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Код</w:t>
            </w: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418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ресурсного обеспечения</w:t>
            </w:r>
          </w:p>
          <w:p w:rsidR="00C56F1D" w:rsidRPr="001662EF" w:rsidRDefault="00C56F1D" w:rsidP="009F154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gridSpan w:val="3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Объем финансирования,</w:t>
            </w:r>
          </w:p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C56F1D" w:rsidRPr="00846FF9" w:rsidTr="009F1547">
        <w:trPr>
          <w:trHeight w:val="509"/>
        </w:trPr>
        <w:tc>
          <w:tcPr>
            <w:tcW w:w="486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56F1D" w:rsidRPr="001662EF" w:rsidRDefault="00C56F1D" w:rsidP="002609D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609D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67" w:type="dxa"/>
            <w:vAlign w:val="center"/>
          </w:tcPr>
          <w:p w:rsidR="00C56F1D" w:rsidRPr="001662EF" w:rsidRDefault="00C56F1D" w:rsidP="002609D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609D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C56F1D" w:rsidRPr="001662EF" w:rsidRDefault="00C56F1D" w:rsidP="002609D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609D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C56F1D" w:rsidRPr="00846FF9" w:rsidRDefault="00C56F1D" w:rsidP="009F1547">
            <w:pPr>
              <w:pStyle w:val="ConsPlusNormal"/>
              <w:tabs>
                <w:tab w:val="left" w:pos="7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управления</w:t>
            </w:r>
          </w:p>
        </w:tc>
        <w:tc>
          <w:tcPr>
            <w:tcW w:w="133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1078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45001065500471680100,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45001065500420400100, 45001065500420400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56F1D" w:rsidRPr="001662EF" w:rsidRDefault="00C56F1D" w:rsidP="00EB27CB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27C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r w:rsidR="00EB27CB">
              <w:rPr>
                <w:color w:val="000000"/>
                <w:sz w:val="22"/>
                <w:szCs w:val="22"/>
              </w:rPr>
              <w:t>112</w:t>
            </w:r>
            <w:r w:rsidR="002609D8">
              <w:rPr>
                <w:color w:val="000000"/>
                <w:sz w:val="22"/>
                <w:szCs w:val="22"/>
              </w:rPr>
              <w:t xml:space="preserve"> </w:t>
            </w:r>
            <w:r w:rsidR="00EB27CB">
              <w:rPr>
                <w:color w:val="000000"/>
                <w:sz w:val="22"/>
                <w:szCs w:val="22"/>
              </w:rPr>
              <w:t>922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</w:tcPr>
          <w:p w:rsidR="00C56F1D" w:rsidRPr="001662EF" w:rsidRDefault="002609D8" w:rsidP="000F4C2C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27CB">
              <w:rPr>
                <w:color w:val="000000"/>
                <w:sz w:val="22"/>
                <w:szCs w:val="22"/>
              </w:rPr>
              <w:t>0</w:t>
            </w:r>
            <w:r w:rsidR="000F4C2C">
              <w:rPr>
                <w:color w:val="000000"/>
                <w:sz w:val="22"/>
                <w:szCs w:val="22"/>
              </w:rPr>
              <w:t> 440 667</w:t>
            </w:r>
            <w:r w:rsidR="00C56F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C56F1D" w:rsidRPr="001662EF" w:rsidRDefault="000F4C2C" w:rsidP="00EB27CB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10 440 667</w:t>
            </w: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/>
            <w:vAlign w:val="center"/>
          </w:tcPr>
          <w:p w:rsidR="00C56F1D" w:rsidRDefault="00C56F1D" w:rsidP="009F154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/>
            <w:vAlign w:val="center"/>
          </w:tcPr>
          <w:p w:rsidR="00C56F1D" w:rsidRDefault="00C56F1D" w:rsidP="009F154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C56F1D" w:rsidRPr="001662EF" w:rsidRDefault="00C56F1D" w:rsidP="009F1547">
            <w:pPr>
              <w:jc w:val="center"/>
              <w:rPr>
                <w:sz w:val="22"/>
                <w:szCs w:val="22"/>
              </w:rPr>
            </w:pPr>
          </w:p>
        </w:tc>
      </w:tr>
      <w:tr w:rsidR="00C56F1D" w:rsidRPr="00846FF9" w:rsidTr="009F1547">
        <w:trPr>
          <w:trHeight w:val="279"/>
        </w:trPr>
        <w:tc>
          <w:tcPr>
            <w:tcW w:w="486" w:type="dxa"/>
            <w:vMerge/>
            <w:vAlign w:val="center"/>
          </w:tcPr>
          <w:p w:rsidR="00C56F1D" w:rsidRDefault="00C56F1D" w:rsidP="009F154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C56F1D" w:rsidRPr="001662EF" w:rsidRDefault="00EB27CB" w:rsidP="002609D8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10 112 922</w:t>
            </w:r>
          </w:p>
        </w:tc>
        <w:tc>
          <w:tcPr>
            <w:tcW w:w="1367" w:type="dxa"/>
          </w:tcPr>
          <w:p w:rsidR="0055384F" w:rsidRPr="001662EF" w:rsidRDefault="000F4C2C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10 440 667</w:t>
            </w:r>
          </w:p>
        </w:tc>
        <w:tc>
          <w:tcPr>
            <w:tcW w:w="1255" w:type="dxa"/>
          </w:tcPr>
          <w:p w:rsidR="00C56F1D" w:rsidRPr="001662EF" w:rsidRDefault="000F4C2C" w:rsidP="009F1547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10 440 667</w:t>
            </w:r>
          </w:p>
        </w:tc>
      </w:tr>
      <w:tr w:rsidR="00C56F1D" w:rsidRPr="00846FF9" w:rsidTr="009F1547">
        <w:trPr>
          <w:trHeight w:val="519"/>
        </w:trPr>
        <w:tc>
          <w:tcPr>
            <w:tcW w:w="486" w:type="dxa"/>
            <w:vMerge/>
          </w:tcPr>
          <w:p w:rsidR="00C56F1D" w:rsidRPr="007C33D5" w:rsidRDefault="00C56F1D" w:rsidP="009F1547"/>
        </w:tc>
        <w:tc>
          <w:tcPr>
            <w:tcW w:w="1842" w:type="dxa"/>
            <w:vMerge/>
          </w:tcPr>
          <w:p w:rsidR="00C56F1D" w:rsidRPr="00A102C6" w:rsidRDefault="00C56F1D" w:rsidP="009F15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  <w:tr w:rsidR="00C56F1D" w:rsidRPr="00846FF9" w:rsidTr="009F1547">
        <w:tc>
          <w:tcPr>
            <w:tcW w:w="486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C56F1D" w:rsidRPr="001662EF" w:rsidRDefault="00C56F1D" w:rsidP="009F15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 xml:space="preserve">Функционирование информационных </w:t>
            </w:r>
            <w:r w:rsidRPr="001662EF">
              <w:rPr>
                <w:sz w:val="22"/>
                <w:szCs w:val="22"/>
              </w:rPr>
              <w:lastRenderedPageBreak/>
              <w:t>систем Финансового управления</w:t>
            </w:r>
          </w:p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1078" w:type="dxa"/>
            <w:vMerge w:val="restart"/>
            <w:vAlign w:val="center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4500106550042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400200</w:t>
            </w:r>
          </w:p>
        </w:tc>
        <w:tc>
          <w:tcPr>
            <w:tcW w:w="1418" w:type="dxa"/>
          </w:tcPr>
          <w:p w:rsidR="00C56F1D" w:rsidRPr="00846FF9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56F1D" w:rsidRPr="001662EF" w:rsidRDefault="00EB27CB" w:rsidP="00EB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2 193 413</w:t>
            </w:r>
          </w:p>
        </w:tc>
        <w:tc>
          <w:tcPr>
            <w:tcW w:w="1367" w:type="dxa"/>
          </w:tcPr>
          <w:p w:rsidR="00C56F1D" w:rsidRPr="001662EF" w:rsidRDefault="00C56F1D" w:rsidP="000F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4C2C">
              <w:rPr>
                <w:sz w:val="22"/>
                <w:szCs w:val="22"/>
              </w:rPr>
              <w:t> 029 956</w:t>
            </w:r>
          </w:p>
        </w:tc>
        <w:tc>
          <w:tcPr>
            <w:tcW w:w="1255" w:type="dxa"/>
          </w:tcPr>
          <w:p w:rsidR="00C56F1D" w:rsidRPr="001662EF" w:rsidRDefault="000F4C2C" w:rsidP="00EB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C56F1D" w:rsidRPr="001662EF" w:rsidRDefault="00EB27CB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2 193 413</w:t>
            </w:r>
          </w:p>
        </w:tc>
        <w:tc>
          <w:tcPr>
            <w:tcW w:w="1367" w:type="dxa"/>
          </w:tcPr>
          <w:p w:rsidR="00C56F1D" w:rsidRPr="001662EF" w:rsidRDefault="000F4C2C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  <w:tc>
          <w:tcPr>
            <w:tcW w:w="1255" w:type="dxa"/>
          </w:tcPr>
          <w:p w:rsidR="00C56F1D" w:rsidRPr="001662EF" w:rsidRDefault="000F4C2C" w:rsidP="009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2 029 956</w:t>
            </w:r>
          </w:p>
        </w:tc>
      </w:tr>
      <w:tr w:rsidR="00C56F1D" w:rsidRPr="00846FF9" w:rsidTr="009F1547">
        <w:tc>
          <w:tcPr>
            <w:tcW w:w="486" w:type="dxa"/>
            <w:vMerge/>
          </w:tcPr>
          <w:p w:rsidR="00C56F1D" w:rsidRDefault="00C56F1D" w:rsidP="009F1547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6F1D" w:rsidRDefault="00C56F1D" w:rsidP="009F15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56F1D" w:rsidRDefault="00C56F1D" w:rsidP="009F154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F1D" w:rsidRPr="001662EF" w:rsidRDefault="00C56F1D" w:rsidP="009F1547">
            <w:pPr>
              <w:pStyle w:val="ConsPlus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C56F1D" w:rsidRPr="001662EF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C56F1D" w:rsidRPr="00F0451C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t>0</w:t>
            </w:r>
          </w:p>
        </w:tc>
      </w:tr>
    </w:tbl>
    <w:p w:rsidR="00C56F1D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Общий объём финансирования программы составляет </w:t>
      </w:r>
      <w:r w:rsidRPr="00DF1712">
        <w:rPr>
          <w:sz w:val="28"/>
          <w:szCs w:val="28"/>
        </w:rPr>
        <w:t>3</w:t>
      </w:r>
      <w:r w:rsidR="000F4C2C">
        <w:rPr>
          <w:sz w:val="28"/>
          <w:szCs w:val="28"/>
        </w:rPr>
        <w:t>7</w:t>
      </w:r>
      <w:r w:rsidRPr="00DF1712">
        <w:rPr>
          <w:sz w:val="28"/>
          <w:szCs w:val="28"/>
        </w:rPr>
        <w:t> </w:t>
      </w:r>
      <w:r w:rsidR="000F4C2C">
        <w:rPr>
          <w:sz w:val="28"/>
          <w:szCs w:val="28"/>
        </w:rPr>
        <w:t>247</w:t>
      </w:r>
      <w:r>
        <w:rPr>
          <w:sz w:val="28"/>
          <w:szCs w:val="28"/>
        </w:rPr>
        <w:t> </w:t>
      </w:r>
      <w:r w:rsidR="000F4C2C">
        <w:rPr>
          <w:sz w:val="28"/>
          <w:szCs w:val="28"/>
        </w:rPr>
        <w:t>581</w:t>
      </w:r>
      <w:r w:rsidRPr="001C12F2">
        <w:t xml:space="preserve"> </w:t>
      </w:r>
      <w:r w:rsidRPr="00492427">
        <w:rPr>
          <w:sz w:val="28"/>
          <w:szCs w:val="28"/>
        </w:rPr>
        <w:t>рублей   за счет средств местного бюджета,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 xml:space="preserve">в том числе: 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609D8">
        <w:rPr>
          <w:sz w:val="28"/>
          <w:szCs w:val="28"/>
        </w:rPr>
        <w:t>2</w:t>
      </w:r>
      <w:r>
        <w:rPr>
          <w:sz w:val="28"/>
          <w:szCs w:val="28"/>
        </w:rPr>
        <w:t xml:space="preserve"> год - </w:t>
      </w:r>
      <w:r w:rsidRPr="00DF17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1712">
        <w:rPr>
          <w:sz w:val="28"/>
          <w:szCs w:val="28"/>
        </w:rPr>
        <w:t> </w:t>
      </w:r>
      <w:r w:rsidR="002609D8">
        <w:rPr>
          <w:sz w:val="28"/>
          <w:szCs w:val="28"/>
        </w:rPr>
        <w:t>306</w:t>
      </w:r>
      <w:r>
        <w:rPr>
          <w:sz w:val="28"/>
          <w:szCs w:val="28"/>
        </w:rPr>
        <w:t xml:space="preserve"> </w:t>
      </w:r>
      <w:r w:rsidR="002609D8">
        <w:rPr>
          <w:sz w:val="28"/>
          <w:szCs w:val="28"/>
        </w:rPr>
        <w:t>335</w:t>
      </w:r>
      <w:r w:rsidRPr="00DF1712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;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609D8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="000F4C2C" w:rsidRPr="000F4C2C">
        <w:rPr>
          <w:sz w:val="28"/>
          <w:szCs w:val="28"/>
        </w:rPr>
        <w:t>12 470 623</w:t>
      </w:r>
      <w:r w:rsidR="000F4C2C" w:rsidRPr="001C12F2">
        <w:t xml:space="preserve">  </w:t>
      </w:r>
      <w:r w:rsidRPr="00DF171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6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 - </w:t>
      </w:r>
      <w:r w:rsidR="000F4C2C" w:rsidRPr="000F4C2C">
        <w:rPr>
          <w:sz w:val="28"/>
          <w:szCs w:val="28"/>
        </w:rPr>
        <w:t>12 470 623</w:t>
      </w:r>
      <w:r w:rsidR="000F4C2C" w:rsidRPr="001C12F2">
        <w:t xml:space="preserve">  </w:t>
      </w:r>
      <w:r w:rsidRPr="00DF171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56F1D" w:rsidRPr="00DF1712" w:rsidRDefault="00C56F1D" w:rsidP="00C56F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712">
        <w:rPr>
          <w:sz w:val="28"/>
          <w:szCs w:val="28"/>
        </w:rPr>
        <w:t xml:space="preserve"> </w:t>
      </w:r>
    </w:p>
    <w:p w:rsidR="00C56F1D" w:rsidRDefault="00C56F1D" w:rsidP="00C56F1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92427">
        <w:rPr>
          <w:sz w:val="28"/>
          <w:szCs w:val="28"/>
        </w:rPr>
        <w:t>VI. Организация управления и механизм реализации</w:t>
      </w:r>
    </w:p>
    <w:p w:rsidR="00C56F1D" w:rsidRPr="00492427" w:rsidRDefault="00C56F1D" w:rsidP="00C56F1D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ConsPlusCell"/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Муниципальная программа  направлена на реализацию следующих функций:</w:t>
      </w:r>
    </w:p>
    <w:p w:rsidR="00C56F1D" w:rsidRPr="00492427" w:rsidRDefault="00C56F1D" w:rsidP="00C56F1D">
      <w:pPr>
        <w:pStyle w:val="ConsPlusCell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- </w:t>
      </w:r>
      <w:proofErr w:type="gramStart"/>
      <w:r w:rsidRPr="00492427">
        <w:rPr>
          <w:sz w:val="28"/>
          <w:szCs w:val="28"/>
        </w:rPr>
        <w:t>правоустанавливающая</w:t>
      </w:r>
      <w:proofErr w:type="gramEnd"/>
      <w:r w:rsidRPr="00492427">
        <w:rPr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C56F1D" w:rsidRPr="00492427" w:rsidRDefault="00C56F1D" w:rsidP="00C56F1D">
      <w:pPr>
        <w:pStyle w:val="ConsPlusCell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 бюджета, управление муниципальным долгом.</w:t>
      </w:r>
    </w:p>
    <w:p w:rsidR="00C56F1D" w:rsidRPr="00492427" w:rsidRDefault="00C56F1D" w:rsidP="00C56F1D">
      <w:pPr>
        <w:pStyle w:val="ConsPlusCell"/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Нормативно-методическое обеспечение бюджетного процесса в муниципальном образовании осуществляется Финансовым управлением, которое обладает следующими бюджетными полномочиями: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обеспечивает правовое сопровождение осуществления бюджетного процесса в муниципальном образовании;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осуществляет методическое руководство в области бюджетного планирования, направленного на повышение эффективности и результативности бюджетных расходов;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подготавливает предложения и реализует меры, направленные на совершенствование структуры расходов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осуществляет методическую и организационную помощь по вопросам составления и исполнения бюджет</w:t>
      </w:r>
      <w:r>
        <w:rPr>
          <w:sz w:val="28"/>
          <w:szCs w:val="28"/>
        </w:rPr>
        <w:t>а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осуществляет методическую и организационную помощь по вопросам организации бюджетного учета и составления бюджетной отчетности, а также контроль в данном направлении деятельности;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организует составление и непосредственно составляет проект бюджета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>для внесения его с необходимыми документами и материалами в Собрание депутатов Чебаркульского городского округа;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организует исполнение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в рамках бюджетного законодательства, устанавливает порядок составления и ве</w:t>
      </w:r>
      <w:r>
        <w:rPr>
          <w:sz w:val="28"/>
          <w:szCs w:val="28"/>
        </w:rPr>
        <w:t>дения сводной бюджетной росписи</w:t>
      </w:r>
      <w:r w:rsidRPr="00492427">
        <w:rPr>
          <w:sz w:val="28"/>
          <w:szCs w:val="28"/>
        </w:rPr>
        <w:t>, бюджетных росписей главных распорядителей средств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и кассового плана исполнения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lastRenderedPageBreak/>
        <w:t xml:space="preserve">- составляет отчетность об исполнении бюджета Чебаркульского городского округа; 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программ.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 xml:space="preserve">Деятельность Финансового управления направлена </w:t>
      </w:r>
      <w:proofErr w:type="gramStart"/>
      <w:r w:rsidRPr="00492427">
        <w:rPr>
          <w:sz w:val="28"/>
          <w:szCs w:val="28"/>
        </w:rPr>
        <w:t>на</w:t>
      </w:r>
      <w:proofErr w:type="gramEnd"/>
      <w:r w:rsidRPr="00492427">
        <w:rPr>
          <w:sz w:val="28"/>
          <w:szCs w:val="28"/>
        </w:rPr>
        <w:t>: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организацию составления и составление проекта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 xml:space="preserve">бюджета на очередной финансовый </w:t>
      </w:r>
      <w:proofErr w:type="gramStart"/>
      <w:r w:rsidRPr="00492427">
        <w:rPr>
          <w:sz w:val="28"/>
          <w:szCs w:val="28"/>
        </w:rPr>
        <w:t>год</w:t>
      </w:r>
      <w:proofErr w:type="gramEnd"/>
      <w:r w:rsidRPr="00492427">
        <w:rPr>
          <w:sz w:val="28"/>
          <w:szCs w:val="28"/>
        </w:rPr>
        <w:t xml:space="preserve"> и плановый период, организацию исполнения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осуществление открытия и ведения лицевых счетов для учета операций по исполнению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, осуществляемых участниками бюджетного процесса в рамках их бюджетных полномочий;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осуществление санкционирования оплаты денежных обязательств;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осуществление учета операций на лицевых счетах по исполнению расходов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организацию формирования отчетности об исполнении бюджета городского округа;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формирование полной и достоверной информации об исполнении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>;</w:t>
      </w:r>
    </w:p>
    <w:p w:rsidR="00C56F1D" w:rsidRPr="00492427" w:rsidRDefault="00C56F1D" w:rsidP="00C56F1D">
      <w:pPr>
        <w:pStyle w:val="ConsPlusCell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управление муниципальным  долгом, в том числе: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ведение муниципальной  долговой книги муниципального образования «Чебаркульский городской округ»;</w:t>
      </w:r>
    </w:p>
    <w:p w:rsidR="00C56F1D" w:rsidRPr="00492427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соблюдение сроков исполнения долговых обязательств;</w:t>
      </w:r>
    </w:p>
    <w:p w:rsidR="00C56F1D" w:rsidRDefault="00C56F1D" w:rsidP="00C56F1D">
      <w:pPr>
        <w:jc w:val="both"/>
        <w:rPr>
          <w:sz w:val="28"/>
          <w:szCs w:val="28"/>
        </w:rPr>
      </w:pPr>
      <w:r w:rsidRPr="00492427">
        <w:rPr>
          <w:sz w:val="28"/>
          <w:szCs w:val="28"/>
        </w:rPr>
        <w:t>- планирование расходов на обслуживание муниципального долга.</w:t>
      </w:r>
    </w:p>
    <w:p w:rsidR="00C56F1D" w:rsidRDefault="00C56F1D" w:rsidP="00C56F1D">
      <w:pPr>
        <w:ind w:firstLine="708"/>
        <w:jc w:val="both"/>
        <w:rPr>
          <w:sz w:val="28"/>
          <w:szCs w:val="28"/>
        </w:rPr>
      </w:pPr>
      <w:r w:rsidRPr="005B645E">
        <w:rPr>
          <w:color w:val="000000"/>
          <w:sz w:val="28"/>
          <w:szCs w:val="28"/>
        </w:rPr>
        <w:t xml:space="preserve">Управление реализацией муниципальной программы осуществляет </w:t>
      </w:r>
      <w:r w:rsidRPr="00BA6DC2">
        <w:rPr>
          <w:color w:val="000000"/>
          <w:sz w:val="28"/>
          <w:szCs w:val="28"/>
        </w:rPr>
        <w:t>коорд</w:t>
      </w:r>
      <w:r w:rsidRPr="005B645E">
        <w:rPr>
          <w:color w:val="000000"/>
          <w:sz w:val="28"/>
          <w:szCs w:val="28"/>
        </w:rPr>
        <w:t>инатор муниципальной программы</w:t>
      </w:r>
      <w:r>
        <w:rPr>
          <w:color w:val="000000"/>
          <w:sz w:val="28"/>
          <w:szCs w:val="28"/>
        </w:rPr>
        <w:t>.</w:t>
      </w:r>
    </w:p>
    <w:p w:rsidR="00C56F1D" w:rsidRDefault="00C56F1D" w:rsidP="00C56F1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мероприятий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990"/>
        <w:gridCol w:w="1560"/>
        <w:gridCol w:w="3117"/>
      </w:tblGrid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37860">
              <w:rPr>
                <w:color w:val="000000"/>
              </w:rPr>
              <w:t>п</w:t>
            </w:r>
            <w:proofErr w:type="spellEnd"/>
            <w:proofErr w:type="gramEnd"/>
            <w:r w:rsidRPr="00737860">
              <w:rPr>
                <w:color w:val="000000"/>
              </w:rPr>
              <w:t>/</w:t>
            </w:r>
            <w:proofErr w:type="spellStart"/>
            <w:r w:rsidRPr="00737860">
              <w:rPr>
                <w:color w:val="000000"/>
              </w:rPr>
              <w:t>п</w:t>
            </w:r>
            <w:proofErr w:type="spellEnd"/>
          </w:p>
        </w:tc>
        <w:tc>
          <w:tcPr>
            <w:tcW w:w="499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Срок исполнения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Ответственный исполнитель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1.</w:t>
            </w:r>
          </w:p>
        </w:tc>
        <w:tc>
          <w:tcPr>
            <w:tcW w:w="4990" w:type="dxa"/>
          </w:tcPr>
          <w:p w:rsidR="00C56F1D" w:rsidRPr="00737860" w:rsidRDefault="00C56F1D" w:rsidP="009F1547">
            <w:pPr>
              <w:rPr>
                <w:color w:val="000000"/>
              </w:rPr>
            </w:pPr>
            <w:r>
              <w:rPr>
                <w:color w:val="000000"/>
              </w:rPr>
              <w:t>Укрепление доходной базы бюджета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финансовых ресурсов</w:t>
            </w:r>
          </w:p>
        </w:tc>
      </w:tr>
      <w:tr w:rsidR="00C56F1D" w:rsidRPr="00737860" w:rsidTr="009F1547">
        <w:trPr>
          <w:trHeight w:val="809"/>
        </w:trPr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2.</w:t>
            </w:r>
          </w:p>
        </w:tc>
        <w:tc>
          <w:tcPr>
            <w:tcW w:w="4990" w:type="dxa"/>
          </w:tcPr>
          <w:p w:rsidR="00C56F1D" w:rsidRPr="000F53BE" w:rsidRDefault="00C56F1D" w:rsidP="009F1547">
            <w:pPr>
              <w:pStyle w:val="ConsPlusNormal"/>
              <w:ind w:hanging="21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составления, исполнения бюджета Чебаркульского городского округа  и формирование бюджетной отчетности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отдела, начальник отдела бухгалтерского учета и отчетности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3.</w:t>
            </w:r>
          </w:p>
        </w:tc>
        <w:tc>
          <w:tcPr>
            <w:tcW w:w="4990" w:type="dxa"/>
          </w:tcPr>
          <w:p w:rsidR="00C56F1D" w:rsidRPr="00737860" w:rsidRDefault="00C56F1D" w:rsidP="009F1547">
            <w:pPr>
              <w:rPr>
                <w:color w:val="000000"/>
              </w:rPr>
            </w:pPr>
            <w:r w:rsidRPr="00862493">
              <w:t>Управление резервным фондом администрации Чебаркульского городского округа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4.</w:t>
            </w:r>
          </w:p>
        </w:tc>
        <w:tc>
          <w:tcPr>
            <w:tcW w:w="4990" w:type="dxa"/>
            <w:vAlign w:val="center"/>
          </w:tcPr>
          <w:p w:rsidR="00C56F1D" w:rsidRPr="00EA11CB" w:rsidRDefault="00C56F1D" w:rsidP="009F1547">
            <w:pPr>
              <w:pStyle w:val="ConsPlusNormal"/>
              <w:widowControl w:val="0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CB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общественными финансами в соответствии с требованиями законодательства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информационных систем</w:t>
            </w:r>
          </w:p>
        </w:tc>
      </w:tr>
      <w:tr w:rsidR="00C56F1D" w:rsidRPr="00737860" w:rsidTr="009F1547">
        <w:tc>
          <w:tcPr>
            <w:tcW w:w="64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 w:rsidRPr="00737860">
              <w:rPr>
                <w:color w:val="000000"/>
              </w:rPr>
              <w:t>5.</w:t>
            </w:r>
          </w:p>
        </w:tc>
        <w:tc>
          <w:tcPr>
            <w:tcW w:w="4990" w:type="dxa"/>
          </w:tcPr>
          <w:p w:rsidR="00C56F1D" w:rsidRPr="00EA11CB" w:rsidRDefault="00C56F1D" w:rsidP="009F1547">
            <w:pPr>
              <w:jc w:val="both"/>
              <w:rPr>
                <w:color w:val="000000"/>
              </w:rPr>
            </w:pPr>
            <w:r w:rsidRPr="00EA11CB">
              <w:t>Формирование и публикация на информационном сайте Чебаркульского городского округа информации о бюджете городского округа, в том числе отчёта об исполнении бюджета городского округа.</w:t>
            </w:r>
          </w:p>
        </w:tc>
        <w:tc>
          <w:tcPr>
            <w:tcW w:w="1560" w:type="dxa"/>
          </w:tcPr>
          <w:p w:rsidR="00C56F1D" w:rsidRPr="00737860" w:rsidRDefault="00C56F1D" w:rsidP="009F1547">
            <w:pPr>
              <w:autoSpaceDE w:val="0"/>
              <w:autoSpaceDN w:val="0"/>
              <w:adjustRightInd w:val="0"/>
              <w:ind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17" w:type="dxa"/>
          </w:tcPr>
          <w:p w:rsidR="00C56F1D" w:rsidRPr="00737860" w:rsidRDefault="00C56F1D" w:rsidP="009F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отдела, начальник отдела информационных систем</w:t>
            </w:r>
          </w:p>
        </w:tc>
      </w:tr>
    </w:tbl>
    <w:p w:rsidR="00C56F1D" w:rsidRPr="000F614C" w:rsidRDefault="00C56F1D" w:rsidP="00C5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ответственный исполнитель Финансовое управление </w:t>
      </w:r>
      <w:r w:rsidRPr="00492427">
        <w:rPr>
          <w:sz w:val="28"/>
          <w:szCs w:val="28"/>
        </w:rPr>
        <w:t xml:space="preserve">осуществляет контроль за </w:t>
      </w:r>
      <w:r>
        <w:rPr>
          <w:sz w:val="28"/>
          <w:szCs w:val="28"/>
        </w:rPr>
        <w:t xml:space="preserve">реализацией программы, который </w:t>
      </w:r>
      <w:r w:rsidRPr="002C04EE">
        <w:rPr>
          <w:sz w:val="28"/>
          <w:szCs w:val="28"/>
        </w:rPr>
        <w:t xml:space="preserve">состоит из ежеквартального </w:t>
      </w:r>
      <w:r w:rsidRPr="002C04EE">
        <w:rPr>
          <w:sz w:val="28"/>
          <w:szCs w:val="28"/>
        </w:rPr>
        <w:lastRenderedPageBreak/>
        <w:t xml:space="preserve">мониторинга </w:t>
      </w:r>
      <w:proofErr w:type="gramStart"/>
      <w:r w:rsidRPr="002C04EE">
        <w:rPr>
          <w:sz w:val="28"/>
          <w:szCs w:val="28"/>
        </w:rPr>
        <w:t>достижения индикативных показателей выполнения мероприятий программы</w:t>
      </w:r>
      <w:proofErr w:type="gramEnd"/>
      <w:r w:rsidRPr="002C04EE">
        <w:rPr>
          <w:sz w:val="28"/>
          <w:szCs w:val="28"/>
        </w:rPr>
        <w:t xml:space="preserve"> соответствующими структурными подразделениями Финансового управления с предоставлением ежеквартальных отчетов </w:t>
      </w:r>
      <w:r>
        <w:rPr>
          <w:sz w:val="28"/>
          <w:szCs w:val="28"/>
        </w:rPr>
        <w:t>ответственному исполнителю</w:t>
      </w:r>
      <w:r w:rsidRPr="002C04EE">
        <w:rPr>
          <w:sz w:val="28"/>
          <w:szCs w:val="28"/>
        </w:rPr>
        <w:t xml:space="preserve"> программы в срок не позднее 15 числа месяца следующего за отчетным периодом.</w:t>
      </w:r>
    </w:p>
    <w:p w:rsidR="00C56F1D" w:rsidRPr="000F614C" w:rsidRDefault="00C56F1D" w:rsidP="00C56F1D">
      <w:pPr>
        <w:tabs>
          <w:tab w:val="left" w:pos="720"/>
        </w:tabs>
        <w:jc w:val="both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VII</w:t>
      </w:r>
      <w:r w:rsidRPr="00492427">
        <w:rPr>
          <w:sz w:val="28"/>
          <w:szCs w:val="28"/>
        </w:rPr>
        <w:t>. Ожидаемые результаты реализации программы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</w:r>
      <w:proofErr w:type="gramStart"/>
      <w:r w:rsidRPr="00492427">
        <w:rPr>
          <w:sz w:val="28"/>
          <w:szCs w:val="28"/>
        </w:rPr>
        <w:t>Основными ожидаемым результатами реализации муниципальной программы являются:</w:t>
      </w:r>
      <w:proofErr w:type="gramEnd"/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>перевод большей части расходов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на принципы программно-целевого планирования, контроля и последующей оценки эффективности их использования;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  <w:t>- повышение обоснованности, эффективности и прозрачности бюджетных расходов;</w:t>
      </w:r>
    </w:p>
    <w:p w:rsidR="00C56F1D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C56F1D" w:rsidSect="00342F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92427">
        <w:rPr>
          <w:sz w:val="28"/>
          <w:szCs w:val="28"/>
        </w:rPr>
        <w:tab/>
        <w:t>- обеспечение оптимизации расходов на обслуживание муниципального долга.</w:t>
      </w:r>
    </w:p>
    <w:p w:rsidR="00C56F1D" w:rsidRPr="00492427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6F1D" w:rsidRDefault="00C56F1D" w:rsidP="00C56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ab/>
      </w:r>
      <w:r w:rsidRPr="00492427">
        <w:rPr>
          <w:spacing w:val="-1"/>
          <w:sz w:val="28"/>
          <w:szCs w:val="28"/>
        </w:rPr>
        <w:t>За период с 20</w:t>
      </w:r>
      <w:r>
        <w:rPr>
          <w:spacing w:val="-1"/>
          <w:sz w:val="28"/>
          <w:szCs w:val="28"/>
        </w:rPr>
        <w:t>2</w:t>
      </w:r>
      <w:r w:rsidR="002609D8">
        <w:rPr>
          <w:spacing w:val="-1"/>
          <w:sz w:val="28"/>
          <w:szCs w:val="28"/>
        </w:rPr>
        <w:t>2</w:t>
      </w:r>
      <w:r w:rsidRPr="00492427">
        <w:rPr>
          <w:spacing w:val="-1"/>
          <w:sz w:val="28"/>
          <w:szCs w:val="28"/>
        </w:rPr>
        <w:t xml:space="preserve"> по 20</w:t>
      </w:r>
      <w:r>
        <w:rPr>
          <w:spacing w:val="-1"/>
          <w:sz w:val="28"/>
          <w:szCs w:val="28"/>
        </w:rPr>
        <w:t>2</w:t>
      </w:r>
      <w:r w:rsidR="002609D8">
        <w:rPr>
          <w:spacing w:val="-1"/>
          <w:sz w:val="28"/>
          <w:szCs w:val="28"/>
        </w:rPr>
        <w:t>4</w:t>
      </w:r>
      <w:r w:rsidRPr="00492427">
        <w:rPr>
          <w:spacing w:val="-1"/>
          <w:sz w:val="28"/>
          <w:szCs w:val="28"/>
        </w:rPr>
        <w:t xml:space="preserve"> годы планируется достижение </w:t>
      </w:r>
      <w:r>
        <w:rPr>
          <w:sz w:val="28"/>
          <w:szCs w:val="28"/>
        </w:rPr>
        <w:t>следующих</w:t>
      </w:r>
      <w:r w:rsidRPr="00492427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(индикаторов)</w:t>
      </w:r>
      <w:r w:rsidRPr="00492427">
        <w:rPr>
          <w:sz w:val="28"/>
          <w:szCs w:val="28"/>
        </w:rPr>
        <w:t>:</w:t>
      </w:r>
    </w:p>
    <w:p w:rsidR="00C56F1D" w:rsidRDefault="00C56F1D" w:rsidP="00C56F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21"/>
        <w:gridCol w:w="992"/>
        <w:gridCol w:w="992"/>
        <w:gridCol w:w="993"/>
        <w:gridCol w:w="1701"/>
        <w:gridCol w:w="1701"/>
        <w:gridCol w:w="1701"/>
      </w:tblGrid>
      <w:tr w:rsidR="00C56F1D" w:rsidRPr="00846FF9" w:rsidTr="009F1547">
        <w:trPr>
          <w:trHeight w:val="656"/>
        </w:trPr>
        <w:tc>
          <w:tcPr>
            <w:tcW w:w="673" w:type="dxa"/>
            <w:vMerge w:val="restart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C56F1D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56F1D" w:rsidRPr="00972CDA" w:rsidRDefault="00C56F1D" w:rsidP="009F1547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vAlign w:val="center"/>
          </w:tcPr>
          <w:p w:rsidR="00C56F1D" w:rsidRPr="004B23F6" w:rsidRDefault="00C56F1D" w:rsidP="009F154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C56F1D" w:rsidRPr="004B23F6" w:rsidRDefault="00C56F1D" w:rsidP="009F1547">
            <w:pPr>
              <w:pStyle w:val="ConsPlusNormal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5103" w:type="dxa"/>
            <w:gridSpan w:val="3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  <w:vMerge/>
            <w:vAlign w:val="center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F1D" w:rsidRPr="004B23F6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, отчет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, оценка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EB27CB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56F1D" w:rsidRPr="00B76214" w:rsidTr="009F1547">
        <w:trPr>
          <w:trHeight w:val="200"/>
        </w:trPr>
        <w:tc>
          <w:tcPr>
            <w:tcW w:w="673" w:type="dxa"/>
            <w:vAlign w:val="center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56F1D" w:rsidRPr="00972CDA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C56F1D" w:rsidRDefault="00C56F1D" w:rsidP="009F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налоговым и неналоговым доходам</w:t>
            </w:r>
          </w:p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F1D" w:rsidRPr="00B76214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56F1D" w:rsidRPr="00B76214" w:rsidTr="009F1547">
        <w:trPr>
          <w:trHeight w:val="1216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56F1D" w:rsidRPr="00B76214" w:rsidRDefault="00C56F1D" w:rsidP="009F1547">
            <w:pPr>
              <w:pStyle w:val="ConsPlusNormal"/>
              <w:ind w:hanging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 расходам бюджета (в процентах от утвержденного бюджета без учета межбюджетных трансфертов, за исключением  дотаций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56F1D" w:rsidRPr="00B76214" w:rsidRDefault="00C56F1D" w:rsidP="009F1547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C56F1D" w:rsidRPr="00B76214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>тношение объема просроченной кредиторской задолженности бюджета к общему объему расходов бюджета</w:t>
            </w:r>
          </w:p>
        </w:tc>
        <w:tc>
          <w:tcPr>
            <w:tcW w:w="992" w:type="dxa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е более 0,2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76214">
              <w:rPr>
                <w:rFonts w:ascii="Times New Roman" w:hAnsi="Times New Roman"/>
                <w:color w:val="000000"/>
                <w:sz w:val="24"/>
                <w:szCs w:val="24"/>
              </w:rPr>
              <w:t>е более 0,2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формируемых в рамках программ, к общему объему расходов бюджета</w:t>
            </w:r>
          </w:p>
        </w:tc>
        <w:tc>
          <w:tcPr>
            <w:tcW w:w="992" w:type="dxa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EB27C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B27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C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C56F1D" w:rsidRPr="00846FF9" w:rsidRDefault="00C56F1D" w:rsidP="009F1547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90A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резервного фонда администрации городского округа, но не более 2% от общего объема расходов бюджета</w:t>
            </w:r>
          </w:p>
        </w:tc>
        <w:tc>
          <w:tcPr>
            <w:tcW w:w="992" w:type="dxa"/>
            <w:vAlign w:val="center"/>
          </w:tcPr>
          <w:p w:rsidR="00C56F1D" w:rsidRPr="00846FF9" w:rsidRDefault="00C56F1D" w:rsidP="009F1547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C56F1D" w:rsidRPr="004B23F6" w:rsidRDefault="00C56F1D" w:rsidP="00B1303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1303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vAlign w:val="center"/>
          </w:tcPr>
          <w:p w:rsidR="00C56F1D" w:rsidRPr="004B23F6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3F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</w:tr>
      <w:tr w:rsidR="00C56F1D" w:rsidRPr="00B76214" w:rsidTr="009F1547">
        <w:trPr>
          <w:trHeight w:val="223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C56F1D" w:rsidRPr="00B76214" w:rsidRDefault="00C56F1D" w:rsidP="009F154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214">
              <w:rPr>
                <w:rFonts w:ascii="Times New Roman" w:hAnsi="Times New Roman" w:cs="Times New Roman"/>
                <w:sz w:val="24"/>
                <w:szCs w:val="24"/>
              </w:rPr>
              <w:t>беспечение соответствия функционала информационных систем Финансового управления требованиям, предусмотренным бюджетным законодательством</w:t>
            </w:r>
          </w:p>
        </w:tc>
        <w:tc>
          <w:tcPr>
            <w:tcW w:w="992" w:type="dxa"/>
            <w:vAlign w:val="center"/>
          </w:tcPr>
          <w:p w:rsidR="00C56F1D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</w:p>
          <w:p w:rsidR="00C56F1D" w:rsidRPr="00846FF9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992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6F1D" w:rsidRPr="00B76214" w:rsidTr="009F1547">
        <w:trPr>
          <w:trHeight w:val="371"/>
        </w:trPr>
        <w:tc>
          <w:tcPr>
            <w:tcW w:w="673" w:type="dxa"/>
          </w:tcPr>
          <w:p w:rsidR="00C56F1D" w:rsidRPr="00972CDA" w:rsidRDefault="00C56F1D" w:rsidP="009F154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C56F1D" w:rsidRPr="00505712" w:rsidRDefault="00C56F1D" w:rsidP="009F1547">
            <w:pPr>
              <w:autoSpaceDE w:val="0"/>
              <w:autoSpaceDN w:val="0"/>
              <w:adjustRightInd w:val="0"/>
            </w:pPr>
            <w:r>
              <w:t>Р</w:t>
            </w:r>
            <w:r w:rsidRPr="00B76214">
              <w:t xml:space="preserve">азмещение на официальном сайте Чебаркульского городского округа информации о бюджете и отчета об исполнении отчета, в том числе доступной </w:t>
            </w:r>
            <w:r w:rsidRPr="00505712">
              <w:t>для граждан форме</w:t>
            </w:r>
            <w:r>
              <w:t>,</w:t>
            </w:r>
            <w:r w:rsidRPr="00505712">
              <w:t xml:space="preserve"> в актуальном формате</w:t>
            </w:r>
          </w:p>
          <w:p w:rsidR="00C56F1D" w:rsidRPr="00846FF9" w:rsidRDefault="00C56F1D" w:rsidP="009F1547">
            <w:pPr>
              <w:pStyle w:val="ConsPlusNormal"/>
              <w:ind w:firstLine="85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</w:p>
          <w:p w:rsidR="00C56F1D" w:rsidRPr="00846FF9" w:rsidRDefault="00C56F1D" w:rsidP="009F1547">
            <w:pPr>
              <w:pStyle w:val="ConsPlusNormal"/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992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56F1D" w:rsidRPr="00972CDA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F1D" w:rsidRPr="00505712" w:rsidRDefault="00C56F1D" w:rsidP="009F154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56F1D" w:rsidRDefault="00C56F1D" w:rsidP="00C56F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C56F1D" w:rsidSect="00A31B0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56F1D" w:rsidRPr="00492427" w:rsidRDefault="00C56F1D" w:rsidP="00C56F1D">
      <w:pPr>
        <w:jc w:val="both"/>
        <w:rPr>
          <w:sz w:val="28"/>
          <w:szCs w:val="28"/>
        </w:rPr>
      </w:pPr>
    </w:p>
    <w:p w:rsidR="00C56F1D" w:rsidRDefault="00C56F1D" w:rsidP="00C56F1D">
      <w:pPr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VIII</w:t>
      </w:r>
      <w:r w:rsidRPr="00492427">
        <w:rPr>
          <w:sz w:val="28"/>
          <w:szCs w:val="28"/>
        </w:rPr>
        <w:t>. Финансово-экономическое обоснование программы</w:t>
      </w:r>
    </w:p>
    <w:p w:rsidR="00C56F1D" w:rsidRPr="00492427" w:rsidRDefault="00C56F1D" w:rsidP="00C56F1D">
      <w:pPr>
        <w:jc w:val="center"/>
        <w:rPr>
          <w:sz w:val="28"/>
          <w:szCs w:val="28"/>
        </w:rPr>
      </w:pP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Муниципальная программа ориентирована на создание общих для всех участников бюджетного процесса, в том числе исполнительных органов местной власти муниципального образования «Чебаркульский городской округ», условий исполнения бюджета Чебаркульского городского округа. </w:t>
      </w:r>
      <w:proofErr w:type="gramStart"/>
      <w:r w:rsidRPr="00492427">
        <w:rPr>
          <w:sz w:val="28"/>
          <w:szCs w:val="28"/>
        </w:rPr>
        <w:t>Поэтому расходы на реализацию программы включают в себя  общий объем бюджетных ассигнований бюджета</w:t>
      </w:r>
      <w:r>
        <w:rPr>
          <w:sz w:val="28"/>
          <w:szCs w:val="28"/>
        </w:rPr>
        <w:t xml:space="preserve"> городского округа</w:t>
      </w:r>
      <w:r w:rsidRPr="00492427">
        <w:rPr>
          <w:sz w:val="28"/>
          <w:szCs w:val="28"/>
        </w:rPr>
        <w:t xml:space="preserve">  на обеспечение деятельности Финансового управления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период.</w:t>
      </w:r>
      <w:proofErr w:type="gramEnd"/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Расходы на обслуживание муниципального долга не предусмотрены, в связи с его отсутствием на 1 января 20</w:t>
      </w:r>
      <w:r>
        <w:rPr>
          <w:sz w:val="28"/>
          <w:szCs w:val="28"/>
        </w:rPr>
        <w:t>2</w:t>
      </w:r>
      <w:r w:rsidR="00626456">
        <w:rPr>
          <w:sz w:val="28"/>
          <w:szCs w:val="28"/>
        </w:rPr>
        <w:t>2</w:t>
      </w:r>
      <w:r w:rsidRPr="00492427">
        <w:rPr>
          <w:sz w:val="28"/>
          <w:szCs w:val="28"/>
        </w:rPr>
        <w:t xml:space="preserve"> года.</w:t>
      </w:r>
    </w:p>
    <w:p w:rsidR="00C56F1D" w:rsidRPr="00492427" w:rsidRDefault="00C56F1D" w:rsidP="00C56F1D">
      <w:pPr>
        <w:ind w:firstLine="708"/>
        <w:jc w:val="both"/>
        <w:rPr>
          <w:sz w:val="28"/>
          <w:szCs w:val="28"/>
        </w:rPr>
      </w:pPr>
    </w:p>
    <w:p w:rsidR="00C56F1D" w:rsidRDefault="00C56F1D" w:rsidP="00C56F1D">
      <w:pPr>
        <w:shd w:val="clear" w:color="auto" w:fill="FFFFFF"/>
        <w:spacing w:line="298" w:lineRule="exact"/>
        <w:ind w:left="10" w:firstLine="595"/>
        <w:jc w:val="center"/>
        <w:rPr>
          <w:sz w:val="28"/>
          <w:szCs w:val="28"/>
        </w:rPr>
      </w:pPr>
      <w:r w:rsidRPr="00492427">
        <w:rPr>
          <w:sz w:val="28"/>
          <w:szCs w:val="28"/>
          <w:lang w:val="en-US"/>
        </w:rPr>
        <w:t>IX</w:t>
      </w:r>
      <w:r w:rsidRPr="004924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</w:t>
      </w:r>
      <w:r w:rsidRPr="00492427">
        <w:rPr>
          <w:sz w:val="28"/>
          <w:szCs w:val="28"/>
        </w:rPr>
        <w:t>и краткое описание подпрограмм</w:t>
      </w:r>
    </w:p>
    <w:p w:rsidR="00C56F1D" w:rsidRPr="00492427" w:rsidRDefault="00C56F1D" w:rsidP="00C56F1D">
      <w:pPr>
        <w:shd w:val="clear" w:color="auto" w:fill="FFFFFF"/>
        <w:spacing w:line="298" w:lineRule="exact"/>
        <w:ind w:left="10" w:firstLine="595"/>
        <w:jc w:val="center"/>
        <w:rPr>
          <w:sz w:val="28"/>
          <w:szCs w:val="28"/>
        </w:rPr>
      </w:pPr>
    </w:p>
    <w:p w:rsidR="00C56F1D" w:rsidRPr="00A84E81" w:rsidRDefault="00C56F1D" w:rsidP="00C56F1D">
      <w:pPr>
        <w:ind w:firstLine="708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C56F1D" w:rsidRDefault="00C56F1D" w:rsidP="00C56F1D">
      <w:pPr>
        <w:pStyle w:val="a3"/>
        <w:jc w:val="center"/>
        <w:rPr>
          <w:sz w:val="28"/>
          <w:szCs w:val="28"/>
        </w:rPr>
      </w:pPr>
      <w:r w:rsidRPr="007D3C26">
        <w:rPr>
          <w:sz w:val="28"/>
          <w:szCs w:val="28"/>
        </w:rPr>
        <w:t>X. Перечень и краткое описание проектов </w:t>
      </w:r>
    </w:p>
    <w:p w:rsidR="00C56F1D" w:rsidRDefault="00C56F1D" w:rsidP="00C56F1D">
      <w:pPr>
        <w:pStyle w:val="a3"/>
        <w:ind w:firstLine="708"/>
        <w:jc w:val="both"/>
      </w:pPr>
      <w:r>
        <w:rPr>
          <w:sz w:val="28"/>
          <w:szCs w:val="28"/>
        </w:rPr>
        <w:t>Реализация проектов в рамках настоящей муниципальной программы не планируется.</w:t>
      </w:r>
      <w:r w:rsidRPr="007D3C26">
        <w:rPr>
          <w:sz w:val="28"/>
          <w:szCs w:val="28"/>
        </w:rPr>
        <w:br/>
        <w:t> </w:t>
      </w:r>
      <w:r w:rsidRPr="007D3C26">
        <w:rPr>
          <w:sz w:val="28"/>
          <w:szCs w:val="28"/>
        </w:rPr>
        <w:br/>
      </w:r>
    </w:p>
    <w:p w:rsidR="00792522" w:rsidRDefault="00792522" w:rsidP="00792522">
      <w:pPr>
        <w:jc w:val="both"/>
      </w:pPr>
    </w:p>
    <w:sectPr w:rsidR="00792522" w:rsidSect="00C56F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50" w:rsidRDefault="00511E50">
      <w:r>
        <w:separator/>
      </w:r>
    </w:p>
  </w:endnote>
  <w:endnote w:type="continuationSeparator" w:id="0">
    <w:p w:rsidR="00511E50" w:rsidRDefault="0051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50" w:rsidRDefault="00511E50">
      <w:r>
        <w:separator/>
      </w:r>
    </w:p>
  </w:footnote>
  <w:footnote w:type="continuationSeparator" w:id="0">
    <w:p w:rsidR="00511E50" w:rsidRDefault="0051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C" w:rsidRDefault="000F4C2C" w:rsidP="006527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0F4C2C" w:rsidRDefault="000F4C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C" w:rsidRDefault="000F4C2C" w:rsidP="006527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0F4C2C" w:rsidRDefault="000F4C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6D"/>
    <w:rsid w:val="00005F06"/>
    <w:rsid w:val="00055DC4"/>
    <w:rsid w:val="000753BF"/>
    <w:rsid w:val="000833F6"/>
    <w:rsid w:val="000C0D27"/>
    <w:rsid w:val="000C4FAC"/>
    <w:rsid w:val="000F4C2C"/>
    <w:rsid w:val="000F53BE"/>
    <w:rsid w:val="00130DC1"/>
    <w:rsid w:val="001315FC"/>
    <w:rsid w:val="00154B6C"/>
    <w:rsid w:val="00193ECA"/>
    <w:rsid w:val="001C22E1"/>
    <w:rsid w:val="002028CD"/>
    <w:rsid w:val="002401CA"/>
    <w:rsid w:val="002609D8"/>
    <w:rsid w:val="00263E89"/>
    <w:rsid w:val="00286C2A"/>
    <w:rsid w:val="00293741"/>
    <w:rsid w:val="0029384E"/>
    <w:rsid w:val="002C31D9"/>
    <w:rsid w:val="002D037F"/>
    <w:rsid w:val="00332225"/>
    <w:rsid w:val="00342F13"/>
    <w:rsid w:val="003722EE"/>
    <w:rsid w:val="0038135F"/>
    <w:rsid w:val="00462248"/>
    <w:rsid w:val="00491393"/>
    <w:rsid w:val="004E289D"/>
    <w:rsid w:val="004E6BB7"/>
    <w:rsid w:val="00511E50"/>
    <w:rsid w:val="005150B9"/>
    <w:rsid w:val="00535CA5"/>
    <w:rsid w:val="0055384F"/>
    <w:rsid w:val="005616E8"/>
    <w:rsid w:val="005964A3"/>
    <w:rsid w:val="005A71E2"/>
    <w:rsid w:val="005C16E1"/>
    <w:rsid w:val="005C17C8"/>
    <w:rsid w:val="00615600"/>
    <w:rsid w:val="00626456"/>
    <w:rsid w:val="0065274E"/>
    <w:rsid w:val="00720C24"/>
    <w:rsid w:val="00792522"/>
    <w:rsid w:val="007A44E2"/>
    <w:rsid w:val="007D3C26"/>
    <w:rsid w:val="007F1989"/>
    <w:rsid w:val="00800577"/>
    <w:rsid w:val="008061B2"/>
    <w:rsid w:val="00856407"/>
    <w:rsid w:val="00861425"/>
    <w:rsid w:val="00865CAB"/>
    <w:rsid w:val="0088100B"/>
    <w:rsid w:val="0088517E"/>
    <w:rsid w:val="0093133E"/>
    <w:rsid w:val="009E2E55"/>
    <w:rsid w:val="009E546E"/>
    <w:rsid w:val="009F1547"/>
    <w:rsid w:val="00A31B0B"/>
    <w:rsid w:val="00A94168"/>
    <w:rsid w:val="00AD7CF4"/>
    <w:rsid w:val="00AE233E"/>
    <w:rsid w:val="00AE3FFC"/>
    <w:rsid w:val="00AE6A88"/>
    <w:rsid w:val="00B13032"/>
    <w:rsid w:val="00B469CF"/>
    <w:rsid w:val="00B77A3D"/>
    <w:rsid w:val="00B95403"/>
    <w:rsid w:val="00BD5E50"/>
    <w:rsid w:val="00C03B8C"/>
    <w:rsid w:val="00C24920"/>
    <w:rsid w:val="00C56F1D"/>
    <w:rsid w:val="00C621D8"/>
    <w:rsid w:val="00C822A0"/>
    <w:rsid w:val="00C83494"/>
    <w:rsid w:val="00C95E26"/>
    <w:rsid w:val="00D21606"/>
    <w:rsid w:val="00D22606"/>
    <w:rsid w:val="00D27AFC"/>
    <w:rsid w:val="00D37EE2"/>
    <w:rsid w:val="00D61B70"/>
    <w:rsid w:val="00D64E7C"/>
    <w:rsid w:val="00DA5650"/>
    <w:rsid w:val="00DB11DA"/>
    <w:rsid w:val="00DC4EDE"/>
    <w:rsid w:val="00DD04DC"/>
    <w:rsid w:val="00DE1EE9"/>
    <w:rsid w:val="00DE4310"/>
    <w:rsid w:val="00DE7883"/>
    <w:rsid w:val="00DF1712"/>
    <w:rsid w:val="00E36AB1"/>
    <w:rsid w:val="00E62793"/>
    <w:rsid w:val="00E853DB"/>
    <w:rsid w:val="00E96D78"/>
    <w:rsid w:val="00EB27CB"/>
    <w:rsid w:val="00ED7298"/>
    <w:rsid w:val="00EF65DB"/>
    <w:rsid w:val="00F03D3C"/>
    <w:rsid w:val="00F16A6D"/>
    <w:rsid w:val="00F4499C"/>
    <w:rsid w:val="00F465F0"/>
    <w:rsid w:val="00F6778F"/>
    <w:rsid w:val="00F75C3C"/>
    <w:rsid w:val="00FA723F"/>
    <w:rsid w:val="00FC6ADB"/>
    <w:rsid w:val="00FD79CA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3F6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6A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F16A6D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F16A6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16A6D"/>
  </w:style>
  <w:style w:type="character" w:customStyle="1" w:styleId="a5">
    <w:name w:val="Текст выноски Знак"/>
    <w:basedOn w:val="a0"/>
    <w:link w:val="a4"/>
    <w:semiHidden/>
    <w:locked/>
    <w:rsid w:val="00F16A6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16A6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42F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2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F13"/>
    <w:rPr>
      <w:sz w:val="24"/>
      <w:szCs w:val="24"/>
    </w:rPr>
  </w:style>
  <w:style w:type="character" w:styleId="a8">
    <w:name w:val="page number"/>
    <w:basedOn w:val="a0"/>
    <w:rsid w:val="00342F13"/>
  </w:style>
  <w:style w:type="paragraph" w:styleId="a9">
    <w:name w:val="footer"/>
    <w:basedOn w:val="a"/>
    <w:link w:val="aa"/>
    <w:rsid w:val="00A31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1B0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33F6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Е</dc:creator>
  <cp:lastModifiedBy>КошельНЕ</cp:lastModifiedBy>
  <cp:revision>7</cp:revision>
  <cp:lastPrinted>2021-09-20T10:21:00Z</cp:lastPrinted>
  <dcterms:created xsi:type="dcterms:W3CDTF">2021-09-20T03:41:00Z</dcterms:created>
  <dcterms:modified xsi:type="dcterms:W3CDTF">2021-09-20T10:24:00Z</dcterms:modified>
</cp:coreProperties>
</file>