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F8" w:rsidRDefault="002C13F8" w:rsidP="002C13F8">
      <w:pPr>
        <w:pStyle w:val="ConsPlusNormal"/>
        <w:contextualSpacing/>
        <w:jc w:val="right"/>
        <w:outlineLvl w:val="0"/>
        <w:rPr>
          <w:sz w:val="24"/>
          <w:szCs w:val="24"/>
        </w:rPr>
      </w:pPr>
      <w:r>
        <w:rPr>
          <w:sz w:val="24"/>
          <w:szCs w:val="24"/>
        </w:rPr>
        <w:t>Приложение</w:t>
      </w:r>
    </w:p>
    <w:p w:rsidR="002C13F8" w:rsidRDefault="002C13F8" w:rsidP="002C13F8">
      <w:pPr>
        <w:pStyle w:val="ConsPlusNormal"/>
        <w:contextualSpacing/>
        <w:jc w:val="right"/>
        <w:outlineLvl w:val="0"/>
        <w:rPr>
          <w:sz w:val="24"/>
          <w:szCs w:val="24"/>
        </w:rPr>
      </w:pPr>
      <w:r>
        <w:rPr>
          <w:sz w:val="24"/>
          <w:szCs w:val="24"/>
        </w:rPr>
        <w:t xml:space="preserve">к постановлению администрации </w:t>
      </w:r>
    </w:p>
    <w:p w:rsidR="002C13F8" w:rsidRDefault="002C13F8" w:rsidP="002C13F8">
      <w:pPr>
        <w:pStyle w:val="ConsPlusNormal"/>
        <w:contextualSpacing/>
        <w:jc w:val="right"/>
        <w:outlineLvl w:val="0"/>
        <w:rPr>
          <w:sz w:val="24"/>
          <w:szCs w:val="24"/>
        </w:rPr>
      </w:pPr>
      <w:r>
        <w:rPr>
          <w:sz w:val="24"/>
          <w:szCs w:val="24"/>
        </w:rPr>
        <w:t xml:space="preserve">Чебаркульского городского округа </w:t>
      </w:r>
    </w:p>
    <w:p w:rsidR="002C13F8" w:rsidRDefault="002C13F8" w:rsidP="002C13F8">
      <w:pPr>
        <w:pStyle w:val="ConsPlusNormal"/>
        <w:contextualSpacing/>
        <w:jc w:val="right"/>
        <w:outlineLvl w:val="0"/>
        <w:rPr>
          <w:sz w:val="24"/>
          <w:szCs w:val="24"/>
        </w:rPr>
      </w:pPr>
      <w:r>
        <w:rPr>
          <w:sz w:val="24"/>
          <w:szCs w:val="24"/>
        </w:rPr>
        <w:t>от 10.08.2020 г. № 423</w:t>
      </w:r>
    </w:p>
    <w:p w:rsidR="002C13F8" w:rsidRDefault="002C13F8" w:rsidP="002C13F8">
      <w:pPr>
        <w:pStyle w:val="ConsPlusNormal"/>
        <w:contextualSpacing/>
        <w:jc w:val="right"/>
        <w:outlineLvl w:val="0"/>
        <w:rPr>
          <w:sz w:val="24"/>
          <w:szCs w:val="24"/>
        </w:rPr>
      </w:pPr>
      <w:proofErr w:type="gramStart"/>
      <w:r>
        <w:rPr>
          <w:sz w:val="24"/>
          <w:szCs w:val="24"/>
        </w:rPr>
        <w:t>(в редакции постановления администрации</w:t>
      </w:r>
      <w:proofErr w:type="gramEnd"/>
    </w:p>
    <w:p w:rsidR="002C13F8" w:rsidRDefault="002C13F8" w:rsidP="002C13F8">
      <w:pPr>
        <w:pStyle w:val="ConsPlusNormal"/>
        <w:contextualSpacing/>
        <w:jc w:val="right"/>
        <w:outlineLvl w:val="0"/>
        <w:rPr>
          <w:sz w:val="24"/>
          <w:szCs w:val="24"/>
        </w:rPr>
      </w:pPr>
      <w:r>
        <w:rPr>
          <w:sz w:val="24"/>
          <w:szCs w:val="24"/>
        </w:rPr>
        <w:t>Чебаркульского городского округа</w:t>
      </w:r>
    </w:p>
    <w:p w:rsidR="002C13F8" w:rsidRDefault="002C13F8" w:rsidP="002C13F8">
      <w:pPr>
        <w:pStyle w:val="ConsPlusNormal"/>
        <w:contextualSpacing/>
        <w:jc w:val="right"/>
        <w:outlineLvl w:val="0"/>
        <w:rPr>
          <w:sz w:val="24"/>
          <w:szCs w:val="24"/>
        </w:rPr>
      </w:pPr>
      <w:r>
        <w:rPr>
          <w:sz w:val="24"/>
          <w:szCs w:val="24"/>
        </w:rPr>
        <w:t>от «</w:t>
      </w:r>
      <w:r w:rsidR="00F63220">
        <w:rPr>
          <w:sz w:val="24"/>
          <w:szCs w:val="24"/>
        </w:rPr>
        <w:t>25</w:t>
      </w:r>
      <w:r>
        <w:rPr>
          <w:sz w:val="24"/>
          <w:szCs w:val="24"/>
        </w:rPr>
        <w:t>»</w:t>
      </w:r>
      <w:r w:rsidR="00F63220">
        <w:rPr>
          <w:sz w:val="24"/>
          <w:szCs w:val="24"/>
        </w:rPr>
        <w:t xml:space="preserve"> декабря  </w:t>
      </w:r>
      <w:r>
        <w:rPr>
          <w:sz w:val="24"/>
          <w:szCs w:val="24"/>
        </w:rPr>
        <w:t>2020 г. №_</w:t>
      </w:r>
      <w:r w:rsidR="00F63220">
        <w:rPr>
          <w:sz w:val="24"/>
          <w:szCs w:val="24"/>
        </w:rPr>
        <w:t>746</w:t>
      </w:r>
      <w:r>
        <w:rPr>
          <w:sz w:val="24"/>
          <w:szCs w:val="24"/>
        </w:rPr>
        <w:t xml:space="preserve">_) </w:t>
      </w:r>
    </w:p>
    <w:p w:rsidR="002C13F8" w:rsidRDefault="002C13F8" w:rsidP="002C13F8">
      <w:pPr>
        <w:pStyle w:val="ConsPlusNormal"/>
        <w:contextualSpacing/>
        <w:jc w:val="right"/>
        <w:outlineLvl w:val="0"/>
        <w:rPr>
          <w:sz w:val="24"/>
          <w:szCs w:val="24"/>
        </w:rPr>
      </w:pPr>
    </w:p>
    <w:p w:rsidR="002C13F8" w:rsidRPr="00F87999" w:rsidRDefault="002C13F8" w:rsidP="002C13F8">
      <w:pPr>
        <w:pStyle w:val="ConsPlusNormal"/>
        <w:contextualSpacing/>
        <w:jc w:val="right"/>
        <w:outlineLvl w:val="0"/>
        <w:rPr>
          <w:sz w:val="24"/>
          <w:szCs w:val="24"/>
        </w:rPr>
      </w:pPr>
    </w:p>
    <w:p w:rsidR="002C13F8" w:rsidRPr="002C13F8" w:rsidRDefault="002C13F8" w:rsidP="002C13F8">
      <w:pPr>
        <w:pStyle w:val="ConsPlusNormal"/>
        <w:contextualSpacing/>
        <w:jc w:val="center"/>
        <w:outlineLvl w:val="0"/>
      </w:pPr>
      <w:r w:rsidRPr="002C13F8">
        <w:t>Порядок</w:t>
      </w:r>
    </w:p>
    <w:p w:rsidR="002C13F8" w:rsidRPr="002C13F8" w:rsidRDefault="002C13F8" w:rsidP="002C13F8">
      <w:pPr>
        <w:pStyle w:val="ConsPlusNormal"/>
        <w:contextualSpacing/>
        <w:jc w:val="center"/>
      </w:pPr>
      <w:r w:rsidRPr="002C13F8">
        <w:t xml:space="preserve">организации и проведения аукциона при размещении нестационарных торговых объектов на землях или земельных участках, находящихся                            в муниципальной собственности, а также землях или земельных участках, государственная собственность на которые не разграничена, </w:t>
      </w:r>
    </w:p>
    <w:p w:rsidR="002C13F8" w:rsidRPr="002C13F8" w:rsidRDefault="002C13F8" w:rsidP="002C13F8">
      <w:pPr>
        <w:pStyle w:val="ConsPlusNormal"/>
        <w:contextualSpacing/>
        <w:jc w:val="center"/>
      </w:pPr>
      <w:r w:rsidRPr="002C13F8">
        <w:t xml:space="preserve">без предоставления земельных участков и установления сервитута, </w:t>
      </w:r>
    </w:p>
    <w:p w:rsidR="002C13F8" w:rsidRPr="002C13F8" w:rsidRDefault="002C13F8" w:rsidP="002C13F8">
      <w:pPr>
        <w:pStyle w:val="ConsPlusNormal"/>
        <w:contextualSpacing/>
        <w:jc w:val="center"/>
      </w:pPr>
      <w:r w:rsidRPr="002C13F8">
        <w:t>публичного сервитута</w:t>
      </w:r>
    </w:p>
    <w:p w:rsidR="002C13F8" w:rsidRPr="002C13F8" w:rsidRDefault="002C13F8" w:rsidP="002C13F8">
      <w:pPr>
        <w:pStyle w:val="ConsPlusNormal"/>
        <w:contextualSpacing/>
        <w:jc w:val="center"/>
      </w:pPr>
    </w:p>
    <w:p w:rsidR="002C13F8" w:rsidRPr="002C13F8" w:rsidRDefault="002C13F8" w:rsidP="002C13F8">
      <w:pPr>
        <w:pStyle w:val="ConsPlusNormal"/>
        <w:ind w:left="2847" w:firstLine="698"/>
        <w:contextualSpacing/>
      </w:pPr>
      <w:r w:rsidRPr="002C13F8">
        <w:t>1. Общие положения</w:t>
      </w:r>
    </w:p>
    <w:p w:rsidR="002C13F8" w:rsidRPr="002C13F8" w:rsidRDefault="002C13F8" w:rsidP="002C13F8">
      <w:pPr>
        <w:pStyle w:val="ConsPlusNormal"/>
        <w:ind w:left="360"/>
        <w:contextualSpacing/>
      </w:pPr>
    </w:p>
    <w:p w:rsidR="002C13F8" w:rsidRPr="00155C27" w:rsidRDefault="002C13F8" w:rsidP="00155C27">
      <w:pPr>
        <w:pStyle w:val="ConsPlusNormal"/>
        <w:ind w:firstLine="720"/>
        <w:contextualSpacing/>
        <w:jc w:val="both"/>
      </w:pPr>
      <w:r w:rsidRPr="00155C27">
        <w:t xml:space="preserve">1.1. </w:t>
      </w:r>
      <w:proofErr w:type="gramStart"/>
      <w:r w:rsidRPr="00155C27">
        <w:t>Решение о проведении аукциона на право заключения договора                         на размещение нестационарного торгового объекта (далее - Договор) при размещении нестационарных торговых объектов на землях или земельных участках, находящихся в муниципальной собственности, а также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Аукцион), принимается распоряжением администрации Чебаркульского городского округа.</w:t>
      </w:r>
      <w:proofErr w:type="gramEnd"/>
    </w:p>
    <w:p w:rsidR="002C13F8" w:rsidRPr="00155C27" w:rsidRDefault="002C13F8" w:rsidP="00155C27">
      <w:pPr>
        <w:pStyle w:val="ConsPlusNormal"/>
        <w:tabs>
          <w:tab w:val="left" w:pos="709"/>
        </w:tabs>
        <w:contextualSpacing/>
        <w:jc w:val="both"/>
      </w:pPr>
      <w:r w:rsidRPr="00155C27">
        <w:tab/>
        <w:t>1.2.</w:t>
      </w:r>
      <w:r w:rsidRPr="00155C27">
        <w:rPr>
          <w:color w:val="FF0000"/>
        </w:rPr>
        <w:t xml:space="preserve"> </w:t>
      </w:r>
      <w:r w:rsidRPr="00155C27">
        <w:t>Аукцион является открытым по составу участников.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2C13F8" w:rsidRPr="00155C27" w:rsidRDefault="002C13F8" w:rsidP="00155C27">
      <w:pPr>
        <w:pStyle w:val="ConsPlusNormal"/>
        <w:tabs>
          <w:tab w:val="left" w:pos="709"/>
        </w:tabs>
        <w:contextualSpacing/>
        <w:jc w:val="both"/>
      </w:pPr>
      <w:r w:rsidRPr="00155C27">
        <w:tab/>
        <w:t>1.3. Организатор Аукциона устанавливает время, место проведения Аукциона, сроки подачи заявок на участие в Аукционе, размер, порядок внесения и возврата задатка, величину повышения начальной цены предмета Аукциона («шаг Аукциона»).</w:t>
      </w:r>
    </w:p>
    <w:p w:rsidR="002C13F8" w:rsidRPr="00155C27" w:rsidRDefault="002C13F8" w:rsidP="00155C27">
      <w:pPr>
        <w:pStyle w:val="ConsPlusNormal"/>
        <w:tabs>
          <w:tab w:val="left" w:pos="709"/>
        </w:tabs>
        <w:contextualSpacing/>
        <w:jc w:val="both"/>
      </w:pPr>
      <w:r w:rsidRPr="00155C27">
        <w:tab/>
        <w:t>«Шаг Аукциона» устанавливается в размере не более 5 (пяти) процентов начальной цены предмета Аукциона.</w:t>
      </w:r>
    </w:p>
    <w:p w:rsidR="002C13F8" w:rsidRPr="00155C27" w:rsidRDefault="002C13F8" w:rsidP="00155C27">
      <w:pPr>
        <w:pStyle w:val="ConsPlusNormal"/>
        <w:tabs>
          <w:tab w:val="left" w:pos="709"/>
        </w:tabs>
        <w:contextualSpacing/>
        <w:jc w:val="both"/>
      </w:pPr>
      <w:r w:rsidRPr="00155C27">
        <w:tab/>
        <w:t>1.4. Размером платы за размещение нестационарных торговых объектов на землях или земельных участках, находящихся в муниципальной собственности, а также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является размер ежегодной платы по Договору.</w:t>
      </w:r>
    </w:p>
    <w:p w:rsidR="002C13F8" w:rsidRPr="00155C27" w:rsidRDefault="002C13F8" w:rsidP="00155C27">
      <w:pPr>
        <w:pStyle w:val="ConsPlusNormal"/>
        <w:tabs>
          <w:tab w:val="left" w:pos="709"/>
        </w:tabs>
        <w:ind w:firstLine="709"/>
        <w:contextualSpacing/>
        <w:jc w:val="both"/>
      </w:pPr>
      <w:r w:rsidRPr="00155C27">
        <w:t xml:space="preserve">Начальная цена предмета Аукциона устанавливается в размере ежегодной платы по Договору, определенной по результатам рыночной оценки, </w:t>
      </w:r>
      <w:r w:rsidRPr="00155C27">
        <w:lastRenderedPageBreak/>
        <w:t>проводимой субъектами оценочной деятельности в соответствии                                      с законодательством Российской Федерации об оценочной деятельности.</w:t>
      </w:r>
    </w:p>
    <w:p w:rsidR="002C13F8" w:rsidRPr="00155C27" w:rsidRDefault="002C13F8" w:rsidP="00155C27">
      <w:pPr>
        <w:pStyle w:val="ConsPlusNormal"/>
        <w:tabs>
          <w:tab w:val="left" w:pos="709"/>
        </w:tabs>
        <w:contextualSpacing/>
        <w:jc w:val="both"/>
      </w:pPr>
      <w:r w:rsidRPr="00155C27">
        <w:tab/>
        <w:t xml:space="preserve">1.5. По результатам Аукциона определяется размер ежегодной платы по Договору. </w:t>
      </w:r>
    </w:p>
    <w:p w:rsidR="002C13F8" w:rsidRPr="00155C27" w:rsidRDefault="002C13F8" w:rsidP="00155C27">
      <w:pPr>
        <w:pStyle w:val="ConsPlusNormal"/>
        <w:tabs>
          <w:tab w:val="left" w:pos="709"/>
        </w:tabs>
        <w:contextualSpacing/>
        <w:jc w:val="both"/>
      </w:pPr>
      <w:r w:rsidRPr="00155C27">
        <w:tab/>
        <w:t xml:space="preserve">1.6. Победителем Аукциона признается участник, предложивший наибольший размер ежегодной платы по Договору. </w:t>
      </w:r>
    </w:p>
    <w:p w:rsidR="002C13F8" w:rsidRPr="00155C27" w:rsidRDefault="002C13F8" w:rsidP="00155C27">
      <w:pPr>
        <w:pStyle w:val="ConsPlusNormal"/>
        <w:tabs>
          <w:tab w:val="left" w:pos="709"/>
          <w:tab w:val="left" w:pos="1843"/>
        </w:tabs>
        <w:contextualSpacing/>
        <w:jc w:val="both"/>
      </w:pPr>
      <w:r w:rsidRPr="00155C27">
        <w:tab/>
        <w:t>1.7. Для участия в Аукционе заявитель вносит задаток в размере,                        в сроки и в порядке, которые указаны в извещении о проведен</w:t>
      </w:r>
      <w:proofErr w:type="gramStart"/>
      <w:r w:rsidRPr="00155C27">
        <w:t>ии Ау</w:t>
      </w:r>
      <w:proofErr w:type="gramEnd"/>
      <w:r w:rsidRPr="00155C27">
        <w:t>кциона. Размер задатка устанавливается Организатором Аукциона в пределах                       10 (десяти) процентов начальной цены предмета аукциона.</w:t>
      </w:r>
    </w:p>
    <w:p w:rsidR="002C13F8" w:rsidRPr="00155C27" w:rsidRDefault="002C13F8" w:rsidP="00155C27">
      <w:pPr>
        <w:pStyle w:val="ConsPlusNormal"/>
        <w:tabs>
          <w:tab w:val="left" w:pos="709"/>
        </w:tabs>
        <w:contextualSpacing/>
        <w:jc w:val="both"/>
      </w:pPr>
    </w:p>
    <w:p w:rsidR="002C13F8" w:rsidRPr="00155C27" w:rsidRDefault="002C13F8" w:rsidP="00155C27">
      <w:pPr>
        <w:pStyle w:val="ConsPlusNormal"/>
        <w:tabs>
          <w:tab w:val="left" w:pos="709"/>
        </w:tabs>
        <w:contextualSpacing/>
        <w:jc w:val="center"/>
      </w:pPr>
      <w:r w:rsidRPr="00155C27">
        <w:t xml:space="preserve">2. Порядок опубликования извещения и внесения в него  изменений, </w:t>
      </w:r>
    </w:p>
    <w:p w:rsidR="002C13F8" w:rsidRPr="00155C27" w:rsidRDefault="002C13F8" w:rsidP="00155C27">
      <w:pPr>
        <w:pStyle w:val="ConsPlusNormal"/>
        <w:tabs>
          <w:tab w:val="left" w:pos="709"/>
        </w:tabs>
        <w:contextualSpacing/>
        <w:jc w:val="center"/>
      </w:pPr>
      <w:r w:rsidRPr="00155C27">
        <w:t>отказ от проведения аукциона.</w:t>
      </w:r>
    </w:p>
    <w:p w:rsidR="002C13F8" w:rsidRPr="00155C27" w:rsidRDefault="002C13F8" w:rsidP="00155C27">
      <w:pPr>
        <w:pStyle w:val="ConsPlusNormal"/>
        <w:tabs>
          <w:tab w:val="left" w:pos="709"/>
        </w:tabs>
        <w:contextualSpacing/>
        <w:jc w:val="center"/>
      </w:pPr>
    </w:p>
    <w:p w:rsidR="002C13F8" w:rsidRPr="00155C27" w:rsidRDefault="002C13F8" w:rsidP="00155C27">
      <w:pPr>
        <w:pStyle w:val="ConsPlusNormal"/>
        <w:tabs>
          <w:tab w:val="left" w:pos="709"/>
        </w:tabs>
        <w:contextualSpacing/>
        <w:jc w:val="both"/>
      </w:pPr>
      <w:r w:rsidRPr="00155C27">
        <w:tab/>
        <w:t>2.1. Извещение о проведении Аукциона подлежит опубликованию                               в порядке, установленном для официального опубликования (обнародования) муниципальных правовых актов, и размещению на сайте Чебаркульского городского округа /</w:t>
      </w:r>
      <w:proofErr w:type="spellStart"/>
      <w:r w:rsidRPr="00155C27">
        <w:t>www.chebarcul.ru</w:t>
      </w:r>
      <w:proofErr w:type="spellEnd"/>
      <w:r w:rsidRPr="00155C27">
        <w:t>/ не менее</w:t>
      </w:r>
      <w:proofErr w:type="gramStart"/>
      <w:r w:rsidRPr="00155C27">
        <w:t>,</w:t>
      </w:r>
      <w:proofErr w:type="gramEnd"/>
      <w:r w:rsidRPr="00155C27">
        <w:t xml:space="preserve"> чем за 30 (тридцать) дней                        до дня проведения Аукциона.</w:t>
      </w:r>
    </w:p>
    <w:p w:rsidR="002C13F8" w:rsidRPr="00155C27" w:rsidRDefault="002C13F8" w:rsidP="00155C27">
      <w:pPr>
        <w:pStyle w:val="ConsPlusNormal"/>
        <w:contextualSpacing/>
        <w:jc w:val="both"/>
      </w:pPr>
      <w:r w:rsidRPr="00155C27">
        <w:t xml:space="preserve"> </w:t>
      </w:r>
      <w:r w:rsidRPr="00155C27">
        <w:tab/>
        <w:t xml:space="preserve">2.2. Извещение должно содержать: </w:t>
      </w:r>
    </w:p>
    <w:p w:rsidR="002C13F8" w:rsidRPr="00155C27" w:rsidRDefault="002C13F8" w:rsidP="00155C27">
      <w:pPr>
        <w:pStyle w:val="ConsPlusNormal"/>
        <w:tabs>
          <w:tab w:val="left" w:pos="709"/>
        </w:tabs>
        <w:contextualSpacing/>
        <w:jc w:val="both"/>
      </w:pPr>
      <w:r w:rsidRPr="00155C27">
        <w:tab/>
        <w:t>1) наименование, место нахождения, почтовый адрес, номер контактного телефона Организатора Аукциона;</w:t>
      </w:r>
    </w:p>
    <w:p w:rsidR="002C13F8" w:rsidRPr="00155C27" w:rsidRDefault="002C13F8" w:rsidP="00155C27">
      <w:pPr>
        <w:pStyle w:val="ConsPlusNormal"/>
        <w:tabs>
          <w:tab w:val="left" w:pos="709"/>
        </w:tabs>
        <w:contextualSpacing/>
        <w:jc w:val="both"/>
      </w:pPr>
      <w:r w:rsidRPr="00155C27">
        <w:tab/>
      </w:r>
      <w:proofErr w:type="gramStart"/>
      <w:r w:rsidRPr="00155C27">
        <w:t>2) сведения о предмете Аукциона с указанием адресного ориентира размещения нестационарного торгового объекта и порядковый номер в схеме, количества нестационарных торговых объектов по одному адресному ориентиру, количество лотов, типа (вида) нестационарного торгового объекта                        с его техническими характеристиками (в том числе размерами, требованиями                           к внешнему виду и площади объекта), срок действия Договора;</w:t>
      </w:r>
      <w:proofErr w:type="gramEnd"/>
    </w:p>
    <w:p w:rsidR="002C13F8" w:rsidRPr="00155C27" w:rsidRDefault="002C13F8" w:rsidP="00155C27">
      <w:pPr>
        <w:pStyle w:val="ConsPlusNormal"/>
        <w:tabs>
          <w:tab w:val="left" w:pos="709"/>
        </w:tabs>
        <w:contextualSpacing/>
        <w:jc w:val="both"/>
      </w:pPr>
      <w:r w:rsidRPr="00155C27">
        <w:tab/>
        <w:t>3) сведения о месте, дате и времени проведения Аукциона                                  и подведения его итогов;</w:t>
      </w:r>
    </w:p>
    <w:p w:rsidR="002C13F8" w:rsidRPr="00155C27" w:rsidRDefault="002C13F8" w:rsidP="00155C27">
      <w:pPr>
        <w:pStyle w:val="ConsPlusNormal"/>
        <w:tabs>
          <w:tab w:val="left" w:pos="709"/>
        </w:tabs>
        <w:contextualSpacing/>
        <w:jc w:val="both"/>
      </w:pPr>
      <w:r w:rsidRPr="00155C27">
        <w:tab/>
        <w:t>4) начальную цену предмета Аукциона;</w:t>
      </w:r>
    </w:p>
    <w:p w:rsidR="002C13F8" w:rsidRPr="00155C27" w:rsidRDefault="002C13F8" w:rsidP="00155C27">
      <w:pPr>
        <w:pStyle w:val="ConsPlusNormal"/>
        <w:tabs>
          <w:tab w:val="left" w:pos="709"/>
        </w:tabs>
        <w:contextualSpacing/>
        <w:jc w:val="both"/>
      </w:pPr>
      <w:r w:rsidRPr="00155C27">
        <w:tab/>
        <w:t>5) сведения о размере задатка на участие в Аукционе, о сроке и порядке внесения задатка, реквизиты счета Организатора торгов для перечисления задатка, о порядке и сроках возврата задатка;</w:t>
      </w:r>
    </w:p>
    <w:p w:rsidR="002C13F8" w:rsidRPr="00155C27" w:rsidRDefault="002C13F8" w:rsidP="00155C27">
      <w:pPr>
        <w:pStyle w:val="ConsPlusNormal"/>
        <w:tabs>
          <w:tab w:val="left" w:pos="709"/>
        </w:tabs>
        <w:contextualSpacing/>
        <w:jc w:val="both"/>
      </w:pPr>
      <w:r w:rsidRPr="00155C27">
        <w:tab/>
        <w:t>6) информацию о сроке, месте и порядке предоставления документации об Аукционе;</w:t>
      </w:r>
    </w:p>
    <w:p w:rsidR="002C13F8" w:rsidRPr="00155C27" w:rsidRDefault="002C13F8" w:rsidP="00155C27">
      <w:pPr>
        <w:pStyle w:val="ConsPlusNormal"/>
        <w:tabs>
          <w:tab w:val="left" w:pos="709"/>
        </w:tabs>
        <w:contextualSpacing/>
        <w:jc w:val="both"/>
      </w:pPr>
      <w:r w:rsidRPr="00155C27">
        <w:tab/>
        <w:t>7) сведения о месте и дате рассмотрения заявок и принятия решения                        о допуске заявителей к участию в Аукционе, а также признания заявителей участниками Аукциона либо об отказе в допуске, условия определения победителя Аукциона;</w:t>
      </w:r>
    </w:p>
    <w:p w:rsidR="002C13F8" w:rsidRPr="00155C27" w:rsidRDefault="002C13F8" w:rsidP="00155C27">
      <w:pPr>
        <w:pStyle w:val="ConsPlusNormal"/>
        <w:tabs>
          <w:tab w:val="left" w:pos="709"/>
        </w:tabs>
        <w:contextualSpacing/>
        <w:jc w:val="both"/>
      </w:pPr>
      <w:r w:rsidRPr="00155C27">
        <w:tab/>
        <w:t xml:space="preserve">8) информацию о сроке, в течение которого Организатор Аукциона вправе отказаться от проведения Аукциона; </w:t>
      </w:r>
    </w:p>
    <w:p w:rsidR="002C13F8" w:rsidRPr="00155C27" w:rsidRDefault="002C13F8" w:rsidP="00155C27">
      <w:pPr>
        <w:pStyle w:val="ConsPlusNormal"/>
        <w:tabs>
          <w:tab w:val="left" w:pos="709"/>
        </w:tabs>
        <w:contextualSpacing/>
        <w:jc w:val="both"/>
      </w:pPr>
      <w:r w:rsidRPr="00155C27">
        <w:tab/>
        <w:t>2.3. В извещении о проведен</w:t>
      </w:r>
      <w:proofErr w:type="gramStart"/>
      <w:r w:rsidRPr="00155C27">
        <w:t>ии Ау</w:t>
      </w:r>
      <w:proofErr w:type="gramEnd"/>
      <w:r w:rsidRPr="00155C27">
        <w:t>кциона, наряду со сведениями, содержащимися в извещении, предусмотренными пунктом 2.2 настоящего Порядка, должны быть указаны следующие сведения:</w:t>
      </w:r>
    </w:p>
    <w:p w:rsidR="002C13F8" w:rsidRPr="00155C27" w:rsidRDefault="002C13F8" w:rsidP="00155C27">
      <w:pPr>
        <w:pStyle w:val="ConsPlusNormal"/>
        <w:tabs>
          <w:tab w:val="left" w:pos="709"/>
        </w:tabs>
        <w:contextualSpacing/>
        <w:jc w:val="both"/>
      </w:pPr>
      <w:r w:rsidRPr="00155C27">
        <w:lastRenderedPageBreak/>
        <w:t>- реквизиты решения о проведен</w:t>
      </w:r>
      <w:proofErr w:type="gramStart"/>
      <w:r w:rsidRPr="00155C27">
        <w:t>ии Ау</w:t>
      </w:r>
      <w:proofErr w:type="gramEnd"/>
      <w:r w:rsidRPr="00155C27">
        <w:t>кциона;</w:t>
      </w:r>
    </w:p>
    <w:p w:rsidR="002C13F8" w:rsidRPr="00155C27" w:rsidRDefault="002C13F8" w:rsidP="00155C27">
      <w:pPr>
        <w:pStyle w:val="ConsPlusNormal"/>
        <w:tabs>
          <w:tab w:val="left" w:pos="709"/>
        </w:tabs>
        <w:contextualSpacing/>
        <w:jc w:val="both"/>
      </w:pPr>
      <w:r w:rsidRPr="00155C27">
        <w:t>- порядок проведения Аукциона;</w:t>
      </w:r>
    </w:p>
    <w:p w:rsidR="002C13F8" w:rsidRPr="00155C27" w:rsidRDefault="002C13F8" w:rsidP="00155C27">
      <w:pPr>
        <w:pStyle w:val="ConsPlusNormal"/>
        <w:tabs>
          <w:tab w:val="left" w:pos="709"/>
        </w:tabs>
        <w:contextualSpacing/>
        <w:jc w:val="both"/>
      </w:pPr>
      <w:r w:rsidRPr="00155C27">
        <w:t>- величина повышения начальной цены Аукциона («шаг Аукциона»);</w:t>
      </w:r>
    </w:p>
    <w:p w:rsidR="002C13F8" w:rsidRPr="00155C27" w:rsidRDefault="002C13F8" w:rsidP="00155C27">
      <w:pPr>
        <w:pStyle w:val="ConsPlusNormal"/>
        <w:contextualSpacing/>
        <w:jc w:val="both"/>
      </w:pPr>
      <w:r w:rsidRPr="00155C27">
        <w:t>- форма заявки на участие в Аукционе, порядок приема заявок на участие                          в Аукционе;</w:t>
      </w:r>
    </w:p>
    <w:p w:rsidR="002C13F8" w:rsidRPr="00155C27" w:rsidRDefault="002C13F8" w:rsidP="00155C27">
      <w:pPr>
        <w:pStyle w:val="ConsPlusNormal"/>
        <w:tabs>
          <w:tab w:val="left" w:pos="709"/>
        </w:tabs>
        <w:contextualSpacing/>
        <w:jc w:val="both"/>
      </w:pPr>
      <w:r w:rsidRPr="00155C27">
        <w:t>- порядок и срок отзыва заявки на участие в Аукционе;</w:t>
      </w:r>
    </w:p>
    <w:p w:rsidR="002C13F8" w:rsidRPr="00155C27" w:rsidRDefault="002C13F8" w:rsidP="00155C27">
      <w:pPr>
        <w:pStyle w:val="ConsPlusNormal"/>
        <w:tabs>
          <w:tab w:val="left" w:pos="709"/>
        </w:tabs>
        <w:contextualSpacing/>
        <w:jc w:val="both"/>
      </w:pPr>
      <w:r w:rsidRPr="00155C27">
        <w:t>- срок, в течение которого победитель Аукциона должен подписать проект Договора.</w:t>
      </w:r>
    </w:p>
    <w:p w:rsidR="002C13F8" w:rsidRPr="00155C27" w:rsidRDefault="002C13F8" w:rsidP="00155C27">
      <w:pPr>
        <w:pStyle w:val="ConsPlusNormal"/>
        <w:tabs>
          <w:tab w:val="left" w:pos="709"/>
        </w:tabs>
        <w:ind w:firstLine="567"/>
        <w:contextualSpacing/>
        <w:jc w:val="both"/>
      </w:pPr>
      <w:r w:rsidRPr="00155C27">
        <w:tab/>
        <w:t xml:space="preserve">2.4. Обязательным приложением к извещению об Аукционе, является: </w:t>
      </w:r>
    </w:p>
    <w:p w:rsidR="002C13F8" w:rsidRPr="00155C27" w:rsidRDefault="002C13F8" w:rsidP="00155C27">
      <w:pPr>
        <w:pStyle w:val="ConsPlusNormal"/>
        <w:tabs>
          <w:tab w:val="left" w:pos="709"/>
        </w:tabs>
        <w:contextualSpacing/>
        <w:jc w:val="both"/>
      </w:pPr>
      <w:r w:rsidRPr="00155C27">
        <w:t>- проект Договора;</w:t>
      </w:r>
    </w:p>
    <w:p w:rsidR="002C13F8" w:rsidRPr="00155C27" w:rsidRDefault="002C13F8" w:rsidP="00155C27">
      <w:pPr>
        <w:pStyle w:val="ConsPlusNormal"/>
        <w:tabs>
          <w:tab w:val="left" w:pos="709"/>
        </w:tabs>
        <w:contextualSpacing/>
        <w:jc w:val="both"/>
      </w:pPr>
      <w:r w:rsidRPr="00155C27">
        <w:t>- схема графического отображения места размещения нестационарного торгового объекта;</w:t>
      </w:r>
      <w:r w:rsidRPr="00155C27">
        <w:tab/>
      </w:r>
    </w:p>
    <w:p w:rsidR="002C13F8" w:rsidRPr="00155C27" w:rsidRDefault="002C13F8" w:rsidP="00155C27">
      <w:pPr>
        <w:pStyle w:val="ConsPlusNormal"/>
        <w:tabs>
          <w:tab w:val="left" w:pos="709"/>
        </w:tabs>
        <w:ind w:firstLine="709"/>
        <w:contextualSpacing/>
        <w:jc w:val="both"/>
      </w:pPr>
      <w:r w:rsidRPr="00155C27">
        <w:t xml:space="preserve">2.5. Организатор Аукциона вправе принять решение о внесении изменений в извещение о проведении Аукциона в срок не </w:t>
      </w:r>
      <w:proofErr w:type="gramStart"/>
      <w:r w:rsidRPr="00155C27">
        <w:t>позднее</w:t>
      </w:r>
      <w:proofErr w:type="gramEnd"/>
      <w:r w:rsidRPr="00155C27">
        <w:t xml:space="preserve"> чем                           за 5 (пять) рабочих дней до даты окончания срока подачи заявок на участие                      в Аукционе. Изменения подлежат размещению в течение одного дня со дня принятия соответствующего решения в порядке, установленном для размещения извещения о проведен</w:t>
      </w:r>
      <w:proofErr w:type="gramStart"/>
      <w:r w:rsidRPr="00155C27">
        <w:t>ии Ау</w:t>
      </w:r>
      <w:proofErr w:type="gramEnd"/>
      <w:r w:rsidRPr="00155C27">
        <w:t>кциона.</w:t>
      </w:r>
    </w:p>
    <w:p w:rsidR="002C13F8" w:rsidRPr="00155C27" w:rsidRDefault="002C13F8" w:rsidP="00155C27">
      <w:pPr>
        <w:pStyle w:val="ConsPlusNormal"/>
        <w:tabs>
          <w:tab w:val="left" w:pos="709"/>
        </w:tabs>
        <w:contextualSpacing/>
        <w:jc w:val="both"/>
      </w:pPr>
      <w:r w:rsidRPr="00155C27">
        <w:tab/>
        <w:t>Изменение предмета Аукциона не допускается.</w:t>
      </w:r>
    </w:p>
    <w:p w:rsidR="002C13F8" w:rsidRPr="00155C27" w:rsidRDefault="002C13F8" w:rsidP="00155C27">
      <w:pPr>
        <w:pStyle w:val="ConsPlusNormal"/>
        <w:ind w:firstLine="709"/>
        <w:contextualSpacing/>
        <w:jc w:val="both"/>
      </w:pPr>
      <w:r w:rsidRPr="00155C27">
        <w:t>2.6. При внесении изменений в извещение срок подачи заявок на участие   в аукционе должен быть продлён на такой срок, чтобы со дня опубликования изменений, внесённых в извещение, до даты окончания срока подачи заявок на участие в аукционе было не менее 15 (пятнадцати) дней.</w:t>
      </w:r>
    </w:p>
    <w:p w:rsidR="002C13F8" w:rsidRPr="00155C27" w:rsidRDefault="002C13F8" w:rsidP="00155C27">
      <w:pPr>
        <w:pStyle w:val="ConsPlusNormal"/>
        <w:tabs>
          <w:tab w:val="left" w:pos="709"/>
        </w:tabs>
        <w:ind w:firstLine="709"/>
        <w:contextualSpacing/>
        <w:jc w:val="both"/>
      </w:pPr>
      <w:r w:rsidRPr="00155C27">
        <w:t xml:space="preserve">2.7. Организатор аукциона  вправе отказаться от проведения аукциона                      не позднее, чем за 3 (три) рабочих дня до даты проведения аукциона                                в соответствии с законодательством, в том числе, в случае принятия решения об исключении нестационарного торгового объекта из Схемы размещения  нестационарных торговых объектов. </w:t>
      </w:r>
    </w:p>
    <w:p w:rsidR="002C13F8" w:rsidRPr="00155C27" w:rsidRDefault="002C13F8" w:rsidP="00155C27">
      <w:pPr>
        <w:pStyle w:val="ConsPlusNormal"/>
        <w:tabs>
          <w:tab w:val="left" w:pos="709"/>
        </w:tabs>
        <w:contextualSpacing/>
        <w:jc w:val="both"/>
      </w:pPr>
      <w:r w:rsidRPr="00155C27">
        <w:tab/>
        <w:t>В течение 3 (трёх) рабочих дней со дня принятия решения об отказе                       от проведения аукциона всем заявителям, подавшим заявки на участие                             в аукционе, направляются соответствующие уведомления и возвращаются внесённые ими задатки.</w:t>
      </w:r>
    </w:p>
    <w:p w:rsidR="002C13F8" w:rsidRPr="00155C27" w:rsidRDefault="002C13F8" w:rsidP="00155C27">
      <w:pPr>
        <w:pStyle w:val="ConsPlusNormal"/>
        <w:tabs>
          <w:tab w:val="left" w:pos="709"/>
        </w:tabs>
        <w:contextualSpacing/>
        <w:jc w:val="both"/>
      </w:pPr>
    </w:p>
    <w:p w:rsidR="002C13F8" w:rsidRPr="00155C27" w:rsidRDefault="002C13F8" w:rsidP="00155C27">
      <w:pPr>
        <w:pStyle w:val="ConsPlusNormal"/>
        <w:tabs>
          <w:tab w:val="left" w:pos="709"/>
        </w:tabs>
        <w:contextualSpacing/>
      </w:pPr>
      <w:r w:rsidRPr="00155C27">
        <w:tab/>
      </w:r>
      <w:r w:rsidRPr="00155C27">
        <w:tab/>
        <w:t>3. Порядок подачи документов на участие в Аукционе</w:t>
      </w:r>
    </w:p>
    <w:p w:rsidR="002C13F8" w:rsidRPr="00155C27" w:rsidRDefault="002C13F8" w:rsidP="00155C27">
      <w:pPr>
        <w:pStyle w:val="ConsPlusNormal"/>
        <w:tabs>
          <w:tab w:val="left" w:pos="709"/>
        </w:tabs>
        <w:contextualSpacing/>
        <w:jc w:val="both"/>
      </w:pPr>
    </w:p>
    <w:p w:rsidR="002C13F8" w:rsidRPr="00155C27" w:rsidRDefault="002C13F8" w:rsidP="00155C27">
      <w:pPr>
        <w:pStyle w:val="ConsPlusNormal"/>
        <w:tabs>
          <w:tab w:val="left" w:pos="709"/>
        </w:tabs>
        <w:contextualSpacing/>
        <w:jc w:val="both"/>
      </w:pPr>
      <w:r w:rsidRPr="00155C27">
        <w:tab/>
        <w:t>3.1. Для участия в Аукционе заявители представляют в установленный                        в извещении о проведен</w:t>
      </w:r>
      <w:proofErr w:type="gramStart"/>
      <w:r w:rsidRPr="00155C27">
        <w:t>ии Ау</w:t>
      </w:r>
      <w:proofErr w:type="gramEnd"/>
      <w:r w:rsidRPr="00155C27">
        <w:t>кциона срок следующие документы:</w:t>
      </w:r>
    </w:p>
    <w:p w:rsidR="002C13F8" w:rsidRPr="00155C27" w:rsidRDefault="002C13F8" w:rsidP="00155C27">
      <w:pPr>
        <w:pStyle w:val="ConsPlusNormal"/>
        <w:tabs>
          <w:tab w:val="left" w:pos="709"/>
        </w:tabs>
        <w:contextualSpacing/>
        <w:jc w:val="both"/>
      </w:pPr>
      <w:r w:rsidRPr="00155C27">
        <w:tab/>
        <w:t>1) заявка на участие в Аукционе по установленной в извещении                              о проведен</w:t>
      </w:r>
      <w:proofErr w:type="gramStart"/>
      <w:r w:rsidRPr="00155C27">
        <w:t>ии Ау</w:t>
      </w:r>
      <w:proofErr w:type="gramEnd"/>
      <w:r w:rsidRPr="00155C27">
        <w:t>кциона форме с указанием банковских реквизитов счета для возврата задатка;</w:t>
      </w:r>
    </w:p>
    <w:p w:rsidR="002C13F8" w:rsidRPr="00155C27" w:rsidRDefault="002C13F8" w:rsidP="00155C27">
      <w:pPr>
        <w:pStyle w:val="ConsPlusNormal"/>
        <w:tabs>
          <w:tab w:val="left" w:pos="0"/>
          <w:tab w:val="left" w:pos="709"/>
        </w:tabs>
        <w:contextualSpacing/>
        <w:jc w:val="both"/>
      </w:pPr>
      <w:r w:rsidRPr="00155C27">
        <w:tab/>
        <w:t>2) копии документов, удостоверяющих личность заявителя (для граждан – индивидуальных предпринимателей);</w:t>
      </w:r>
    </w:p>
    <w:p w:rsidR="002C13F8" w:rsidRPr="00155C27" w:rsidRDefault="002C13F8" w:rsidP="00155C27">
      <w:pPr>
        <w:pStyle w:val="ConsPlusNormal"/>
        <w:tabs>
          <w:tab w:val="left" w:pos="0"/>
          <w:tab w:val="left" w:pos="709"/>
        </w:tabs>
        <w:contextualSpacing/>
        <w:jc w:val="both"/>
      </w:pPr>
      <w:r w:rsidRPr="00155C27">
        <w:tab/>
        <w:t>3) документы, подтверждающие внесение задатка;</w:t>
      </w:r>
    </w:p>
    <w:p w:rsidR="002C13F8" w:rsidRPr="00155C27" w:rsidRDefault="002C13F8" w:rsidP="00155C27">
      <w:pPr>
        <w:pStyle w:val="ConsPlusNormal"/>
        <w:tabs>
          <w:tab w:val="left" w:pos="0"/>
          <w:tab w:val="left" w:pos="709"/>
        </w:tabs>
        <w:ind w:firstLine="709"/>
        <w:contextualSpacing/>
        <w:jc w:val="both"/>
      </w:pPr>
      <w:r w:rsidRPr="00155C27">
        <w:t>4) в случае подачи заявки представителем заявителя предъявляется доверенность, оформленная в соответствии с действующим законодательством.</w:t>
      </w:r>
    </w:p>
    <w:p w:rsidR="002C13F8" w:rsidRPr="00155C27" w:rsidRDefault="002C13F8" w:rsidP="00155C27">
      <w:pPr>
        <w:pStyle w:val="ConsPlusNormal"/>
        <w:numPr>
          <w:ilvl w:val="1"/>
          <w:numId w:val="2"/>
        </w:numPr>
        <w:tabs>
          <w:tab w:val="left" w:pos="0"/>
          <w:tab w:val="left" w:pos="709"/>
        </w:tabs>
        <w:ind w:left="0" w:firstLine="708"/>
        <w:contextualSpacing/>
        <w:jc w:val="both"/>
      </w:pPr>
      <w:r w:rsidRPr="00155C27">
        <w:lastRenderedPageBreak/>
        <w:t>Представление документов, подтверждающих внесение задатка, признается заключением соглашения о задатке.</w:t>
      </w:r>
    </w:p>
    <w:p w:rsidR="002C13F8" w:rsidRPr="00155C27" w:rsidRDefault="002C13F8" w:rsidP="00155C27">
      <w:pPr>
        <w:pStyle w:val="ConsPlusNormal"/>
        <w:numPr>
          <w:ilvl w:val="1"/>
          <w:numId w:val="2"/>
        </w:numPr>
        <w:tabs>
          <w:tab w:val="left" w:pos="0"/>
          <w:tab w:val="left" w:pos="709"/>
        </w:tabs>
        <w:ind w:left="0" w:firstLine="708"/>
        <w:contextualSpacing/>
        <w:jc w:val="both"/>
      </w:pPr>
      <w:r w:rsidRPr="00155C27">
        <w:t xml:space="preserve">Организатор Аукциона не вправе требовать представление иных документов, за исключением документов, указанных в 3.1 настоящего Порядка проведения Аукциона. </w:t>
      </w:r>
      <w:proofErr w:type="gramStart"/>
      <w:r w:rsidRPr="00155C27">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2C13F8" w:rsidRPr="00155C27" w:rsidRDefault="002C13F8" w:rsidP="00155C27">
      <w:pPr>
        <w:pStyle w:val="ConsPlusNormal"/>
        <w:numPr>
          <w:ilvl w:val="1"/>
          <w:numId w:val="2"/>
        </w:numPr>
        <w:tabs>
          <w:tab w:val="left" w:pos="0"/>
          <w:tab w:val="left" w:pos="709"/>
        </w:tabs>
        <w:ind w:left="0" w:firstLine="708"/>
        <w:contextualSpacing/>
        <w:jc w:val="both"/>
      </w:pPr>
      <w:r w:rsidRPr="00155C27">
        <w:t>Прием документов прекращается не ранее чем за 5 (пять) дней                      до дня проведения Аукциона.</w:t>
      </w:r>
    </w:p>
    <w:p w:rsidR="002C13F8" w:rsidRPr="00155C27" w:rsidRDefault="002C13F8" w:rsidP="00155C27">
      <w:pPr>
        <w:pStyle w:val="ConsPlusNormal"/>
        <w:numPr>
          <w:ilvl w:val="1"/>
          <w:numId w:val="2"/>
        </w:numPr>
        <w:tabs>
          <w:tab w:val="left" w:pos="0"/>
          <w:tab w:val="left" w:pos="709"/>
        </w:tabs>
        <w:ind w:left="0" w:firstLine="708"/>
        <w:contextualSpacing/>
        <w:jc w:val="both"/>
      </w:pPr>
      <w:r w:rsidRPr="00155C27">
        <w:t>Один заявитель вправе подать только одну заявку на участие                          в Аукционе по каждому лоту.</w:t>
      </w:r>
    </w:p>
    <w:p w:rsidR="002C13F8" w:rsidRPr="00155C27" w:rsidRDefault="002C13F8" w:rsidP="00155C27">
      <w:pPr>
        <w:pStyle w:val="ConsPlusNormal"/>
        <w:tabs>
          <w:tab w:val="left" w:pos="0"/>
          <w:tab w:val="left" w:pos="709"/>
        </w:tabs>
        <w:ind w:firstLine="708"/>
        <w:contextualSpacing/>
        <w:jc w:val="both"/>
      </w:pPr>
      <w:r w:rsidRPr="00155C27">
        <w:t xml:space="preserve">3.6. Заявка на участие в Аукционе, поступившая по истечении срока приема заявок, </w:t>
      </w:r>
      <w:proofErr w:type="gramStart"/>
      <w:r w:rsidRPr="00155C27">
        <w:t>на</w:t>
      </w:r>
      <w:proofErr w:type="gramEnd"/>
      <w:r w:rsidRPr="00155C27">
        <w:t xml:space="preserve"> </w:t>
      </w:r>
      <w:proofErr w:type="gramStart"/>
      <w:r w:rsidRPr="00155C27">
        <w:t>которой</w:t>
      </w:r>
      <w:proofErr w:type="gramEnd"/>
      <w:r w:rsidRPr="00155C27">
        <w:t xml:space="preserve"> делается отметка об отказе в принятии документов                         с указанием причины отказа, вместе с документами по описи возвращается                       в день ее поступления заявителю или его уполномоченному представителю.                 В указанном случае, задаток возвращается в течение трех рабочих дней со дня возврата документов.</w:t>
      </w:r>
    </w:p>
    <w:p w:rsidR="002C13F8" w:rsidRPr="00155C27" w:rsidRDefault="002C13F8" w:rsidP="00155C27">
      <w:pPr>
        <w:pStyle w:val="ConsPlusNormal"/>
        <w:tabs>
          <w:tab w:val="left" w:pos="0"/>
          <w:tab w:val="left" w:pos="709"/>
        </w:tabs>
        <w:ind w:firstLine="708"/>
        <w:contextualSpacing/>
        <w:jc w:val="both"/>
      </w:pPr>
      <w:r w:rsidRPr="00155C27">
        <w:t>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13F8" w:rsidRPr="00155C27" w:rsidRDefault="002C13F8" w:rsidP="00155C27">
      <w:pPr>
        <w:pStyle w:val="ConsPlusNormal"/>
        <w:tabs>
          <w:tab w:val="left" w:pos="0"/>
          <w:tab w:val="left" w:pos="709"/>
        </w:tabs>
        <w:ind w:firstLine="708"/>
        <w:contextualSpacing/>
        <w:jc w:val="both"/>
      </w:pPr>
    </w:p>
    <w:p w:rsidR="002C13F8" w:rsidRPr="00155C27" w:rsidRDefault="002C13F8" w:rsidP="00155C27">
      <w:pPr>
        <w:pStyle w:val="ConsPlusNormal"/>
        <w:ind w:firstLine="708"/>
        <w:contextualSpacing/>
        <w:jc w:val="both"/>
      </w:pPr>
      <w:r w:rsidRPr="00155C27">
        <w:tab/>
      </w:r>
      <w:r w:rsidRPr="00155C27">
        <w:tab/>
      </w:r>
      <w:r w:rsidRPr="00155C27">
        <w:tab/>
        <w:t>4. Порядок определения участников Аукциона</w:t>
      </w:r>
    </w:p>
    <w:p w:rsidR="002C13F8" w:rsidRPr="00155C27" w:rsidRDefault="002C13F8" w:rsidP="00155C27">
      <w:pPr>
        <w:pStyle w:val="ConsPlusNormal"/>
        <w:tabs>
          <w:tab w:val="left" w:pos="709"/>
        </w:tabs>
        <w:ind w:firstLine="708"/>
        <w:contextualSpacing/>
        <w:jc w:val="both"/>
      </w:pPr>
    </w:p>
    <w:p w:rsidR="002C13F8" w:rsidRPr="00155C27" w:rsidRDefault="002C13F8" w:rsidP="00155C27">
      <w:pPr>
        <w:pStyle w:val="ConsPlusNormal"/>
        <w:tabs>
          <w:tab w:val="left" w:pos="709"/>
        </w:tabs>
        <w:ind w:firstLine="708"/>
        <w:contextualSpacing/>
        <w:jc w:val="both"/>
      </w:pPr>
      <w:r w:rsidRPr="00155C27">
        <w:t>4.1.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w:t>
      </w:r>
    </w:p>
    <w:p w:rsidR="002C13F8" w:rsidRPr="00155C27" w:rsidRDefault="002C13F8" w:rsidP="00155C27">
      <w:pPr>
        <w:autoSpaceDE w:val="0"/>
        <w:autoSpaceDN w:val="0"/>
        <w:adjustRightInd w:val="0"/>
        <w:spacing w:after="0" w:line="240" w:lineRule="auto"/>
        <w:ind w:firstLine="708"/>
        <w:jc w:val="both"/>
        <w:rPr>
          <w:rFonts w:ascii="Times New Roman" w:hAnsi="Times New Roman" w:cs="Times New Roman"/>
          <w:sz w:val="28"/>
          <w:szCs w:val="28"/>
        </w:rPr>
      </w:pPr>
      <w:r w:rsidRPr="00155C27">
        <w:rPr>
          <w:rFonts w:ascii="Times New Roman" w:hAnsi="Times New Roman" w:cs="Times New Roman"/>
          <w:sz w:val="28"/>
          <w:szCs w:val="28"/>
        </w:rPr>
        <w:t>4.2. Протокол рассмотрения заявок на участие в Аукционе подписывается организатором Аукциона не позднее чем в течение одного дня со дня  их рассмотрения. Результаты рассмотрения заявок размещаются на сайте Чебаркульского городского округа /</w:t>
      </w:r>
      <w:proofErr w:type="spellStart"/>
      <w:r w:rsidRPr="00155C27">
        <w:rPr>
          <w:rFonts w:ascii="Times New Roman" w:hAnsi="Times New Roman" w:cs="Times New Roman"/>
          <w:sz w:val="28"/>
          <w:szCs w:val="28"/>
        </w:rPr>
        <w:t>www.chebarcul.ru</w:t>
      </w:r>
      <w:proofErr w:type="spellEnd"/>
      <w:r w:rsidRPr="00155C27">
        <w:rPr>
          <w:rFonts w:ascii="Times New Roman" w:hAnsi="Times New Roman" w:cs="Times New Roman"/>
          <w:sz w:val="28"/>
          <w:szCs w:val="28"/>
        </w:rPr>
        <w:t>/ не позднее, чем  на следующий день после дня подписания протокола.</w:t>
      </w:r>
    </w:p>
    <w:p w:rsidR="002C13F8" w:rsidRPr="00155C27" w:rsidRDefault="002C13F8" w:rsidP="00155C27">
      <w:pPr>
        <w:pStyle w:val="ConsPlusNormal"/>
        <w:tabs>
          <w:tab w:val="left" w:pos="709"/>
        </w:tabs>
        <w:contextualSpacing/>
        <w:jc w:val="both"/>
      </w:pPr>
      <w:r w:rsidRPr="00155C27">
        <w:tab/>
        <w:t>4.3. Заявитель не допускается к участию в Аукционе в следующих случаях:</w:t>
      </w:r>
    </w:p>
    <w:p w:rsidR="002C13F8" w:rsidRPr="00155C27" w:rsidRDefault="002C13F8" w:rsidP="00155C27">
      <w:pPr>
        <w:pStyle w:val="ConsPlusNormal"/>
        <w:numPr>
          <w:ilvl w:val="1"/>
          <w:numId w:val="3"/>
        </w:numPr>
        <w:tabs>
          <w:tab w:val="left" w:pos="709"/>
        </w:tabs>
        <w:ind w:left="0" w:firstLine="708"/>
        <w:contextualSpacing/>
        <w:jc w:val="both"/>
      </w:pPr>
      <w:r w:rsidRPr="00155C27">
        <w:t>непредставление необходимых для участия в Аукционе документов или представление недостоверных сведений;</w:t>
      </w:r>
    </w:p>
    <w:p w:rsidR="002C13F8" w:rsidRPr="00155C27" w:rsidRDefault="002C13F8" w:rsidP="00155C27">
      <w:pPr>
        <w:pStyle w:val="ConsPlusNormal"/>
        <w:tabs>
          <w:tab w:val="left" w:pos="709"/>
        </w:tabs>
        <w:ind w:firstLine="708"/>
        <w:contextualSpacing/>
        <w:jc w:val="both"/>
      </w:pPr>
      <w:r w:rsidRPr="00155C27">
        <w:lastRenderedPageBreak/>
        <w:t>2) непоступление задатка на счет Организатора Аукциона на дату рассмотрения заявок на участие в Аукционе;</w:t>
      </w:r>
    </w:p>
    <w:p w:rsidR="002C13F8" w:rsidRPr="00155C27" w:rsidRDefault="002C13F8" w:rsidP="00155C27">
      <w:pPr>
        <w:pStyle w:val="ConsPlusNormal"/>
        <w:tabs>
          <w:tab w:val="left" w:pos="709"/>
        </w:tabs>
        <w:contextualSpacing/>
        <w:jc w:val="both"/>
      </w:pPr>
      <w:r w:rsidRPr="00155C27">
        <w:tab/>
        <w:t>3) подача заявки на участие в Аукционе лицом, которое в соответствии                     с настоящим Порядком проведения Аукциона</w:t>
      </w:r>
      <w:r w:rsidRPr="00155C27" w:rsidDel="005D4FE2">
        <w:t xml:space="preserve"> </w:t>
      </w:r>
      <w:r w:rsidRPr="00155C27">
        <w:t>не имеет права быть участником конкретного Аукциона.</w:t>
      </w:r>
    </w:p>
    <w:p w:rsidR="002C13F8" w:rsidRPr="00155C27" w:rsidRDefault="002C13F8" w:rsidP="00155C27">
      <w:pPr>
        <w:pStyle w:val="ConsPlusNormal"/>
        <w:tabs>
          <w:tab w:val="left" w:pos="709"/>
        </w:tabs>
        <w:ind w:firstLine="708"/>
        <w:contextualSpacing/>
        <w:jc w:val="both"/>
      </w:pPr>
      <w:r w:rsidRPr="00155C27">
        <w:t xml:space="preserve">4.4. Заявитель, признанный участником Аукциона, становится участником Аукциона </w:t>
      </w:r>
      <w:proofErr w:type="gramStart"/>
      <w:r w:rsidRPr="00155C27">
        <w:t>с даты подписания</w:t>
      </w:r>
      <w:proofErr w:type="gramEnd"/>
      <w:r w:rsidRPr="00155C27">
        <w:t xml:space="preserve"> Организатором Аукциона протокола рассмотрения заявок. </w:t>
      </w:r>
    </w:p>
    <w:p w:rsidR="002C13F8" w:rsidRPr="00155C27" w:rsidRDefault="002C13F8" w:rsidP="00155C27">
      <w:pPr>
        <w:pStyle w:val="ConsPlusNormal"/>
        <w:numPr>
          <w:ilvl w:val="1"/>
          <w:numId w:val="4"/>
        </w:numPr>
        <w:tabs>
          <w:tab w:val="left" w:pos="709"/>
        </w:tabs>
        <w:ind w:left="0" w:firstLine="708"/>
        <w:contextualSpacing/>
        <w:jc w:val="both"/>
      </w:pPr>
      <w:r w:rsidRPr="00155C27">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2C13F8" w:rsidRPr="00155C27" w:rsidRDefault="002C13F8" w:rsidP="00155C27">
      <w:pPr>
        <w:pStyle w:val="ConsPlusNormal"/>
        <w:numPr>
          <w:ilvl w:val="1"/>
          <w:numId w:val="4"/>
        </w:numPr>
        <w:tabs>
          <w:tab w:val="left" w:pos="709"/>
        </w:tabs>
        <w:ind w:left="0" w:firstLine="708"/>
        <w:contextualSpacing/>
        <w:jc w:val="both"/>
      </w:pPr>
      <w:r w:rsidRPr="00155C27">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w:t>
      </w:r>
    </w:p>
    <w:p w:rsidR="002C13F8" w:rsidRPr="00155C27" w:rsidRDefault="002C13F8" w:rsidP="00155C27">
      <w:pPr>
        <w:pStyle w:val="ConsPlusNormal"/>
        <w:numPr>
          <w:ilvl w:val="1"/>
          <w:numId w:val="4"/>
        </w:numPr>
        <w:tabs>
          <w:tab w:val="left" w:pos="709"/>
        </w:tabs>
        <w:ind w:left="0" w:firstLine="708"/>
        <w:contextualSpacing/>
        <w:jc w:val="both"/>
      </w:pPr>
      <w:r w:rsidRPr="00155C27">
        <w:t>Аукцион признается несостоявшимся в следующих случаях:</w:t>
      </w:r>
    </w:p>
    <w:p w:rsidR="002C13F8" w:rsidRPr="00155C27" w:rsidRDefault="002C13F8" w:rsidP="00155C27">
      <w:pPr>
        <w:pStyle w:val="ConsPlusNormal"/>
        <w:numPr>
          <w:ilvl w:val="1"/>
          <w:numId w:val="1"/>
        </w:numPr>
        <w:tabs>
          <w:tab w:val="left" w:pos="709"/>
        </w:tabs>
        <w:ind w:left="0" w:firstLine="708"/>
        <w:contextualSpacing/>
        <w:jc w:val="both"/>
      </w:pPr>
      <w:r w:rsidRPr="00155C27">
        <w:t xml:space="preserve">если </w:t>
      </w:r>
      <w:proofErr w:type="gramStart"/>
      <w:r w:rsidRPr="00155C27">
        <w:t>на основании результатов рассмотрения заявок на участие                    в Аукционе принято решение об отказе в допуске</w:t>
      </w:r>
      <w:proofErr w:type="gramEnd"/>
      <w:r w:rsidRPr="00155C27">
        <w:t xml:space="preserve"> к участию в Аукционе всех заявителей или о допуске к участию в Аукционе и признании участником Аукциона только одного заявителя;</w:t>
      </w:r>
    </w:p>
    <w:p w:rsidR="002C13F8" w:rsidRPr="00155C27" w:rsidRDefault="002C13F8" w:rsidP="00155C27">
      <w:pPr>
        <w:pStyle w:val="ConsPlusNormal"/>
        <w:numPr>
          <w:ilvl w:val="1"/>
          <w:numId w:val="1"/>
        </w:numPr>
        <w:tabs>
          <w:tab w:val="left" w:pos="709"/>
        </w:tabs>
        <w:ind w:left="0" w:firstLine="708"/>
        <w:contextualSpacing/>
        <w:jc w:val="both"/>
      </w:pPr>
      <w:r w:rsidRPr="00155C27">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C13F8" w:rsidRPr="00155C27" w:rsidRDefault="002C13F8" w:rsidP="00155C27">
      <w:pPr>
        <w:pStyle w:val="ConsPlusNormal"/>
        <w:tabs>
          <w:tab w:val="left" w:pos="709"/>
        </w:tabs>
        <w:ind w:firstLine="708"/>
        <w:contextualSpacing/>
        <w:jc w:val="both"/>
      </w:pPr>
      <w:r w:rsidRPr="00155C27">
        <w:t>4.8. В случае</w:t>
      </w:r>
      <w:proofErr w:type="gramStart"/>
      <w:r w:rsidRPr="00155C27">
        <w:t>,</w:t>
      </w:r>
      <w:proofErr w:type="gramEnd"/>
      <w:r w:rsidRPr="00155C27">
        <w:t xml:space="preserve"> если Аукцион признан несостоявшимся и только один заявитель признан участником Аукциона, или в случае,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При этом Договор заключается                        по начальной цене предмета Аукциона, размер ежегодной платы по Договору определяется в размере, равном начальной цене предмета Аукциона.</w:t>
      </w:r>
    </w:p>
    <w:p w:rsidR="002C13F8" w:rsidRPr="00155C27" w:rsidRDefault="002C13F8" w:rsidP="00155C27">
      <w:pPr>
        <w:pStyle w:val="ConsPlusNormal"/>
        <w:tabs>
          <w:tab w:val="left" w:pos="709"/>
        </w:tabs>
        <w:ind w:firstLine="708"/>
        <w:contextualSpacing/>
        <w:jc w:val="center"/>
      </w:pPr>
    </w:p>
    <w:p w:rsidR="002C13F8" w:rsidRPr="00155C27" w:rsidRDefault="002C13F8" w:rsidP="00155C27">
      <w:pPr>
        <w:pStyle w:val="ConsPlusNormal"/>
        <w:tabs>
          <w:tab w:val="left" w:pos="709"/>
        </w:tabs>
        <w:ind w:firstLine="708"/>
        <w:contextualSpacing/>
      </w:pPr>
      <w:r w:rsidRPr="00155C27">
        <w:tab/>
      </w:r>
      <w:r w:rsidRPr="00155C27">
        <w:tab/>
      </w:r>
      <w:r w:rsidRPr="00155C27">
        <w:tab/>
        <w:t>5. Порядок проведения Аукциона</w:t>
      </w:r>
    </w:p>
    <w:p w:rsidR="002C13F8" w:rsidRPr="00155C27" w:rsidRDefault="002C13F8" w:rsidP="00155C27">
      <w:pPr>
        <w:pStyle w:val="a3"/>
        <w:tabs>
          <w:tab w:val="left" w:pos="709"/>
        </w:tabs>
        <w:spacing w:after="0" w:line="240" w:lineRule="auto"/>
        <w:ind w:left="0" w:firstLine="708"/>
        <w:jc w:val="both"/>
        <w:rPr>
          <w:rFonts w:ascii="Times New Roman" w:hAnsi="Times New Roman"/>
          <w:sz w:val="28"/>
          <w:szCs w:val="28"/>
        </w:rPr>
      </w:pPr>
    </w:p>
    <w:p w:rsidR="002C13F8" w:rsidRPr="00155C27" w:rsidRDefault="002C13F8" w:rsidP="00155C27">
      <w:pPr>
        <w:pStyle w:val="a3"/>
        <w:numPr>
          <w:ilvl w:val="1"/>
          <w:numId w:val="5"/>
        </w:numPr>
        <w:tabs>
          <w:tab w:val="left" w:pos="709"/>
        </w:tabs>
        <w:spacing w:after="0" w:line="240" w:lineRule="auto"/>
        <w:ind w:left="0" w:firstLine="708"/>
        <w:jc w:val="both"/>
        <w:rPr>
          <w:rFonts w:ascii="Times New Roman" w:hAnsi="Times New Roman"/>
          <w:sz w:val="28"/>
          <w:szCs w:val="28"/>
        </w:rPr>
      </w:pPr>
      <w:r w:rsidRPr="00155C27">
        <w:rPr>
          <w:rFonts w:ascii="Times New Roman" w:hAnsi="Times New Roman"/>
          <w:sz w:val="28"/>
          <w:szCs w:val="28"/>
        </w:rPr>
        <w:t>Аукцион начинается с оглашения наименования предмета Аукциона, основных характеристик и начального размера ежегодной платы по Договору.</w:t>
      </w:r>
    </w:p>
    <w:p w:rsidR="002C13F8" w:rsidRPr="00155C27" w:rsidRDefault="002C13F8" w:rsidP="00155C27">
      <w:pPr>
        <w:pStyle w:val="a3"/>
        <w:numPr>
          <w:ilvl w:val="1"/>
          <w:numId w:val="5"/>
        </w:numPr>
        <w:tabs>
          <w:tab w:val="left" w:pos="709"/>
        </w:tabs>
        <w:spacing w:after="0" w:line="240" w:lineRule="auto"/>
        <w:ind w:left="0" w:firstLine="709"/>
        <w:jc w:val="both"/>
        <w:rPr>
          <w:rFonts w:ascii="Times New Roman" w:hAnsi="Times New Roman"/>
          <w:sz w:val="28"/>
          <w:szCs w:val="28"/>
        </w:rPr>
      </w:pPr>
      <w:r w:rsidRPr="00155C27">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размера ежегодной платы по Договору и каждого очередного размера ежегодной платы по Договору в случае, если готовы заключить Договор в соответствии                                  с объявленным размером ежегодной платы по Договору. Каждый последующий размер ежегодной платы по Договору Аукционист назначает путем увеличения размера цены предмета Аукциона на «шаг Аукциона». Если при объявлении </w:t>
      </w:r>
      <w:r w:rsidRPr="00155C27">
        <w:rPr>
          <w:rFonts w:ascii="Times New Roman" w:hAnsi="Times New Roman"/>
          <w:sz w:val="28"/>
          <w:szCs w:val="28"/>
        </w:rPr>
        <w:lastRenderedPageBreak/>
        <w:t xml:space="preserve">очередного размера ежегодной платы по Договору поднял карточку только один участник Аукциона, готовый заключить Договор по цене, объявленной Аукционистом, Аукционист называет номер карточки этого участника  </w:t>
      </w:r>
      <w:r w:rsidR="00155C27">
        <w:rPr>
          <w:rFonts w:ascii="Times New Roman" w:hAnsi="Times New Roman"/>
          <w:sz w:val="28"/>
          <w:szCs w:val="28"/>
        </w:rPr>
        <w:t xml:space="preserve">                      </w:t>
      </w:r>
      <w:r w:rsidRPr="00155C27">
        <w:rPr>
          <w:rFonts w:ascii="Times New Roman" w:hAnsi="Times New Roman"/>
          <w:sz w:val="28"/>
          <w:szCs w:val="28"/>
        </w:rPr>
        <w:t>и повторяет объявленную цену три раза.</w:t>
      </w:r>
    </w:p>
    <w:p w:rsidR="002C13F8" w:rsidRPr="00155C27" w:rsidRDefault="002C13F8" w:rsidP="00155C2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5C27">
        <w:rPr>
          <w:rFonts w:ascii="Times New Roman" w:hAnsi="Times New Roman" w:cs="Times New Roman"/>
          <w:sz w:val="28"/>
          <w:szCs w:val="28"/>
        </w:rPr>
        <w:t>5.3. Если после троекратного объявления цены предмета Аукциона                      ни один из других участников Аукциона не поднял билет, Аукцион завершается. Победителем Аукциона признается тот участник Аукциона, номер билета которого был объявлен Аукционистом последним.</w:t>
      </w:r>
    </w:p>
    <w:p w:rsidR="002C13F8" w:rsidRPr="00155C27" w:rsidRDefault="002C13F8" w:rsidP="00155C27">
      <w:pPr>
        <w:tabs>
          <w:tab w:val="left" w:pos="709"/>
        </w:tabs>
        <w:spacing w:after="0" w:line="240" w:lineRule="auto"/>
        <w:ind w:firstLine="709"/>
        <w:jc w:val="both"/>
        <w:rPr>
          <w:rFonts w:ascii="Times New Roman" w:hAnsi="Times New Roman" w:cs="Times New Roman"/>
          <w:sz w:val="28"/>
          <w:szCs w:val="28"/>
        </w:rPr>
      </w:pPr>
      <w:r w:rsidRPr="00155C27">
        <w:rPr>
          <w:rFonts w:ascii="Times New Roman" w:hAnsi="Times New Roman" w:cs="Times New Roman"/>
          <w:sz w:val="28"/>
          <w:szCs w:val="28"/>
        </w:rPr>
        <w:t>5.4. По завершению Аукциона Аукционист объявляет о продаже права                             заключения Договора, называет размер ежегодной платы по Договору                           и номер билета победителя Аукциона.</w:t>
      </w:r>
    </w:p>
    <w:p w:rsidR="002C13F8" w:rsidRPr="00155C27" w:rsidRDefault="002C13F8" w:rsidP="00155C27">
      <w:pPr>
        <w:tabs>
          <w:tab w:val="left" w:pos="709"/>
        </w:tabs>
        <w:spacing w:after="0" w:line="240" w:lineRule="auto"/>
        <w:ind w:firstLine="709"/>
        <w:jc w:val="both"/>
        <w:rPr>
          <w:rFonts w:ascii="Times New Roman" w:hAnsi="Times New Roman" w:cs="Times New Roman"/>
          <w:sz w:val="28"/>
          <w:szCs w:val="28"/>
        </w:rPr>
      </w:pPr>
      <w:r w:rsidRPr="00155C27">
        <w:rPr>
          <w:rFonts w:ascii="Times New Roman" w:eastAsia="Calibri" w:hAnsi="Times New Roman" w:cs="Times New Roman"/>
          <w:sz w:val="28"/>
          <w:szCs w:val="28"/>
          <w:lang w:eastAsia="en-US"/>
        </w:rPr>
        <w:t>5.5. В случае</w:t>
      </w:r>
      <w:proofErr w:type="gramStart"/>
      <w:r w:rsidRPr="00155C27">
        <w:rPr>
          <w:rFonts w:ascii="Times New Roman" w:eastAsia="Calibri" w:hAnsi="Times New Roman" w:cs="Times New Roman"/>
          <w:sz w:val="28"/>
          <w:szCs w:val="28"/>
          <w:lang w:eastAsia="en-US"/>
        </w:rPr>
        <w:t>,</w:t>
      </w:r>
      <w:proofErr w:type="gramEnd"/>
      <w:r w:rsidRPr="00155C27">
        <w:rPr>
          <w:rFonts w:ascii="Times New Roman" w:eastAsia="Calibri" w:hAnsi="Times New Roman" w:cs="Times New Roman"/>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13F8" w:rsidRPr="00155C27" w:rsidRDefault="002C13F8" w:rsidP="00155C27">
      <w:pPr>
        <w:tabs>
          <w:tab w:val="left" w:pos="709"/>
        </w:tabs>
        <w:spacing w:after="0" w:line="240" w:lineRule="auto"/>
        <w:ind w:firstLine="709"/>
        <w:jc w:val="both"/>
        <w:rPr>
          <w:rFonts w:ascii="Times New Roman" w:hAnsi="Times New Roman" w:cs="Times New Roman"/>
          <w:sz w:val="28"/>
          <w:szCs w:val="28"/>
        </w:rPr>
      </w:pPr>
      <w:r w:rsidRPr="00155C27">
        <w:rPr>
          <w:rFonts w:ascii="Times New Roman" w:hAnsi="Times New Roman" w:cs="Times New Roman"/>
          <w:sz w:val="28"/>
          <w:szCs w:val="28"/>
        </w:rPr>
        <w:t>5.6. Результаты Аукциона оформляются протоколом, который подписывается организатором Аукциона и победителем Аукциона в день проведения Аукциона.</w:t>
      </w:r>
      <w:bookmarkStart w:id="0" w:name="Par107"/>
      <w:bookmarkEnd w:id="0"/>
      <w:r w:rsidRPr="00155C27">
        <w:rPr>
          <w:rFonts w:ascii="Times New Roman" w:hAnsi="Times New Roman" w:cs="Times New Roman"/>
          <w:sz w:val="28"/>
          <w:szCs w:val="28"/>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C13F8" w:rsidRPr="00155C27" w:rsidRDefault="002C13F8" w:rsidP="00155C27">
      <w:pPr>
        <w:pStyle w:val="ConsPlusNormal"/>
        <w:numPr>
          <w:ilvl w:val="0"/>
          <w:numId w:val="6"/>
        </w:numPr>
        <w:tabs>
          <w:tab w:val="left" w:pos="709"/>
        </w:tabs>
        <w:ind w:left="0" w:firstLine="709"/>
        <w:contextualSpacing/>
        <w:jc w:val="both"/>
      </w:pPr>
      <w:r w:rsidRPr="00155C27">
        <w:t>сведения о месте, дате и времени проведения Аукциона;</w:t>
      </w:r>
    </w:p>
    <w:p w:rsidR="002C13F8" w:rsidRPr="00155C27" w:rsidRDefault="002C13F8" w:rsidP="00155C27">
      <w:pPr>
        <w:pStyle w:val="ConsPlusNormal"/>
        <w:numPr>
          <w:ilvl w:val="0"/>
          <w:numId w:val="6"/>
        </w:numPr>
        <w:tabs>
          <w:tab w:val="left" w:pos="709"/>
        </w:tabs>
        <w:ind w:left="0" w:firstLine="709"/>
        <w:contextualSpacing/>
        <w:jc w:val="both"/>
      </w:pPr>
      <w:r w:rsidRPr="00155C27">
        <w:t>предмет Аукциона, в том числе сведения о местоположении, размере и виде нестационарного торгового объекта;</w:t>
      </w:r>
    </w:p>
    <w:p w:rsidR="002C13F8" w:rsidRPr="00155C27" w:rsidRDefault="002C13F8" w:rsidP="00155C27">
      <w:pPr>
        <w:pStyle w:val="ConsPlusNormal"/>
        <w:numPr>
          <w:ilvl w:val="0"/>
          <w:numId w:val="6"/>
        </w:numPr>
        <w:tabs>
          <w:tab w:val="left" w:pos="709"/>
        </w:tabs>
        <w:ind w:left="0" w:firstLine="708"/>
        <w:contextualSpacing/>
        <w:jc w:val="both"/>
      </w:pPr>
      <w:r w:rsidRPr="00155C27">
        <w:t>сведения об участниках Аукциона, о начальной цене предмета Аукциона, последнем и предпоследнем предложениях о цене предмета Аукциона;</w:t>
      </w:r>
    </w:p>
    <w:p w:rsidR="002C13F8" w:rsidRPr="00155C27" w:rsidRDefault="002C13F8" w:rsidP="00155C27">
      <w:pPr>
        <w:pStyle w:val="ConsPlusNormal"/>
        <w:numPr>
          <w:ilvl w:val="0"/>
          <w:numId w:val="6"/>
        </w:numPr>
        <w:tabs>
          <w:tab w:val="left" w:pos="709"/>
        </w:tabs>
        <w:ind w:left="0" w:firstLine="708"/>
        <w:contextualSpacing/>
        <w:jc w:val="both"/>
      </w:pPr>
      <w:r w:rsidRPr="00155C27">
        <w:t>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Аукциона и иного участника Аукциона, который сделал предпоследнее предложение о цене предмета Аукциона;</w:t>
      </w:r>
    </w:p>
    <w:p w:rsidR="002C13F8" w:rsidRPr="00155C27" w:rsidRDefault="002C13F8" w:rsidP="00155C27">
      <w:pPr>
        <w:pStyle w:val="ConsPlusNormal"/>
        <w:numPr>
          <w:ilvl w:val="0"/>
          <w:numId w:val="6"/>
        </w:numPr>
        <w:tabs>
          <w:tab w:val="left" w:pos="709"/>
        </w:tabs>
        <w:ind w:left="0" w:firstLine="708"/>
        <w:contextualSpacing/>
        <w:jc w:val="both"/>
      </w:pPr>
      <w:r w:rsidRPr="00155C27">
        <w:t xml:space="preserve">сведения о последнем </w:t>
      </w:r>
      <w:proofErr w:type="gramStart"/>
      <w:r w:rsidRPr="00155C27">
        <w:t>предложении</w:t>
      </w:r>
      <w:proofErr w:type="gramEnd"/>
      <w:r w:rsidRPr="00155C27">
        <w:t xml:space="preserve"> о цене предмета Аукциона (размере ежегодной платы по Договору).</w:t>
      </w:r>
    </w:p>
    <w:p w:rsidR="002C13F8" w:rsidRPr="00155C27" w:rsidRDefault="002C13F8" w:rsidP="00155C27">
      <w:pPr>
        <w:pStyle w:val="ConsPlusNormal"/>
        <w:tabs>
          <w:tab w:val="left" w:pos="709"/>
        </w:tabs>
        <w:ind w:firstLine="708"/>
        <w:contextualSpacing/>
        <w:jc w:val="both"/>
      </w:pPr>
      <w:r w:rsidRPr="00155C27">
        <w:t>5.7. Результаты Аукциона размещаются на сайте Чебаркульского городского округа /</w:t>
      </w:r>
      <w:proofErr w:type="spellStart"/>
      <w:r w:rsidRPr="00155C27">
        <w:t>www.chebarcul.ru</w:t>
      </w:r>
      <w:proofErr w:type="spellEnd"/>
      <w:r w:rsidRPr="00155C27">
        <w:t>/ в течение одного рабочего дня со дня подписания Протокола о результатах Аукциона.</w:t>
      </w:r>
      <w:bookmarkStart w:id="1" w:name="Par108"/>
      <w:bookmarkEnd w:id="1"/>
    </w:p>
    <w:p w:rsidR="002C13F8" w:rsidRPr="00155C27" w:rsidRDefault="002C13F8" w:rsidP="00155C27">
      <w:pPr>
        <w:pStyle w:val="ConsPlusNormal"/>
        <w:tabs>
          <w:tab w:val="left" w:pos="709"/>
        </w:tabs>
        <w:ind w:firstLine="708"/>
        <w:contextualSpacing/>
        <w:jc w:val="both"/>
      </w:pPr>
      <w:r w:rsidRPr="00155C27">
        <w:t>5.8. В течение 3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bookmarkStart w:id="2" w:name="Par120"/>
      <w:bookmarkEnd w:id="2"/>
    </w:p>
    <w:p w:rsidR="002C13F8" w:rsidRPr="00155C27" w:rsidRDefault="002C13F8" w:rsidP="00155C27">
      <w:pPr>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155C27">
        <w:rPr>
          <w:rFonts w:ascii="Times New Roman" w:hAnsi="Times New Roman" w:cs="Times New Roman"/>
          <w:sz w:val="28"/>
          <w:szCs w:val="28"/>
        </w:rPr>
        <w:t xml:space="preserve">5.9.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течение 10 (десяти) дней со дня составления протокола о результатах Аукциона. </w:t>
      </w:r>
      <w:proofErr w:type="gramStart"/>
      <w:r w:rsidRPr="00155C27">
        <w:rPr>
          <w:rFonts w:ascii="Times New Roman" w:hAnsi="Times New Roman" w:cs="Times New Roman"/>
          <w:sz w:val="28"/>
          <w:szCs w:val="28"/>
        </w:rPr>
        <w:t xml:space="preserve">При этом Договор заключается по цене, </w:t>
      </w:r>
      <w:r w:rsidRPr="00155C27">
        <w:rPr>
          <w:rFonts w:ascii="Times New Roman" w:hAnsi="Times New Roman" w:cs="Times New Roman"/>
          <w:sz w:val="28"/>
          <w:szCs w:val="28"/>
        </w:rPr>
        <w:lastRenderedPageBreak/>
        <w:t>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платы по Договору определяется в размере, предложенном победителем Аукциона, или в случае заключения указанного Договора</w:t>
      </w:r>
      <w:r w:rsidR="00155C27">
        <w:rPr>
          <w:rFonts w:ascii="Times New Roman" w:hAnsi="Times New Roman" w:cs="Times New Roman"/>
          <w:sz w:val="28"/>
          <w:szCs w:val="28"/>
        </w:rPr>
        <w:t xml:space="preserve"> </w:t>
      </w:r>
      <w:r w:rsidRPr="00155C27">
        <w:rPr>
          <w:rFonts w:ascii="Times New Roman" w:hAnsi="Times New Roman" w:cs="Times New Roman"/>
          <w:sz w:val="28"/>
          <w:szCs w:val="28"/>
        </w:rPr>
        <w:t xml:space="preserve">с единственным принявшим участие </w:t>
      </w:r>
      <w:r w:rsidR="00155C27">
        <w:rPr>
          <w:rFonts w:ascii="Times New Roman" w:hAnsi="Times New Roman" w:cs="Times New Roman"/>
          <w:sz w:val="28"/>
          <w:szCs w:val="28"/>
        </w:rPr>
        <w:t xml:space="preserve">                      </w:t>
      </w:r>
      <w:r w:rsidRPr="00155C27">
        <w:rPr>
          <w:rFonts w:ascii="Times New Roman" w:hAnsi="Times New Roman" w:cs="Times New Roman"/>
          <w:sz w:val="28"/>
          <w:szCs w:val="28"/>
        </w:rPr>
        <w:t>в Аукционе его участником устанавливается в размере, равном начальной цене</w:t>
      </w:r>
      <w:proofErr w:type="gramEnd"/>
      <w:r w:rsidRPr="00155C27">
        <w:rPr>
          <w:rFonts w:ascii="Times New Roman" w:hAnsi="Times New Roman" w:cs="Times New Roman"/>
          <w:sz w:val="28"/>
          <w:szCs w:val="28"/>
        </w:rPr>
        <w:t xml:space="preserve"> предмета Аукциона. Не допускается заключение указанных Договоров ранее, чем через 10 (десять) дней со дня размещения информации о результатах Аукциона на сайте Чебаркульского городского округа /</w:t>
      </w:r>
      <w:r w:rsidRPr="00155C27">
        <w:rPr>
          <w:rFonts w:ascii="Times New Roman" w:hAnsi="Times New Roman" w:cs="Times New Roman"/>
          <w:sz w:val="28"/>
          <w:szCs w:val="28"/>
          <w:lang w:val="en-US"/>
        </w:rPr>
        <w:t>www</w:t>
      </w:r>
      <w:r w:rsidRPr="00155C27">
        <w:rPr>
          <w:rFonts w:ascii="Times New Roman" w:hAnsi="Times New Roman" w:cs="Times New Roman"/>
          <w:sz w:val="28"/>
          <w:szCs w:val="28"/>
        </w:rPr>
        <w:t>.</w:t>
      </w:r>
      <w:proofErr w:type="spellStart"/>
      <w:r w:rsidRPr="00155C27">
        <w:rPr>
          <w:rFonts w:ascii="Times New Roman" w:hAnsi="Times New Roman" w:cs="Times New Roman"/>
          <w:sz w:val="28"/>
          <w:szCs w:val="28"/>
          <w:lang w:val="en-US"/>
        </w:rPr>
        <w:t>chebarcul</w:t>
      </w:r>
      <w:proofErr w:type="spellEnd"/>
      <w:r w:rsidRPr="00155C27">
        <w:rPr>
          <w:rFonts w:ascii="Times New Roman" w:hAnsi="Times New Roman" w:cs="Times New Roman"/>
          <w:sz w:val="28"/>
          <w:szCs w:val="28"/>
        </w:rPr>
        <w:t>.</w:t>
      </w:r>
      <w:proofErr w:type="spellStart"/>
      <w:r w:rsidRPr="00155C27">
        <w:rPr>
          <w:rFonts w:ascii="Times New Roman" w:hAnsi="Times New Roman" w:cs="Times New Roman"/>
          <w:sz w:val="28"/>
          <w:szCs w:val="28"/>
          <w:lang w:val="en-US"/>
        </w:rPr>
        <w:t>ru</w:t>
      </w:r>
      <w:proofErr w:type="spellEnd"/>
      <w:r w:rsidRPr="00155C27">
        <w:rPr>
          <w:rFonts w:ascii="Times New Roman" w:hAnsi="Times New Roman" w:cs="Times New Roman"/>
          <w:sz w:val="28"/>
          <w:szCs w:val="28"/>
        </w:rPr>
        <w:t>/.</w:t>
      </w:r>
    </w:p>
    <w:p w:rsidR="002C13F8" w:rsidRPr="00155C27" w:rsidRDefault="002C13F8" w:rsidP="00155C27">
      <w:pPr>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155C27">
        <w:rPr>
          <w:rFonts w:ascii="Times New Roman" w:hAnsi="Times New Roman" w:cs="Times New Roman"/>
          <w:sz w:val="28"/>
          <w:szCs w:val="28"/>
        </w:rPr>
        <w:t>5.10. Задаток, внесенный лицом, признанным победителем Аукциона,                     а также задаток, внесенный иным лицом, с которым Договор заключается                         в соответствии с пунктом 4.8 настоящего Порядка проведения Аукциона, засчитываются в счет исполнения обязательств по заключенному Договору.</w:t>
      </w:r>
    </w:p>
    <w:p w:rsidR="002C13F8" w:rsidRPr="00155C27" w:rsidRDefault="002C13F8" w:rsidP="00155C27">
      <w:pPr>
        <w:pStyle w:val="ConsPlusNormal"/>
        <w:tabs>
          <w:tab w:val="left" w:pos="709"/>
        </w:tabs>
        <w:ind w:firstLine="567"/>
        <w:contextualSpacing/>
        <w:jc w:val="both"/>
      </w:pPr>
      <w:r w:rsidRPr="00155C27">
        <w:t>5.11. Задатки, внесенные лицами, указанными в п. 5.10.,                                                   и не заключившими в установленном настоящим Порядком проведения Аукциона порядке Договоры вследствие уклонения от заключения указанных Договоров, не возвращаются.</w:t>
      </w:r>
    </w:p>
    <w:p w:rsidR="002C13F8" w:rsidRPr="00155C27" w:rsidRDefault="002C13F8" w:rsidP="00155C27">
      <w:pPr>
        <w:pStyle w:val="ConsPlusNormal"/>
        <w:tabs>
          <w:tab w:val="left" w:pos="709"/>
        </w:tabs>
        <w:ind w:firstLine="708"/>
        <w:contextualSpacing/>
        <w:jc w:val="both"/>
      </w:pPr>
      <w:r w:rsidRPr="00155C27">
        <w:t xml:space="preserve">5.12. </w:t>
      </w:r>
      <w:proofErr w:type="gramStart"/>
      <w:r w:rsidRPr="00155C27">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(тридцати) дней со дня направления им проекта Договора, не подписали и не представили организатору Аукциона указанные Договоры (при наличии указанных</w:t>
      </w:r>
      <w:proofErr w:type="gramEnd"/>
      <w:r w:rsidRPr="00155C27">
        <w:t xml:space="preserve"> лиц). </w:t>
      </w:r>
    </w:p>
    <w:p w:rsidR="002C13F8" w:rsidRPr="00155C27" w:rsidRDefault="002C13F8" w:rsidP="00155C27">
      <w:pPr>
        <w:pStyle w:val="ConsPlusNormal"/>
        <w:tabs>
          <w:tab w:val="left" w:pos="709"/>
        </w:tabs>
        <w:ind w:firstLine="708"/>
        <w:contextualSpacing/>
        <w:jc w:val="both"/>
      </w:pPr>
      <w:r w:rsidRPr="00155C27">
        <w:t>5.13. Если Договор в течение 30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C13F8" w:rsidRPr="00155C27" w:rsidRDefault="002C13F8" w:rsidP="00155C27">
      <w:pPr>
        <w:pStyle w:val="ConsPlusNormal"/>
        <w:tabs>
          <w:tab w:val="left" w:pos="709"/>
        </w:tabs>
        <w:ind w:firstLine="708"/>
        <w:contextualSpacing/>
        <w:jc w:val="both"/>
      </w:pPr>
      <w:r w:rsidRPr="00155C27">
        <w:t>5.14. В случае</w:t>
      </w:r>
      <w:proofErr w:type="gramStart"/>
      <w:r w:rsidRPr="00155C27">
        <w:t>,</w:t>
      </w:r>
      <w:proofErr w:type="gramEnd"/>
      <w:r w:rsidRPr="00155C27">
        <w:t xml:space="preserve"> если в течение 30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подписанный им Договор в уполномоченный орган, Организатор Аукциона вправе объявить о проведении повторного Аукциона в рамках настоящего Порядка.</w:t>
      </w:r>
    </w:p>
    <w:p w:rsidR="00C122B4" w:rsidRPr="00155C27" w:rsidRDefault="00C122B4" w:rsidP="00155C27">
      <w:pPr>
        <w:spacing w:after="0" w:line="240" w:lineRule="auto"/>
        <w:rPr>
          <w:rFonts w:ascii="Times New Roman" w:hAnsi="Times New Roman" w:cs="Times New Roman"/>
          <w:sz w:val="28"/>
          <w:szCs w:val="28"/>
        </w:rPr>
      </w:pPr>
    </w:p>
    <w:sectPr w:rsidR="00C122B4" w:rsidRPr="00155C27" w:rsidSect="007C2F8F">
      <w:headerReference w:type="default" r:id="rId7"/>
      <w:pgSz w:w="11906" w:h="16838"/>
      <w:pgMar w:top="1134" w:right="56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C27" w:rsidRDefault="00155C27" w:rsidP="00155C27">
      <w:pPr>
        <w:spacing w:after="0" w:line="240" w:lineRule="auto"/>
      </w:pPr>
      <w:r>
        <w:separator/>
      </w:r>
    </w:p>
  </w:endnote>
  <w:endnote w:type="continuationSeparator" w:id="1">
    <w:p w:rsidR="00155C27" w:rsidRDefault="00155C27" w:rsidP="00155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C27" w:rsidRDefault="00155C27" w:rsidP="00155C27">
      <w:pPr>
        <w:spacing w:after="0" w:line="240" w:lineRule="auto"/>
      </w:pPr>
      <w:r>
        <w:separator/>
      </w:r>
    </w:p>
  </w:footnote>
  <w:footnote w:type="continuationSeparator" w:id="1">
    <w:p w:rsidR="00155C27" w:rsidRDefault="00155C27" w:rsidP="00155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5486"/>
      <w:docPartObj>
        <w:docPartGallery w:val="Page Numbers (Top of Page)"/>
        <w:docPartUnique/>
      </w:docPartObj>
    </w:sdtPr>
    <w:sdtContent>
      <w:p w:rsidR="00155C27" w:rsidRDefault="00465D11">
        <w:pPr>
          <w:pStyle w:val="a4"/>
          <w:jc w:val="center"/>
        </w:pPr>
        <w:r w:rsidRPr="00155C27">
          <w:rPr>
            <w:rFonts w:ascii="Times New Roman" w:hAnsi="Times New Roman" w:cs="Times New Roman"/>
            <w:sz w:val="28"/>
            <w:szCs w:val="28"/>
          </w:rPr>
          <w:fldChar w:fldCharType="begin"/>
        </w:r>
        <w:r w:rsidR="00155C27" w:rsidRPr="00155C27">
          <w:rPr>
            <w:rFonts w:ascii="Times New Roman" w:hAnsi="Times New Roman" w:cs="Times New Roman"/>
            <w:sz w:val="28"/>
            <w:szCs w:val="28"/>
          </w:rPr>
          <w:instrText xml:space="preserve"> PAGE   \* MERGEFORMAT </w:instrText>
        </w:r>
        <w:r w:rsidRPr="00155C27">
          <w:rPr>
            <w:rFonts w:ascii="Times New Roman" w:hAnsi="Times New Roman" w:cs="Times New Roman"/>
            <w:sz w:val="28"/>
            <w:szCs w:val="28"/>
          </w:rPr>
          <w:fldChar w:fldCharType="separate"/>
        </w:r>
        <w:r w:rsidR="00F63220">
          <w:rPr>
            <w:rFonts w:ascii="Times New Roman" w:hAnsi="Times New Roman" w:cs="Times New Roman"/>
            <w:noProof/>
            <w:sz w:val="28"/>
            <w:szCs w:val="28"/>
          </w:rPr>
          <w:t>2</w:t>
        </w:r>
        <w:r w:rsidRPr="00155C27">
          <w:rPr>
            <w:rFonts w:ascii="Times New Roman" w:hAnsi="Times New Roman" w:cs="Times New Roman"/>
            <w:sz w:val="28"/>
            <w:szCs w:val="28"/>
          </w:rPr>
          <w:fldChar w:fldCharType="end"/>
        </w:r>
      </w:p>
    </w:sdtContent>
  </w:sdt>
  <w:p w:rsidR="00155C27" w:rsidRDefault="00155C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07B8"/>
    <w:multiLevelType w:val="hybridMultilevel"/>
    <w:tmpl w:val="A4B8CB32"/>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6A17FD"/>
    <w:multiLevelType w:val="hybridMultilevel"/>
    <w:tmpl w:val="E14CC7CE"/>
    <w:lvl w:ilvl="0" w:tplc="BE2406D8">
      <w:start w:val="1"/>
      <w:numFmt w:val="upperRoman"/>
      <w:lvlText w:val="%1."/>
      <w:lvlJc w:val="left"/>
      <w:pPr>
        <w:ind w:left="1080" w:hanging="720"/>
      </w:pPr>
      <w:rPr>
        <w:rFonts w:hint="default"/>
      </w:rPr>
    </w:lvl>
    <w:lvl w:ilvl="1" w:tplc="A718E398">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A523F"/>
    <w:multiLevelType w:val="multilevel"/>
    <w:tmpl w:val="1F008578"/>
    <w:lvl w:ilvl="0">
      <w:start w:val="4"/>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FEE2AF3"/>
    <w:multiLevelType w:val="multilevel"/>
    <w:tmpl w:val="B29A40F8"/>
    <w:lvl w:ilvl="0">
      <w:start w:val="3"/>
      <w:numFmt w:val="decimal"/>
      <w:lvlText w:val="%1."/>
      <w:lvlJc w:val="left"/>
      <w:pPr>
        <w:ind w:left="390" w:hanging="39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F464222"/>
    <w:multiLevelType w:val="multilevel"/>
    <w:tmpl w:val="CC8C964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5081E67"/>
    <w:multiLevelType w:val="hybridMultilevel"/>
    <w:tmpl w:val="17F42A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C13F8"/>
    <w:rsid w:val="00155C27"/>
    <w:rsid w:val="002C13F8"/>
    <w:rsid w:val="00465D11"/>
    <w:rsid w:val="007C2F8F"/>
    <w:rsid w:val="00C122B4"/>
    <w:rsid w:val="00F6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C13F8"/>
    <w:pPr>
      <w:ind w:left="720"/>
      <w:contextualSpacing/>
    </w:pPr>
    <w:rPr>
      <w:rFonts w:ascii="Calibri" w:eastAsia="Calibri" w:hAnsi="Calibri" w:cs="Times New Roman"/>
      <w:lang w:eastAsia="en-US"/>
    </w:rPr>
  </w:style>
  <w:style w:type="paragraph" w:customStyle="1" w:styleId="ConsPlusNormal">
    <w:name w:val="ConsPlusNormal"/>
    <w:link w:val="ConsPlusNormal0"/>
    <w:rsid w:val="002C13F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2C13F8"/>
    <w:rPr>
      <w:rFonts w:ascii="Times New Roman" w:eastAsia="Calibri" w:hAnsi="Times New Roman" w:cs="Times New Roman"/>
      <w:sz w:val="28"/>
      <w:szCs w:val="28"/>
    </w:rPr>
  </w:style>
  <w:style w:type="paragraph" w:styleId="a4">
    <w:name w:val="header"/>
    <w:basedOn w:val="a"/>
    <w:link w:val="a5"/>
    <w:uiPriority w:val="99"/>
    <w:unhideWhenUsed/>
    <w:rsid w:val="00155C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5C27"/>
  </w:style>
  <w:style w:type="paragraph" w:styleId="a6">
    <w:name w:val="footer"/>
    <w:basedOn w:val="a"/>
    <w:link w:val="a7"/>
    <w:uiPriority w:val="99"/>
    <w:semiHidden/>
    <w:unhideWhenUsed/>
    <w:rsid w:val="00155C2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5C27"/>
  </w:style>
  <w:style w:type="paragraph" w:styleId="a8">
    <w:name w:val="Balloon Text"/>
    <w:basedOn w:val="a"/>
    <w:link w:val="a9"/>
    <w:uiPriority w:val="99"/>
    <w:semiHidden/>
    <w:unhideWhenUsed/>
    <w:rsid w:val="007C2F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2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2733</Words>
  <Characters>15581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ums-omi-zam</dc:creator>
  <cp:keywords/>
  <dc:description/>
  <cp:lastModifiedBy>ums-omi-zam</cp:lastModifiedBy>
  <cp:revision>4</cp:revision>
  <cp:lastPrinted>2020-12-23T11:06:00Z</cp:lastPrinted>
  <dcterms:created xsi:type="dcterms:W3CDTF">2020-12-23T11:02:00Z</dcterms:created>
  <dcterms:modified xsi:type="dcterms:W3CDTF">2021-01-12T05:45:00Z</dcterms:modified>
</cp:coreProperties>
</file>