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23" w:rsidRPr="00044182" w:rsidRDefault="00E10723" w:rsidP="00E10723">
      <w:pPr>
        <w:ind w:firstLine="5103"/>
        <w:jc w:val="center"/>
        <w:rPr>
          <w:color w:val="000000"/>
        </w:rPr>
      </w:pPr>
      <w:r w:rsidRPr="00044182">
        <w:rPr>
          <w:color w:val="000000"/>
        </w:rPr>
        <w:t xml:space="preserve">Утверждена </w:t>
      </w:r>
    </w:p>
    <w:p w:rsidR="00E10723" w:rsidRPr="00044182" w:rsidRDefault="00E10723" w:rsidP="00E10723">
      <w:pPr>
        <w:ind w:firstLine="5103"/>
        <w:jc w:val="center"/>
        <w:rPr>
          <w:color w:val="000000"/>
        </w:rPr>
      </w:pPr>
      <w:r w:rsidRPr="00044182">
        <w:rPr>
          <w:color w:val="000000"/>
        </w:rPr>
        <w:t xml:space="preserve">    постановлением   администрации</w:t>
      </w:r>
    </w:p>
    <w:p w:rsidR="00E10723" w:rsidRPr="00044182" w:rsidRDefault="00E10723" w:rsidP="00E10723">
      <w:pPr>
        <w:ind w:firstLine="5103"/>
        <w:jc w:val="center"/>
        <w:rPr>
          <w:color w:val="000000"/>
        </w:rPr>
      </w:pPr>
      <w:r w:rsidRPr="00044182">
        <w:rPr>
          <w:color w:val="000000"/>
        </w:rPr>
        <w:t xml:space="preserve">     Чебаркульского городского округа</w:t>
      </w:r>
    </w:p>
    <w:p w:rsidR="00E10723" w:rsidRPr="00044182" w:rsidRDefault="00E10723" w:rsidP="00E10723">
      <w:pPr>
        <w:jc w:val="both"/>
        <w:rPr>
          <w:color w:val="000000"/>
        </w:rPr>
      </w:pPr>
      <w:r w:rsidRPr="00044182">
        <w:rPr>
          <w:color w:val="000000"/>
        </w:rPr>
        <w:t xml:space="preserve">                                                             </w:t>
      </w:r>
      <w:r w:rsidR="006C34F9" w:rsidRPr="00044182">
        <w:rPr>
          <w:color w:val="000000"/>
        </w:rPr>
        <w:t xml:space="preserve">                 </w:t>
      </w:r>
      <w:r w:rsidRPr="00044182">
        <w:rPr>
          <w:color w:val="000000"/>
        </w:rPr>
        <w:t xml:space="preserve">                      от </w:t>
      </w:r>
      <w:r w:rsidR="007C301A" w:rsidRPr="00044182">
        <w:rPr>
          <w:color w:val="000000"/>
        </w:rPr>
        <w:t>«</w:t>
      </w:r>
      <w:r w:rsidR="00DE2D96" w:rsidRPr="00044182">
        <w:rPr>
          <w:color w:val="000000"/>
        </w:rPr>
        <w:t>__</w:t>
      </w:r>
      <w:r w:rsidR="007C301A" w:rsidRPr="00044182">
        <w:rPr>
          <w:color w:val="000000"/>
        </w:rPr>
        <w:t>» ____20</w:t>
      </w:r>
      <w:r w:rsidR="00692E44">
        <w:rPr>
          <w:color w:val="000000"/>
        </w:rPr>
        <w:t>_</w:t>
      </w:r>
      <w:r w:rsidR="00DE2D96" w:rsidRPr="00044182">
        <w:rPr>
          <w:color w:val="000000"/>
        </w:rPr>
        <w:t>__</w:t>
      </w:r>
      <w:r w:rsidR="007C301A" w:rsidRPr="00044182">
        <w:rPr>
          <w:color w:val="000000"/>
        </w:rPr>
        <w:t xml:space="preserve"> </w:t>
      </w:r>
      <w:r w:rsidRPr="00044182">
        <w:rPr>
          <w:color w:val="000000"/>
        </w:rPr>
        <w:t xml:space="preserve">года № </w:t>
      </w:r>
      <w:r w:rsidR="00DE2D96" w:rsidRPr="00044182">
        <w:rPr>
          <w:color w:val="000000"/>
        </w:rPr>
        <w:t>___</w:t>
      </w:r>
    </w:p>
    <w:p w:rsidR="007C301A" w:rsidRPr="00044182" w:rsidRDefault="007C301A" w:rsidP="00E10723">
      <w:pPr>
        <w:jc w:val="both"/>
        <w:rPr>
          <w:color w:val="000000"/>
          <w:sz w:val="28"/>
          <w:szCs w:val="28"/>
        </w:rPr>
      </w:pPr>
    </w:p>
    <w:p w:rsidR="00E10723" w:rsidRPr="00044182" w:rsidRDefault="00E10723" w:rsidP="00E10723">
      <w:pPr>
        <w:jc w:val="center"/>
        <w:rPr>
          <w:color w:val="000000"/>
          <w:sz w:val="28"/>
          <w:szCs w:val="28"/>
        </w:rPr>
      </w:pPr>
    </w:p>
    <w:p w:rsidR="00DD218A" w:rsidRPr="00044182" w:rsidRDefault="00DD218A" w:rsidP="00DD218A">
      <w:pPr>
        <w:pStyle w:val="11"/>
        <w:tabs>
          <w:tab w:val="left" w:pos="5387"/>
        </w:tabs>
        <w:ind w:left="4820"/>
        <w:rPr>
          <w:b w:val="0"/>
          <w:i w:val="0"/>
          <w:sz w:val="28"/>
          <w:szCs w:val="28"/>
        </w:rPr>
      </w:pPr>
    </w:p>
    <w:p w:rsidR="000D4896" w:rsidRPr="00044182" w:rsidRDefault="000D4896" w:rsidP="00DD218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074" w:rsidRPr="00044182" w:rsidRDefault="00DD218A" w:rsidP="00DD218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D218A" w:rsidRPr="00044182" w:rsidRDefault="00B30074" w:rsidP="00DD218A">
      <w:pPr>
        <w:pStyle w:val="a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«</w:t>
      </w:r>
      <w:r w:rsidR="00BE0664" w:rsidRPr="00044182">
        <w:rPr>
          <w:rFonts w:ascii="Times New Roman" w:hAnsi="Times New Roman" w:cs="Times New Roman"/>
          <w:sz w:val="28"/>
          <w:szCs w:val="28"/>
        </w:rPr>
        <w:t>Создание условий для развития туризма на территории</w:t>
      </w:r>
    </w:p>
    <w:p w:rsidR="00B30074" w:rsidRPr="00044182" w:rsidRDefault="00BE0664" w:rsidP="00DD218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Чебаркульского</w:t>
      </w:r>
      <w:r w:rsidR="00B30074" w:rsidRPr="0004418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044182">
        <w:rPr>
          <w:rFonts w:ascii="Times New Roman" w:hAnsi="Times New Roman" w:cs="Times New Roman"/>
          <w:sz w:val="28"/>
          <w:szCs w:val="28"/>
        </w:rPr>
        <w:t>го</w:t>
      </w:r>
      <w:r w:rsidR="00B30074" w:rsidRPr="0004418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44182">
        <w:rPr>
          <w:rFonts w:ascii="Times New Roman" w:hAnsi="Times New Roman" w:cs="Times New Roman"/>
          <w:sz w:val="28"/>
          <w:szCs w:val="28"/>
        </w:rPr>
        <w:t>а</w:t>
      </w:r>
      <w:r w:rsidR="00B30074" w:rsidRPr="00044182">
        <w:rPr>
          <w:rFonts w:ascii="Times New Roman" w:hAnsi="Times New Roman" w:cs="Times New Roman"/>
          <w:sz w:val="28"/>
          <w:szCs w:val="28"/>
        </w:rPr>
        <w:t>»</w:t>
      </w:r>
    </w:p>
    <w:p w:rsidR="00DD218A" w:rsidRPr="00044182" w:rsidRDefault="00044182" w:rsidP="00554BA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218A" w:rsidRPr="0004418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C34F9" w:rsidRPr="00044182">
        <w:rPr>
          <w:rFonts w:ascii="Times New Roman" w:hAnsi="Times New Roman" w:cs="Times New Roman"/>
          <w:sz w:val="28"/>
          <w:szCs w:val="28"/>
        </w:rPr>
        <w:t>–</w:t>
      </w:r>
      <w:r w:rsidR="00A50487" w:rsidRPr="00044182">
        <w:rPr>
          <w:rFonts w:ascii="Times New Roman" w:hAnsi="Times New Roman" w:cs="Times New Roman"/>
          <w:sz w:val="28"/>
          <w:szCs w:val="28"/>
        </w:rPr>
        <w:t xml:space="preserve"> П</w:t>
      </w:r>
      <w:r w:rsidR="00DD218A" w:rsidRPr="00044182">
        <w:rPr>
          <w:rFonts w:ascii="Times New Roman" w:hAnsi="Times New Roman" w:cs="Times New Roman"/>
          <w:sz w:val="28"/>
          <w:szCs w:val="28"/>
        </w:rPr>
        <w:t>рограмма)</w:t>
      </w:r>
    </w:p>
    <w:p w:rsidR="00DD218A" w:rsidRPr="00044182" w:rsidRDefault="00DD218A" w:rsidP="00554BA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218A" w:rsidRPr="00044182" w:rsidRDefault="00DD218A" w:rsidP="00554BA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D218A" w:rsidRPr="00044182" w:rsidRDefault="00DD218A" w:rsidP="00554BA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/>
      </w:tblPr>
      <w:tblGrid>
        <w:gridCol w:w="2410"/>
        <w:gridCol w:w="7371"/>
      </w:tblGrid>
      <w:tr w:rsidR="009F41A6" w:rsidRPr="00044182" w:rsidTr="000D4896">
        <w:tc>
          <w:tcPr>
            <w:tcW w:w="2410" w:type="dxa"/>
          </w:tcPr>
          <w:p w:rsidR="00DD218A" w:rsidRPr="00044182" w:rsidRDefault="009F41A6" w:rsidP="00FD05B1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9F41A6" w:rsidRPr="00044182" w:rsidRDefault="009F41A6" w:rsidP="00FD05B1">
            <w:pPr>
              <w:pStyle w:val="a3"/>
              <w:tabs>
                <w:tab w:val="left" w:pos="0"/>
              </w:tabs>
              <w:ind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Чебаркульского городского округа</w:t>
            </w:r>
            <w:r w:rsidR="00112D2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(далее УК ЧГО)</w:t>
            </w:r>
          </w:p>
        </w:tc>
      </w:tr>
      <w:tr w:rsidR="00733ED1" w:rsidRPr="00044182" w:rsidTr="000D4896">
        <w:tc>
          <w:tcPr>
            <w:tcW w:w="2410" w:type="dxa"/>
          </w:tcPr>
          <w:p w:rsidR="00DD218A" w:rsidRPr="00044182" w:rsidRDefault="00733ED1" w:rsidP="00FD05B1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112D29" w:rsidRPr="0004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71" w:type="dxa"/>
            <w:vAlign w:val="center"/>
          </w:tcPr>
          <w:p w:rsidR="00733ED1" w:rsidRPr="00044182" w:rsidRDefault="00C37945" w:rsidP="00FD05B1">
            <w:pPr>
              <w:pStyle w:val="a3"/>
              <w:tabs>
                <w:tab w:val="left" w:pos="0"/>
              </w:tabs>
              <w:ind w:right="176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12D29" w:rsidRPr="00044182" w:rsidTr="000D4896">
        <w:tc>
          <w:tcPr>
            <w:tcW w:w="2410" w:type="dxa"/>
          </w:tcPr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DD218A" w:rsidRPr="00044182" w:rsidRDefault="00112D29" w:rsidP="00044182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BD4C0F" w:rsidRPr="00044182" w:rsidRDefault="00A735DA" w:rsidP="00044182">
            <w:pPr>
              <w:pStyle w:val="a3"/>
              <w:tabs>
                <w:tab w:val="left" w:pos="0"/>
              </w:tabs>
              <w:ind w:right="176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Заместитель главы Чебаркульского городского округа</w:t>
            </w:r>
            <w:r w:rsidR="00051D5E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0F" w:rsidRPr="00044182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9F41A6" w:rsidRPr="00044182" w:rsidTr="000D4896">
        <w:tc>
          <w:tcPr>
            <w:tcW w:w="2410" w:type="dxa"/>
            <w:vAlign w:val="center"/>
          </w:tcPr>
          <w:p w:rsidR="00DD218A" w:rsidRPr="00044182" w:rsidRDefault="009F41A6" w:rsidP="00FD05B1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7371" w:type="dxa"/>
            <w:vAlign w:val="center"/>
          </w:tcPr>
          <w:p w:rsidR="009F41A6" w:rsidRPr="00044182" w:rsidRDefault="00A735DA" w:rsidP="00044182">
            <w:pPr>
              <w:tabs>
                <w:tab w:val="left" w:pos="0"/>
              </w:tabs>
              <w:ind w:right="176" w:firstLine="317"/>
              <w:jc w:val="both"/>
              <w:rPr>
                <w:sz w:val="24"/>
                <w:szCs w:val="24"/>
              </w:rPr>
            </w:pPr>
            <w:r w:rsidRPr="00044182">
              <w:rPr>
                <w:sz w:val="24"/>
                <w:szCs w:val="24"/>
              </w:rPr>
              <w:t xml:space="preserve">Способствование созданию благоприятных условий для развития туризма и </w:t>
            </w:r>
            <w:r w:rsidR="00FF29CA" w:rsidRPr="00044182">
              <w:rPr>
                <w:sz w:val="24"/>
                <w:szCs w:val="24"/>
              </w:rPr>
              <w:t>формирование</w:t>
            </w:r>
            <w:r w:rsidR="00470FA2" w:rsidRPr="00044182">
              <w:rPr>
                <w:sz w:val="24"/>
                <w:szCs w:val="24"/>
              </w:rPr>
              <w:t xml:space="preserve"> туристского бренда </w:t>
            </w:r>
            <w:r w:rsidRPr="00044182">
              <w:rPr>
                <w:sz w:val="24"/>
                <w:szCs w:val="24"/>
              </w:rPr>
              <w:t>Чебаркульского городского округа</w:t>
            </w:r>
          </w:p>
        </w:tc>
      </w:tr>
      <w:tr w:rsidR="00B1769D" w:rsidRPr="00044182" w:rsidTr="000D4896">
        <w:tc>
          <w:tcPr>
            <w:tcW w:w="2410" w:type="dxa"/>
            <w:vAlign w:val="center"/>
          </w:tcPr>
          <w:p w:rsidR="00B1769D" w:rsidRPr="00044182" w:rsidRDefault="00B1769D" w:rsidP="00554BAA">
            <w:pPr>
              <w:pStyle w:val="a3"/>
              <w:tabs>
                <w:tab w:val="left" w:pos="0"/>
              </w:tabs>
              <w:ind w:right="176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B1769D" w:rsidRPr="00044182" w:rsidRDefault="00083B02" w:rsidP="00044182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240" w:lineRule="auto"/>
              <w:ind w:left="0" w:righ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82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D5666C" w:rsidRPr="00044182">
              <w:rPr>
                <w:rFonts w:ascii="Times New Roman" w:hAnsi="Times New Roman"/>
                <w:sz w:val="24"/>
                <w:szCs w:val="24"/>
              </w:rPr>
              <w:t xml:space="preserve">и продвижение </w:t>
            </w:r>
            <w:r w:rsidRPr="00044182">
              <w:rPr>
                <w:rFonts w:ascii="Times New Roman" w:hAnsi="Times New Roman"/>
                <w:sz w:val="24"/>
                <w:szCs w:val="24"/>
              </w:rPr>
              <w:t>туристского бренда</w:t>
            </w:r>
            <w:r w:rsidR="00C37945" w:rsidRPr="00044182">
              <w:rPr>
                <w:rFonts w:ascii="Times New Roman" w:hAnsi="Times New Roman"/>
                <w:sz w:val="24"/>
                <w:szCs w:val="24"/>
              </w:rPr>
              <w:t xml:space="preserve"> Чебаркульского </w:t>
            </w:r>
            <w:r w:rsidRPr="00044182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C37945" w:rsidRPr="00044182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B1769D" w:rsidRPr="000441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29" w:rsidRPr="00044182" w:rsidRDefault="00083B02" w:rsidP="00044182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</w:t>
            </w:r>
            <w:r w:rsidR="009A1E2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экскурсионных маршрутов для разных категорий туристов;</w:t>
            </w:r>
          </w:p>
          <w:p w:rsidR="005D1C52" w:rsidRPr="00044182" w:rsidRDefault="00083B02" w:rsidP="00044182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на территории Чебаркульского городского округа</w:t>
            </w:r>
            <w:r w:rsidR="00287D87" w:rsidRPr="0004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CEC" w:rsidRPr="00770F70" w:rsidRDefault="00287D87" w:rsidP="00770F70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частно-муниципального партнерства на территории Чебаркульского городского округа.</w:t>
            </w:r>
          </w:p>
        </w:tc>
      </w:tr>
      <w:tr w:rsidR="00B1769D" w:rsidRPr="00044182" w:rsidTr="000D4896">
        <w:trPr>
          <w:cantSplit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D218A" w:rsidRPr="00044182" w:rsidRDefault="00F54944" w:rsidP="00044182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B1769D" w:rsidRPr="00044182" w:rsidRDefault="00F54944" w:rsidP="00B51BE7">
            <w:pPr>
              <w:pStyle w:val="a3"/>
              <w:tabs>
                <w:tab w:val="left" w:pos="176"/>
              </w:tabs>
              <w:ind w:left="34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0F8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D29" w:rsidRPr="000441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2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2D29" w:rsidRPr="00044182" w:rsidTr="000D4896">
        <w:trPr>
          <w:cantSplit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12D29" w:rsidRPr="00044182" w:rsidRDefault="00112D29" w:rsidP="00EC4223">
            <w:pPr>
              <w:pStyle w:val="a3"/>
              <w:tabs>
                <w:tab w:val="left" w:pos="0"/>
              </w:tabs>
              <w:ind w:left="34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112D29" w:rsidRPr="00044182" w:rsidRDefault="00112D29" w:rsidP="00FD05B1">
            <w:pPr>
              <w:pStyle w:val="a3"/>
              <w:tabs>
                <w:tab w:val="left" w:pos="176"/>
              </w:tabs>
              <w:ind w:left="34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C37945" w:rsidRPr="00044182">
              <w:rPr>
                <w:rFonts w:ascii="Times New Roman" w:hAnsi="Times New Roman" w:cs="Times New Roman"/>
                <w:sz w:val="24"/>
                <w:szCs w:val="24"/>
              </w:rPr>
              <w:t>ы отсутствуют</w:t>
            </w:r>
          </w:p>
        </w:tc>
      </w:tr>
      <w:tr w:rsidR="00B1769D" w:rsidRPr="00044182" w:rsidTr="000D4896">
        <w:trPr>
          <w:cantSplit/>
        </w:trPr>
        <w:tc>
          <w:tcPr>
            <w:tcW w:w="2410" w:type="dxa"/>
            <w:vAlign w:val="center"/>
          </w:tcPr>
          <w:p w:rsidR="00B1769D" w:rsidRPr="00044182" w:rsidRDefault="00F54944" w:rsidP="00554BAA">
            <w:pPr>
              <w:pStyle w:val="a3"/>
              <w:tabs>
                <w:tab w:val="left" w:pos="0"/>
              </w:tabs>
              <w:ind w:right="17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vAlign w:val="center"/>
          </w:tcPr>
          <w:p w:rsidR="00B1769D" w:rsidRPr="00044182" w:rsidRDefault="00F54944" w:rsidP="00FD05B1">
            <w:pPr>
              <w:pStyle w:val="a3"/>
              <w:tabs>
                <w:tab w:val="left" w:pos="-250"/>
                <w:tab w:val="left" w:pos="176"/>
              </w:tabs>
              <w:ind w:left="34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бюджета: всего – </w:t>
            </w:r>
            <w:r w:rsidR="00C3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610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DDC" w:rsidRPr="00044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2B54" w:rsidRPr="000441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3DD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513DDC" w:rsidRPr="00044182" w:rsidRDefault="00513DDC" w:rsidP="00FD05B1">
            <w:pPr>
              <w:pStyle w:val="a3"/>
              <w:tabs>
                <w:tab w:val="left" w:pos="-250"/>
                <w:tab w:val="left" w:pos="176"/>
              </w:tabs>
              <w:ind w:left="34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F54944" w:rsidRPr="00044182" w:rsidRDefault="00F54944" w:rsidP="00FD05B1">
            <w:pPr>
              <w:pStyle w:val="a3"/>
              <w:numPr>
                <w:ilvl w:val="0"/>
                <w:numId w:val="10"/>
              </w:numPr>
              <w:tabs>
                <w:tab w:val="left" w:pos="-250"/>
                <w:tab w:val="left" w:pos="176"/>
              </w:tabs>
              <w:ind w:left="34" w:righ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5FA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D7DD7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610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B54" w:rsidRPr="00044182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54944" w:rsidRPr="00044182" w:rsidRDefault="00F54944" w:rsidP="00FD05B1">
            <w:pPr>
              <w:pStyle w:val="a3"/>
              <w:numPr>
                <w:ilvl w:val="0"/>
                <w:numId w:val="10"/>
              </w:numPr>
              <w:tabs>
                <w:tab w:val="left" w:pos="-250"/>
                <w:tab w:val="left" w:pos="176"/>
              </w:tabs>
              <w:ind w:left="34" w:righ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5FA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62B54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610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B54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87D87" w:rsidRPr="00044182" w:rsidRDefault="00F54944" w:rsidP="006C5B8B">
            <w:pPr>
              <w:pStyle w:val="a3"/>
              <w:numPr>
                <w:ilvl w:val="0"/>
                <w:numId w:val="10"/>
              </w:numPr>
              <w:tabs>
                <w:tab w:val="left" w:pos="-250"/>
                <w:tab w:val="left" w:pos="176"/>
              </w:tabs>
              <w:ind w:left="34" w:righ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2EE3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C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610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B75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D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407B75" w:rsidRPr="000441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87D87" w:rsidRPr="000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D29" w:rsidRPr="00044182" w:rsidTr="000D4896">
        <w:trPr>
          <w:cantSplit/>
        </w:trPr>
        <w:tc>
          <w:tcPr>
            <w:tcW w:w="2410" w:type="dxa"/>
            <w:vAlign w:val="center"/>
          </w:tcPr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12D29" w:rsidRPr="00044182" w:rsidRDefault="00112D29" w:rsidP="00EC4223">
            <w:pPr>
              <w:pStyle w:val="a3"/>
              <w:tabs>
                <w:tab w:val="left" w:pos="0"/>
              </w:tabs>
              <w:ind w:right="176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513DDC" w:rsidRPr="00044182" w:rsidRDefault="000D0CAA" w:rsidP="00554BAA">
            <w:pPr>
              <w:pStyle w:val="a3"/>
              <w:numPr>
                <w:ilvl w:val="0"/>
                <w:numId w:val="9"/>
              </w:numPr>
              <w:tabs>
                <w:tab w:val="left" w:pos="-250"/>
              </w:tabs>
              <w:ind w:left="600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D5666C" w:rsidRPr="00044182">
              <w:rPr>
                <w:rFonts w:ascii="Times New Roman" w:hAnsi="Times New Roman" w:cs="Times New Roman"/>
                <w:sz w:val="24"/>
                <w:szCs w:val="24"/>
              </w:rPr>
              <w:t>, способствующих продвижению туристского бренда</w:t>
            </w:r>
            <w:r w:rsidR="00513DDC" w:rsidRPr="0004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5DA" w:rsidRPr="00044182" w:rsidRDefault="002C4E62" w:rsidP="00554BAA">
            <w:pPr>
              <w:pStyle w:val="a3"/>
              <w:numPr>
                <w:ilvl w:val="0"/>
                <w:numId w:val="9"/>
              </w:numPr>
              <w:tabs>
                <w:tab w:val="left" w:pos="-250"/>
              </w:tabs>
              <w:ind w:left="600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5DA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новых турист</w:t>
            </w:r>
            <w:r w:rsidR="001159C5" w:rsidRPr="00044182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A735DA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маршрутов, экскурсий</w:t>
            </w:r>
            <w:r w:rsidR="00513DDC" w:rsidRPr="0004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66C" w:rsidRPr="00044182" w:rsidRDefault="00D5666C" w:rsidP="00554BAA">
            <w:pPr>
              <w:pStyle w:val="a3"/>
              <w:numPr>
                <w:ilvl w:val="0"/>
                <w:numId w:val="9"/>
              </w:numPr>
              <w:tabs>
                <w:tab w:val="left" w:pos="-250"/>
              </w:tabs>
              <w:ind w:left="600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развитию событийного туризма;</w:t>
            </w:r>
          </w:p>
          <w:p w:rsidR="004B351A" w:rsidRPr="006C5B8B" w:rsidRDefault="00D5666C" w:rsidP="006C5B8B">
            <w:pPr>
              <w:pStyle w:val="a3"/>
              <w:numPr>
                <w:ilvl w:val="0"/>
                <w:numId w:val="9"/>
              </w:numPr>
              <w:tabs>
                <w:tab w:val="left" w:pos="-250"/>
              </w:tabs>
              <w:ind w:left="600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развитию частно-муниципального партнерства</w:t>
            </w:r>
            <w:r w:rsidR="006C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69D" w:rsidRPr="00044182" w:rsidTr="000D4896">
        <w:tc>
          <w:tcPr>
            <w:tcW w:w="2410" w:type="dxa"/>
            <w:vAlign w:val="center"/>
          </w:tcPr>
          <w:p w:rsidR="00B1769D" w:rsidRPr="00044182" w:rsidRDefault="00F54944" w:rsidP="00F337F5">
            <w:pPr>
              <w:pStyle w:val="a3"/>
              <w:tabs>
                <w:tab w:val="left" w:pos="0"/>
              </w:tabs>
              <w:ind w:right="17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6C4FAA" w:rsidRPr="00044182" w:rsidRDefault="006C4FAA" w:rsidP="006C4F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right="60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D5666C" w:rsidRPr="00044182">
              <w:rPr>
                <w:rFonts w:ascii="Times New Roman" w:hAnsi="Times New Roman" w:cs="Times New Roman"/>
                <w:sz w:val="24"/>
                <w:szCs w:val="24"/>
              </w:rPr>
              <w:t>, способствующих продвижению туристского бренда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666C"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ед. в год;</w:t>
            </w:r>
          </w:p>
          <w:p w:rsidR="00A50487" w:rsidRPr="00044182" w:rsidRDefault="002C4E62" w:rsidP="00A5048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right="60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</w:t>
            </w:r>
            <w:r w:rsidR="001159C5" w:rsidRPr="00044182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="00A50487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маршрутов, экскурсий – 1 ед.</w:t>
            </w:r>
            <w:r w:rsidR="006C4FAA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A50487" w:rsidRPr="0004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66C" w:rsidRPr="00044182" w:rsidRDefault="00D5666C" w:rsidP="00A5048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right="60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способствующих развитию событийного туризма – </w:t>
            </w:r>
            <w:r w:rsidR="0053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ед. в год;</w:t>
            </w:r>
          </w:p>
          <w:p w:rsidR="00E841E4" w:rsidRPr="00661C16" w:rsidRDefault="00D5666C" w:rsidP="0053041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right="60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способствующих развитию частно-муниципального партнерства – </w:t>
            </w:r>
            <w:r w:rsidR="0053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ед. в год</w:t>
            </w:r>
            <w:r w:rsidR="0066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074" w:rsidRPr="00044182" w:rsidRDefault="00B30074" w:rsidP="00554BAA">
      <w:pPr>
        <w:pStyle w:val="a3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074" w:rsidRPr="00044182" w:rsidRDefault="00256EC8" w:rsidP="007739DE">
      <w:pPr>
        <w:pStyle w:val="a3"/>
        <w:tabs>
          <w:tab w:val="left" w:pos="-142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</w:t>
      </w:r>
      <w:r w:rsidR="00F27D5E" w:rsidRPr="00044182">
        <w:rPr>
          <w:rFonts w:ascii="Times New Roman" w:hAnsi="Times New Roman" w:cs="Times New Roman"/>
          <w:sz w:val="28"/>
          <w:szCs w:val="28"/>
        </w:rPr>
        <w:t> </w:t>
      </w:r>
      <w:r w:rsidR="00A735DA" w:rsidRPr="00044182">
        <w:rPr>
          <w:rFonts w:ascii="Times New Roman" w:hAnsi="Times New Roman" w:cs="Times New Roman"/>
          <w:sz w:val="28"/>
          <w:szCs w:val="28"/>
        </w:rPr>
        <w:t>1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="00A735DA" w:rsidRPr="00044182">
        <w:rPr>
          <w:rFonts w:ascii="Times New Roman" w:hAnsi="Times New Roman" w:cs="Times New Roman"/>
          <w:sz w:val="28"/>
          <w:szCs w:val="28"/>
        </w:rPr>
        <w:t> </w:t>
      </w:r>
      <w:r w:rsidRPr="00044182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</w:t>
      </w:r>
      <w:r w:rsidR="00A735DA" w:rsidRPr="00044182">
        <w:rPr>
          <w:rFonts w:ascii="Times New Roman" w:hAnsi="Times New Roman" w:cs="Times New Roman"/>
          <w:sz w:val="28"/>
          <w:szCs w:val="28"/>
        </w:rPr>
        <w:t>е решения программными методами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1C4269" w:rsidRPr="00044182" w:rsidRDefault="001C4269" w:rsidP="007739DE">
      <w:pPr>
        <w:pStyle w:val="a3"/>
        <w:tabs>
          <w:tab w:val="left" w:pos="-142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71D" w:rsidRPr="00044182" w:rsidRDefault="00256EC8" w:rsidP="007739DE">
      <w:pPr>
        <w:pStyle w:val="a3"/>
        <w:tabs>
          <w:tab w:val="left" w:pos="-142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В целях обеспечения бла</w:t>
      </w:r>
      <w:r w:rsidR="00594192" w:rsidRPr="00044182">
        <w:rPr>
          <w:rFonts w:ascii="Times New Roman" w:hAnsi="Times New Roman" w:cs="Times New Roman"/>
          <w:sz w:val="28"/>
          <w:szCs w:val="28"/>
        </w:rPr>
        <w:t xml:space="preserve">гоприятных условий для развития </w:t>
      </w:r>
      <w:r w:rsidRPr="00044182">
        <w:rPr>
          <w:rFonts w:ascii="Times New Roman" w:hAnsi="Times New Roman" w:cs="Times New Roman"/>
          <w:sz w:val="28"/>
          <w:szCs w:val="28"/>
        </w:rPr>
        <w:t>туризма</w:t>
      </w:r>
      <w:r w:rsidR="00594192" w:rsidRPr="00044182">
        <w:rPr>
          <w:rFonts w:ascii="Times New Roman" w:hAnsi="Times New Roman" w:cs="Times New Roman"/>
          <w:sz w:val="28"/>
          <w:szCs w:val="28"/>
        </w:rPr>
        <w:t>, создания схем туристских маршрутов, их обустройства и популяризации</w:t>
      </w:r>
      <w:r w:rsidRPr="00044182">
        <w:rPr>
          <w:rFonts w:ascii="Times New Roman" w:hAnsi="Times New Roman" w:cs="Times New Roman"/>
          <w:sz w:val="28"/>
          <w:szCs w:val="28"/>
        </w:rPr>
        <w:t xml:space="preserve"> в Чебаркульском городском округе </w:t>
      </w:r>
      <w:r w:rsidR="00C37945" w:rsidRPr="00044182">
        <w:rPr>
          <w:rFonts w:ascii="Times New Roman" w:hAnsi="Times New Roman" w:cs="Times New Roman"/>
          <w:sz w:val="28"/>
          <w:szCs w:val="28"/>
        </w:rPr>
        <w:t>реализуется Муниципальная</w:t>
      </w:r>
      <w:r w:rsidRPr="00044182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B43557" w:rsidRPr="00044182">
        <w:rPr>
          <w:rFonts w:ascii="Times New Roman" w:hAnsi="Times New Roman" w:cs="Times New Roman"/>
          <w:sz w:val="28"/>
          <w:szCs w:val="28"/>
        </w:rPr>
        <w:t>Создание условий для развития туризма на территории Чебаркульского городского округа</w:t>
      </w:r>
      <w:r w:rsidR="00F66A49" w:rsidRPr="00044182">
        <w:rPr>
          <w:rFonts w:ascii="Times New Roman" w:hAnsi="Times New Roman" w:cs="Times New Roman"/>
          <w:sz w:val="28"/>
          <w:szCs w:val="28"/>
        </w:rPr>
        <w:t>» на 20</w:t>
      </w:r>
      <w:r w:rsidR="00D121C1" w:rsidRPr="00044182">
        <w:rPr>
          <w:rFonts w:ascii="Times New Roman" w:hAnsi="Times New Roman" w:cs="Times New Roman"/>
          <w:sz w:val="28"/>
          <w:szCs w:val="28"/>
        </w:rPr>
        <w:t>2</w:t>
      </w:r>
      <w:r w:rsidR="00D0375B">
        <w:rPr>
          <w:rFonts w:ascii="Times New Roman" w:hAnsi="Times New Roman" w:cs="Times New Roman"/>
          <w:sz w:val="28"/>
          <w:szCs w:val="28"/>
        </w:rPr>
        <w:t>1</w:t>
      </w:r>
      <w:r w:rsidR="00F66A49" w:rsidRPr="00044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0487" w:rsidRPr="00044182">
        <w:rPr>
          <w:rFonts w:ascii="Times New Roman" w:hAnsi="Times New Roman" w:cs="Times New Roman"/>
          <w:sz w:val="28"/>
          <w:szCs w:val="28"/>
        </w:rPr>
        <w:t>2</w:t>
      </w:r>
      <w:r w:rsidR="00D0375B">
        <w:rPr>
          <w:rFonts w:ascii="Times New Roman" w:hAnsi="Times New Roman" w:cs="Times New Roman"/>
          <w:sz w:val="28"/>
          <w:szCs w:val="28"/>
        </w:rPr>
        <w:t>2</w:t>
      </w:r>
      <w:r w:rsidR="00F66A49" w:rsidRPr="00044182">
        <w:rPr>
          <w:rFonts w:ascii="Times New Roman" w:hAnsi="Times New Roman" w:cs="Times New Roman"/>
          <w:sz w:val="28"/>
          <w:szCs w:val="28"/>
        </w:rPr>
        <w:t xml:space="preserve"> и 20</w:t>
      </w:r>
      <w:r w:rsidR="00932EE3" w:rsidRPr="00044182">
        <w:rPr>
          <w:rFonts w:ascii="Times New Roman" w:hAnsi="Times New Roman" w:cs="Times New Roman"/>
          <w:sz w:val="28"/>
          <w:szCs w:val="28"/>
        </w:rPr>
        <w:t>2</w:t>
      </w:r>
      <w:r w:rsidR="00D0375B">
        <w:rPr>
          <w:rFonts w:ascii="Times New Roman" w:hAnsi="Times New Roman" w:cs="Times New Roman"/>
          <w:sz w:val="28"/>
          <w:szCs w:val="28"/>
        </w:rPr>
        <w:t>3</w:t>
      </w:r>
      <w:r w:rsidR="00A50487" w:rsidRPr="0004418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66A49" w:rsidRPr="00044182">
        <w:rPr>
          <w:rFonts w:ascii="Times New Roman" w:hAnsi="Times New Roman" w:cs="Times New Roman"/>
          <w:sz w:val="28"/>
          <w:szCs w:val="28"/>
        </w:rPr>
        <w:t>.</w:t>
      </w:r>
    </w:p>
    <w:p w:rsidR="00086727" w:rsidRPr="00044182" w:rsidRDefault="00FB2F4E" w:rsidP="007739D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 xml:space="preserve">Создание </w:t>
      </w:r>
      <w:r w:rsidR="00C95232" w:rsidRPr="00044182">
        <w:rPr>
          <w:sz w:val="28"/>
          <w:szCs w:val="28"/>
        </w:rPr>
        <w:t>туристского бренда</w:t>
      </w:r>
      <w:r w:rsidRPr="00044182">
        <w:rPr>
          <w:sz w:val="28"/>
          <w:szCs w:val="28"/>
        </w:rPr>
        <w:t xml:space="preserve"> города</w:t>
      </w:r>
      <w:r w:rsidR="00086727" w:rsidRPr="00044182">
        <w:rPr>
          <w:sz w:val="28"/>
          <w:szCs w:val="28"/>
        </w:rPr>
        <w:t xml:space="preserve"> в соответствии с </w:t>
      </w:r>
      <w:r w:rsidR="00C2459F" w:rsidRPr="00044182">
        <w:rPr>
          <w:sz w:val="28"/>
          <w:szCs w:val="28"/>
        </w:rPr>
        <w:t>документами</w:t>
      </w:r>
      <w:r w:rsidR="00086727" w:rsidRPr="00044182">
        <w:rPr>
          <w:sz w:val="28"/>
          <w:szCs w:val="28"/>
        </w:rPr>
        <w:t xml:space="preserve"> </w:t>
      </w:r>
      <w:r w:rsidR="00C2459F" w:rsidRPr="00044182">
        <w:rPr>
          <w:sz w:val="28"/>
          <w:szCs w:val="28"/>
        </w:rPr>
        <w:t>стратегического планирования</w:t>
      </w:r>
      <w:r w:rsidR="00086727" w:rsidRPr="00044182">
        <w:rPr>
          <w:sz w:val="28"/>
          <w:szCs w:val="28"/>
        </w:rPr>
        <w:t xml:space="preserve"> Чебаркульского городского округа </w:t>
      </w:r>
      <w:r w:rsidR="00086727" w:rsidRPr="00044182">
        <w:rPr>
          <w:rFonts w:eastAsia="Calibri"/>
          <w:sz w:val="28"/>
          <w:szCs w:val="28"/>
        </w:rPr>
        <w:t xml:space="preserve">способствует </w:t>
      </w:r>
      <w:r w:rsidRPr="00044182">
        <w:rPr>
          <w:rFonts w:eastAsia="Calibri"/>
          <w:sz w:val="28"/>
          <w:szCs w:val="28"/>
        </w:rPr>
        <w:t xml:space="preserve">повышению инвестиционной привлекательности </w:t>
      </w:r>
      <w:r w:rsidR="00086727" w:rsidRPr="00044182">
        <w:rPr>
          <w:rFonts w:eastAsia="Calibri"/>
          <w:sz w:val="28"/>
          <w:szCs w:val="28"/>
        </w:rPr>
        <w:t xml:space="preserve"> городского округа.</w:t>
      </w:r>
    </w:p>
    <w:p w:rsidR="00FE1DA1" w:rsidRPr="00044182" w:rsidRDefault="002A55BC" w:rsidP="007739DE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 xml:space="preserve">В процессе реализации </w:t>
      </w:r>
      <w:r w:rsidR="00364FE0" w:rsidRPr="00044182">
        <w:rPr>
          <w:sz w:val="28"/>
          <w:szCs w:val="28"/>
        </w:rPr>
        <w:t>П</w:t>
      </w:r>
      <w:r w:rsidR="00C37945" w:rsidRPr="00044182">
        <w:rPr>
          <w:sz w:val="28"/>
          <w:szCs w:val="28"/>
        </w:rPr>
        <w:t>рограммы</w:t>
      </w:r>
      <w:r w:rsidRPr="00044182">
        <w:rPr>
          <w:sz w:val="28"/>
          <w:szCs w:val="28"/>
        </w:rPr>
        <w:t xml:space="preserve"> используется следующая нормативн</w:t>
      </w:r>
      <w:r w:rsidR="00C37945" w:rsidRPr="00044182">
        <w:rPr>
          <w:sz w:val="28"/>
          <w:szCs w:val="28"/>
        </w:rPr>
        <w:t xml:space="preserve">ая </w:t>
      </w:r>
      <w:r w:rsidRPr="00044182">
        <w:rPr>
          <w:sz w:val="28"/>
          <w:szCs w:val="28"/>
        </w:rPr>
        <w:t>правовая база:</w:t>
      </w:r>
    </w:p>
    <w:p w:rsidR="002A55BC" w:rsidRPr="00044182" w:rsidRDefault="002A55BC" w:rsidP="007739DE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Федеральный закон от 06.10.2003 г. № 131-ФЗ </w:t>
      </w:r>
      <w:r w:rsidR="00637C93" w:rsidRPr="00044182">
        <w:rPr>
          <w:rFonts w:ascii="Times New Roman" w:hAnsi="Times New Roman" w:cs="Times New Roman"/>
          <w:sz w:val="28"/>
          <w:szCs w:val="28"/>
        </w:rPr>
        <w:t>(ред. от 29.07.2017) «</w:t>
      </w:r>
      <w:r w:rsidR="001159C5" w:rsidRPr="000441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37C93" w:rsidRPr="0004418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159C5" w:rsidRPr="00044182">
        <w:rPr>
          <w:rFonts w:ascii="Times New Roman" w:hAnsi="Times New Roman" w:cs="Times New Roman"/>
          <w:sz w:val="28"/>
          <w:szCs w:val="28"/>
        </w:rPr>
        <w:t xml:space="preserve"> (с изм. и доп., вступ. в силу с 10.08.2017);</w:t>
      </w:r>
    </w:p>
    <w:p w:rsidR="00FE1DA1" w:rsidRPr="00044182" w:rsidRDefault="00FE1DA1" w:rsidP="007739DE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Федеральный закон от 24.11.1996 г. № 132</w:t>
      </w:r>
      <w:r w:rsidR="001159C5" w:rsidRPr="00044182">
        <w:rPr>
          <w:rFonts w:ascii="Times New Roman" w:hAnsi="Times New Roman" w:cs="Times New Roman"/>
          <w:sz w:val="28"/>
          <w:szCs w:val="28"/>
        </w:rPr>
        <w:t>-ФЗ (р</w:t>
      </w:r>
      <w:r w:rsidR="00637C93" w:rsidRPr="00044182">
        <w:rPr>
          <w:rFonts w:ascii="Times New Roman" w:hAnsi="Times New Roman" w:cs="Times New Roman"/>
          <w:sz w:val="28"/>
          <w:szCs w:val="28"/>
        </w:rPr>
        <w:t>ед. от 28.12.2016) «</w:t>
      </w:r>
      <w:r w:rsidR="001159C5" w:rsidRPr="00044182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 w:rsidR="00637C93" w:rsidRPr="00044182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1159C5" w:rsidRPr="00044182">
        <w:rPr>
          <w:rFonts w:ascii="Times New Roman" w:hAnsi="Times New Roman" w:cs="Times New Roman"/>
          <w:sz w:val="28"/>
          <w:szCs w:val="28"/>
        </w:rPr>
        <w:t>;</w:t>
      </w:r>
    </w:p>
    <w:p w:rsidR="00FE1DA1" w:rsidRPr="00044182" w:rsidRDefault="00FE1DA1" w:rsidP="007739DE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4182">
        <w:rPr>
          <w:rStyle w:val="blk"/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A4A0E"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оссийской </w:t>
      </w:r>
      <w:r w:rsidRPr="00044182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FA4A0E" w:rsidRPr="00044182">
        <w:rPr>
          <w:rStyle w:val="blk"/>
          <w:rFonts w:ascii="Times New Roman" w:hAnsi="Times New Roman" w:cs="Times New Roman"/>
          <w:sz w:val="28"/>
          <w:szCs w:val="28"/>
        </w:rPr>
        <w:t>едерации</w:t>
      </w:r>
      <w:r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 от 18.07.2007 г. </w:t>
      </w:r>
      <w:r w:rsidR="00432CF2"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Pr="00044182">
        <w:rPr>
          <w:rStyle w:val="blk"/>
          <w:rFonts w:ascii="Times New Roman" w:hAnsi="Times New Roman" w:cs="Times New Roman"/>
          <w:sz w:val="28"/>
          <w:szCs w:val="28"/>
        </w:rPr>
        <w:t>№ 452 (редакция от 07.11.2015 г. № 1206) «Об утверждении Правил оказания услуг по реализации туристского продукта»</w:t>
      </w:r>
      <w:r w:rsidR="00023ABC" w:rsidRPr="0004418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37C93" w:rsidRPr="00044182" w:rsidRDefault="00637C93" w:rsidP="007739DE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16.02.2019 г. </w:t>
      </w:r>
      <w:r w:rsidR="00432CF2"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Pr="00044182">
        <w:rPr>
          <w:rStyle w:val="blk"/>
          <w:rFonts w:ascii="Times New Roman" w:hAnsi="Times New Roman" w:cs="Times New Roman"/>
          <w:sz w:val="28"/>
          <w:szCs w:val="28"/>
        </w:rPr>
        <w:t>№ 158 «Об утверждении Положения о классификации гостиниц</w:t>
      </w:r>
      <w:r w:rsidR="00933FE6" w:rsidRPr="00044182"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023ABC" w:rsidRPr="00044182" w:rsidRDefault="00023ABC" w:rsidP="007739DE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20.09.2019 г. </w:t>
      </w:r>
      <w:r w:rsidR="00432CF2" w:rsidRPr="00044182">
        <w:rPr>
          <w:rStyle w:val="blk"/>
          <w:rFonts w:ascii="Times New Roman" w:hAnsi="Times New Roman" w:cs="Times New Roman"/>
          <w:sz w:val="28"/>
          <w:szCs w:val="28"/>
        </w:rPr>
        <w:t xml:space="preserve">        </w:t>
      </w:r>
      <w:r w:rsidRPr="00044182">
        <w:rPr>
          <w:rStyle w:val="blk"/>
          <w:rFonts w:ascii="Times New Roman" w:hAnsi="Times New Roman" w:cs="Times New Roman"/>
          <w:sz w:val="28"/>
          <w:szCs w:val="28"/>
        </w:rPr>
        <w:t>№ 2129-р «Об утверждении Стратегии развития туризма в Российской Федерации на период до 2035 года».</w:t>
      </w:r>
    </w:p>
    <w:p w:rsidR="005F4422" w:rsidRPr="00044182" w:rsidRDefault="00364FE0" w:rsidP="007739DE">
      <w:pPr>
        <w:tabs>
          <w:tab w:val="left" w:pos="142"/>
        </w:tabs>
        <w:ind w:firstLine="709"/>
        <w:jc w:val="both"/>
        <w:textAlignment w:val="baseline"/>
        <w:rPr>
          <w:sz w:val="28"/>
          <w:szCs w:val="28"/>
        </w:rPr>
      </w:pPr>
      <w:r w:rsidRPr="00044182">
        <w:rPr>
          <w:sz w:val="28"/>
          <w:szCs w:val="28"/>
        </w:rPr>
        <w:t>Многочисленные</w:t>
      </w:r>
      <w:r w:rsidR="00FE1DA1" w:rsidRPr="00044182">
        <w:rPr>
          <w:sz w:val="28"/>
          <w:szCs w:val="28"/>
        </w:rPr>
        <w:t xml:space="preserve"> озера среди лесных массивов</w:t>
      </w:r>
      <w:r w:rsidRPr="00044182">
        <w:rPr>
          <w:sz w:val="28"/>
          <w:szCs w:val="28"/>
        </w:rPr>
        <w:t xml:space="preserve"> являются основной точкой притяжения в город</w:t>
      </w:r>
      <w:r w:rsidR="00FE1DA1" w:rsidRPr="00044182">
        <w:rPr>
          <w:sz w:val="28"/>
          <w:szCs w:val="28"/>
        </w:rPr>
        <w:t xml:space="preserve">. </w:t>
      </w:r>
      <w:r w:rsidR="006E6422" w:rsidRPr="00044182">
        <w:rPr>
          <w:sz w:val="28"/>
          <w:szCs w:val="28"/>
        </w:rPr>
        <w:t xml:space="preserve">Памятник природы регионального значения </w:t>
      </w:r>
      <w:r w:rsidR="00875F4E" w:rsidRPr="00044182">
        <w:rPr>
          <w:sz w:val="28"/>
          <w:szCs w:val="28"/>
        </w:rPr>
        <w:t>–</w:t>
      </w:r>
      <w:r w:rsidR="006E6422" w:rsidRPr="00044182">
        <w:rPr>
          <w:sz w:val="28"/>
          <w:szCs w:val="28"/>
        </w:rPr>
        <w:t xml:space="preserve"> Чебаркульский</w:t>
      </w:r>
      <w:r w:rsidR="00875F4E" w:rsidRPr="00044182">
        <w:rPr>
          <w:sz w:val="28"/>
          <w:szCs w:val="28"/>
        </w:rPr>
        <w:t xml:space="preserve"> </w:t>
      </w:r>
      <w:r w:rsidR="006E6422" w:rsidRPr="00044182">
        <w:rPr>
          <w:sz w:val="28"/>
          <w:szCs w:val="28"/>
        </w:rPr>
        <w:t>бор</w:t>
      </w:r>
      <w:r w:rsidR="001E7C71">
        <w:rPr>
          <w:sz w:val="28"/>
          <w:szCs w:val="28"/>
        </w:rPr>
        <w:t>, живописные озера</w:t>
      </w:r>
      <w:r w:rsidR="006E6422" w:rsidRPr="00044182">
        <w:rPr>
          <w:sz w:val="28"/>
          <w:szCs w:val="28"/>
        </w:rPr>
        <w:t xml:space="preserve"> Еловое и </w:t>
      </w:r>
      <w:r w:rsidR="00D5666C" w:rsidRPr="00044182">
        <w:rPr>
          <w:sz w:val="28"/>
          <w:szCs w:val="28"/>
        </w:rPr>
        <w:t xml:space="preserve">Большой </w:t>
      </w:r>
      <w:r w:rsidR="006E6422" w:rsidRPr="00044182">
        <w:rPr>
          <w:sz w:val="28"/>
          <w:szCs w:val="28"/>
        </w:rPr>
        <w:t xml:space="preserve">Кисегач расположены на территории </w:t>
      </w:r>
      <w:r w:rsidR="006E6422" w:rsidRPr="00044182">
        <w:rPr>
          <w:sz w:val="28"/>
          <w:szCs w:val="28"/>
        </w:rPr>
        <w:lastRenderedPageBreak/>
        <w:t>городского округа</w:t>
      </w:r>
      <w:r w:rsidR="00C37945" w:rsidRPr="00044182">
        <w:rPr>
          <w:sz w:val="28"/>
          <w:szCs w:val="28"/>
        </w:rPr>
        <w:t>, где</w:t>
      </w:r>
      <w:r w:rsidR="00FE1DA1" w:rsidRPr="00044182">
        <w:rPr>
          <w:sz w:val="28"/>
          <w:szCs w:val="28"/>
        </w:rPr>
        <w:t xml:space="preserve"> сосредоточены богатейшие рекреационные, природные и лечебные ресурсы. Значительный интерес </w:t>
      </w:r>
      <w:r w:rsidRPr="00044182">
        <w:rPr>
          <w:sz w:val="28"/>
          <w:szCs w:val="28"/>
        </w:rPr>
        <w:t xml:space="preserve">к городу </w:t>
      </w:r>
      <w:r w:rsidR="00FE1DA1" w:rsidRPr="00044182">
        <w:rPr>
          <w:sz w:val="28"/>
          <w:szCs w:val="28"/>
        </w:rPr>
        <w:t xml:space="preserve">так же был вызван падением метеорита 15 февраля 2013 года. </w:t>
      </w:r>
      <w:r w:rsidR="006E6422" w:rsidRPr="00044182">
        <w:rPr>
          <w:sz w:val="28"/>
          <w:szCs w:val="28"/>
        </w:rPr>
        <w:t>Это дает возможность создания дополнительных туристских маршрутов, ориентированных на широкий круг туристов. Поэтому о</w:t>
      </w:r>
      <w:r w:rsidR="00FE1DA1" w:rsidRPr="00044182">
        <w:rPr>
          <w:sz w:val="28"/>
          <w:szCs w:val="28"/>
        </w:rPr>
        <w:t>дним из приоритетных направлений деятельности администрации Чебаркульского городского округа является повышение привлекательности территории му</w:t>
      </w:r>
      <w:r w:rsidR="005F4422" w:rsidRPr="00044182">
        <w:rPr>
          <w:sz w:val="28"/>
          <w:szCs w:val="28"/>
        </w:rPr>
        <w:t xml:space="preserve">ниципального образования. </w:t>
      </w:r>
    </w:p>
    <w:p w:rsidR="005F4422" w:rsidRPr="00044182" w:rsidRDefault="00FE1DA1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На территории Чебаркульского городского округа </w:t>
      </w:r>
      <w:r w:rsidR="006E6422" w:rsidRPr="00044182">
        <w:rPr>
          <w:rFonts w:ascii="Times New Roman" w:hAnsi="Times New Roman" w:cs="Times New Roman"/>
          <w:sz w:val="28"/>
          <w:szCs w:val="28"/>
        </w:rPr>
        <w:t>функционируют</w:t>
      </w:r>
      <w:r w:rsidR="005D1C52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>Муниципальное учреждение культуры Чебаркульского городского округа «Краеведческий музей» и 7 школьных музеев, Муниципальное учреждение культуры Чебаркульского городского округа «Выставочный зал «Колорит» и 14 памятников истории и культуры,</w:t>
      </w:r>
      <w:r w:rsidR="006E6422" w:rsidRPr="00044182">
        <w:rPr>
          <w:rFonts w:ascii="Times New Roman" w:hAnsi="Times New Roman" w:cs="Times New Roman"/>
          <w:sz w:val="28"/>
          <w:szCs w:val="28"/>
        </w:rPr>
        <w:t xml:space="preserve"> Храм Преобр</w:t>
      </w:r>
      <w:r w:rsidR="00D87B41" w:rsidRPr="00044182">
        <w:rPr>
          <w:rFonts w:ascii="Times New Roman" w:hAnsi="Times New Roman" w:cs="Times New Roman"/>
          <w:sz w:val="28"/>
          <w:szCs w:val="28"/>
        </w:rPr>
        <w:t>ажения Господня, мечеть «Ихляс»</w:t>
      </w:r>
      <w:r w:rsidRPr="00044182">
        <w:rPr>
          <w:rFonts w:ascii="Times New Roman" w:hAnsi="Times New Roman" w:cs="Times New Roman"/>
          <w:sz w:val="28"/>
          <w:szCs w:val="28"/>
        </w:rPr>
        <w:t xml:space="preserve">, 1 контактный зоопарк «Чебаркульский метеорит», 1 горнолыжная трасса протяженностью 315 м с 43 перепадами высот (в </w:t>
      </w:r>
      <w:r w:rsidR="005F4422" w:rsidRPr="00044182">
        <w:rPr>
          <w:rFonts w:ascii="Times New Roman" w:hAnsi="Times New Roman" w:cs="Times New Roman"/>
          <w:sz w:val="28"/>
          <w:szCs w:val="28"/>
        </w:rPr>
        <w:t>развлекательном комплексе</w:t>
      </w:r>
      <w:r w:rsidRPr="00044182">
        <w:rPr>
          <w:rFonts w:ascii="Times New Roman" w:hAnsi="Times New Roman" w:cs="Times New Roman"/>
          <w:sz w:val="28"/>
          <w:szCs w:val="28"/>
        </w:rPr>
        <w:t xml:space="preserve"> «Уральские зори» - здесь</w:t>
      </w:r>
      <w:r w:rsidR="00673824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 xml:space="preserve">же бильярд, боулинг), 2 кинозала (1 в </w:t>
      </w:r>
      <w:r w:rsidR="00750F3F">
        <w:rPr>
          <w:rFonts w:ascii="Times New Roman" w:hAnsi="Times New Roman" w:cs="Times New Roman"/>
          <w:sz w:val="28"/>
          <w:szCs w:val="28"/>
        </w:rPr>
        <w:t>МУК ЧГО «Кинотеатр Волна»</w:t>
      </w:r>
      <w:r w:rsidRPr="00044182">
        <w:rPr>
          <w:rFonts w:ascii="Times New Roman" w:hAnsi="Times New Roman" w:cs="Times New Roman"/>
          <w:sz w:val="28"/>
          <w:szCs w:val="28"/>
        </w:rPr>
        <w:t xml:space="preserve"> и 1 в развлекательном комплексе «Уральские зори»)</w:t>
      </w:r>
      <w:r w:rsidR="006E6422" w:rsidRPr="00044182">
        <w:rPr>
          <w:rFonts w:ascii="Times New Roman" w:hAnsi="Times New Roman" w:cs="Times New Roman"/>
          <w:sz w:val="28"/>
          <w:szCs w:val="28"/>
        </w:rPr>
        <w:t>, 7 гостиниц на 610 мест и 47 предприятий питания открытой сети, 20% которых расположены в санаторно-курортной зоне</w:t>
      </w:r>
      <w:r w:rsidRPr="00044182">
        <w:rPr>
          <w:rFonts w:ascii="Times New Roman" w:hAnsi="Times New Roman" w:cs="Times New Roman"/>
          <w:sz w:val="28"/>
          <w:szCs w:val="28"/>
        </w:rPr>
        <w:t>.</w:t>
      </w:r>
      <w:r w:rsidR="006E6422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>На территории Ч</w:t>
      </w:r>
      <w:r w:rsidR="006E6422" w:rsidRPr="00044182">
        <w:rPr>
          <w:rFonts w:ascii="Times New Roman" w:hAnsi="Times New Roman" w:cs="Times New Roman"/>
          <w:sz w:val="28"/>
          <w:szCs w:val="28"/>
        </w:rPr>
        <w:t xml:space="preserve">ебаркульского городского округа осуществляют свою деятельность </w:t>
      </w:r>
      <w:r w:rsidR="00D87B41" w:rsidRPr="00044182">
        <w:rPr>
          <w:rFonts w:ascii="Times New Roman" w:hAnsi="Times New Roman" w:cs="Times New Roman"/>
          <w:sz w:val="28"/>
          <w:szCs w:val="28"/>
        </w:rPr>
        <w:t>6</w:t>
      </w:r>
      <w:r w:rsidRPr="00044182">
        <w:rPr>
          <w:rFonts w:ascii="Times New Roman" w:hAnsi="Times New Roman" w:cs="Times New Roman"/>
          <w:sz w:val="28"/>
          <w:szCs w:val="28"/>
        </w:rPr>
        <w:t xml:space="preserve"> туристических агентств, которые</w:t>
      </w:r>
      <w:r w:rsidR="00C37945" w:rsidRPr="00044182">
        <w:rPr>
          <w:rFonts w:ascii="Times New Roman" w:hAnsi="Times New Roman" w:cs="Times New Roman"/>
          <w:sz w:val="28"/>
          <w:szCs w:val="28"/>
        </w:rPr>
        <w:t>,</w:t>
      </w:r>
      <w:r w:rsidRPr="0004418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37945" w:rsidRPr="00044182">
        <w:rPr>
          <w:rFonts w:ascii="Times New Roman" w:hAnsi="Times New Roman" w:cs="Times New Roman"/>
          <w:sz w:val="28"/>
          <w:szCs w:val="28"/>
        </w:rPr>
        <w:t>,</w:t>
      </w:r>
      <w:r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DB3A48" w:rsidRPr="00044182">
        <w:rPr>
          <w:rFonts w:ascii="Times New Roman" w:hAnsi="Times New Roman" w:cs="Times New Roman"/>
          <w:sz w:val="28"/>
          <w:szCs w:val="28"/>
        </w:rPr>
        <w:t>ведут</w:t>
      </w:r>
      <w:r w:rsidRPr="00044182">
        <w:rPr>
          <w:rFonts w:ascii="Times New Roman" w:hAnsi="Times New Roman" w:cs="Times New Roman"/>
          <w:sz w:val="28"/>
          <w:szCs w:val="28"/>
        </w:rPr>
        <w:t xml:space="preserve"> операторскую деятельность в области выездного туризма. В то же время все туристические компании поддерживают и въездное направление, рекламируя и продвигая местные туристские услуги. </w:t>
      </w:r>
    </w:p>
    <w:p w:rsidR="009070F6" w:rsidRPr="00044182" w:rsidRDefault="00C37945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Экскурсоводы здравниц, а так</w:t>
      </w:r>
      <w:r w:rsidR="009070F6" w:rsidRPr="00044182">
        <w:rPr>
          <w:rFonts w:ascii="Times New Roman" w:hAnsi="Times New Roman" w:cs="Times New Roman"/>
          <w:sz w:val="28"/>
          <w:szCs w:val="28"/>
        </w:rPr>
        <w:t>же экскурсовод Муниципального учреждения культуры «Выставочный зал «Колорит» проводят следующие экскурсии:</w:t>
      </w:r>
    </w:p>
    <w:p w:rsidR="009070F6" w:rsidRPr="00044182" w:rsidRDefault="00594192" w:rsidP="007739DE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027BC5" w:rsidRPr="00044182">
        <w:rPr>
          <w:rFonts w:ascii="Times New Roman" w:hAnsi="Times New Roman" w:cs="Times New Roman"/>
          <w:sz w:val="28"/>
          <w:szCs w:val="28"/>
        </w:rPr>
        <w:t>«Чебаркульская крепость»</w:t>
      </w:r>
      <w:r w:rsidR="009070F6" w:rsidRPr="00044182">
        <w:rPr>
          <w:rFonts w:ascii="Times New Roman" w:hAnsi="Times New Roman" w:cs="Times New Roman"/>
          <w:sz w:val="28"/>
          <w:szCs w:val="28"/>
        </w:rPr>
        <w:t>;</w:t>
      </w:r>
    </w:p>
    <w:p w:rsidR="009070F6" w:rsidRPr="00044182" w:rsidRDefault="009070F6" w:rsidP="007739DE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«Чебаркульский метеорит»;</w:t>
      </w:r>
    </w:p>
    <w:p w:rsidR="009070F6" w:rsidRPr="00044182" w:rsidRDefault="009070F6" w:rsidP="007739DE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«Музей Герасимова»;</w:t>
      </w:r>
    </w:p>
    <w:p w:rsidR="009070F6" w:rsidRPr="00044182" w:rsidRDefault="00BA407D" w:rsidP="007739DE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027BC5" w:rsidRPr="00044182">
        <w:rPr>
          <w:rFonts w:ascii="Times New Roman" w:hAnsi="Times New Roman" w:cs="Times New Roman"/>
          <w:sz w:val="28"/>
          <w:szCs w:val="28"/>
        </w:rPr>
        <w:t>«Служу Отечеству!»</w:t>
      </w:r>
      <w:r w:rsidR="009070F6" w:rsidRPr="00044182">
        <w:rPr>
          <w:rFonts w:ascii="Times New Roman" w:hAnsi="Times New Roman" w:cs="Times New Roman"/>
          <w:sz w:val="28"/>
          <w:szCs w:val="28"/>
        </w:rPr>
        <w:t>.</w:t>
      </w:r>
    </w:p>
    <w:p w:rsidR="009070F6" w:rsidRPr="00044182" w:rsidRDefault="00C37945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Также возможна</w:t>
      </w:r>
      <w:r w:rsidR="00027BC5" w:rsidRPr="00044182">
        <w:rPr>
          <w:rFonts w:ascii="Times New Roman" w:hAnsi="Times New Roman" w:cs="Times New Roman"/>
          <w:sz w:val="28"/>
          <w:szCs w:val="28"/>
        </w:rPr>
        <w:t xml:space="preserve"> организация экскурсий в города горнозаводской зоны Челябинской области: Миасс, Златоуст, Сатка</w:t>
      </w:r>
      <w:r w:rsidR="009070F6" w:rsidRPr="00044182">
        <w:rPr>
          <w:rFonts w:ascii="Times New Roman" w:hAnsi="Times New Roman" w:cs="Times New Roman"/>
          <w:sz w:val="28"/>
          <w:szCs w:val="28"/>
        </w:rPr>
        <w:t>.</w:t>
      </w:r>
    </w:p>
    <w:p w:rsidR="00BA407D" w:rsidRPr="00044182" w:rsidRDefault="00B95C93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Информация о событиях в сфере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туризма в Чебаркульском городском округе </w:t>
      </w:r>
      <w:r w:rsidRPr="00044182">
        <w:rPr>
          <w:rFonts w:ascii="Times New Roman" w:hAnsi="Times New Roman" w:cs="Times New Roman"/>
          <w:sz w:val="28"/>
          <w:szCs w:val="28"/>
        </w:rPr>
        <w:t>освещается средствами массовой информации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ABF" w:rsidRPr="00044182" w:rsidRDefault="00066770" w:rsidP="007739DE">
      <w:pPr>
        <w:pStyle w:val="a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05ABF" w:rsidRPr="0004418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официальный портал города Чебаркуля </w:t>
        </w:r>
      </w:hyperlink>
      <w:hyperlink r:id="rId9" w:history="1">
        <w:r w:rsidR="00305ABF" w:rsidRPr="0004418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http://www.chebarcul.ru</w:t>
        </w:r>
      </w:hyperlink>
      <w:r w:rsidR="00305ABF" w:rsidRPr="00044182">
        <w:rPr>
          <w:rFonts w:ascii="Times New Roman" w:hAnsi="Times New Roman" w:cs="Times New Roman"/>
          <w:sz w:val="28"/>
          <w:szCs w:val="28"/>
        </w:rPr>
        <w:t>;</w:t>
      </w:r>
    </w:p>
    <w:p w:rsidR="00FE1DA1" w:rsidRPr="00044182" w:rsidRDefault="00A561D5" w:rsidP="007739DE">
      <w:pPr>
        <w:pStyle w:val="a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ООО «ТРК УралКуз ТВ»;</w:t>
      </w:r>
    </w:p>
    <w:p w:rsidR="00510222" w:rsidRPr="00044182" w:rsidRDefault="00305ABF" w:rsidP="007739DE">
      <w:pPr>
        <w:pStyle w:val="a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информационно-аналитическая газета «Южноуралец»;</w:t>
      </w:r>
    </w:p>
    <w:p w:rsidR="00FE1DA1" w:rsidRPr="00044182" w:rsidRDefault="00027BC5" w:rsidP="007739DE">
      <w:pPr>
        <w:pStyle w:val="a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в социальн</w:t>
      </w:r>
      <w:r w:rsidR="00510222" w:rsidRPr="00044182">
        <w:rPr>
          <w:rFonts w:ascii="Times New Roman" w:hAnsi="Times New Roman" w:cs="Times New Roman"/>
          <w:sz w:val="28"/>
          <w:szCs w:val="28"/>
        </w:rPr>
        <w:t>ой</w:t>
      </w:r>
      <w:r w:rsidRPr="00044182">
        <w:rPr>
          <w:rFonts w:ascii="Times New Roman" w:hAnsi="Times New Roman" w:cs="Times New Roman"/>
          <w:sz w:val="28"/>
          <w:szCs w:val="28"/>
        </w:rPr>
        <w:t xml:space="preserve"> сет</w:t>
      </w:r>
      <w:r w:rsidR="00510222" w:rsidRPr="00044182">
        <w:rPr>
          <w:rFonts w:ascii="Times New Roman" w:hAnsi="Times New Roman" w:cs="Times New Roman"/>
          <w:sz w:val="28"/>
          <w:szCs w:val="28"/>
        </w:rPr>
        <w:t>и</w:t>
      </w:r>
      <w:r w:rsidRPr="00044182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 w:rsidR="0093191B" w:rsidRPr="00044182">
        <w:rPr>
          <w:rFonts w:ascii="Times New Roman" w:hAnsi="Times New Roman" w:cs="Times New Roman"/>
          <w:sz w:val="28"/>
          <w:szCs w:val="28"/>
        </w:rPr>
        <w:t>.</w:t>
      </w:r>
    </w:p>
    <w:p w:rsidR="00D31E8F" w:rsidRPr="00044182" w:rsidRDefault="006A289E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Результат проведённого а</w:t>
      </w:r>
      <w:r w:rsidR="00D31E8F" w:rsidRPr="00044182">
        <w:rPr>
          <w:rFonts w:ascii="Times New Roman" w:hAnsi="Times New Roman" w:cs="Times New Roman"/>
          <w:sz w:val="28"/>
          <w:szCs w:val="28"/>
        </w:rPr>
        <w:t>нализ</w:t>
      </w:r>
      <w:r w:rsidRPr="00044182">
        <w:rPr>
          <w:rFonts w:ascii="Times New Roman" w:hAnsi="Times New Roman" w:cs="Times New Roman"/>
          <w:sz w:val="28"/>
          <w:szCs w:val="28"/>
        </w:rPr>
        <w:t>а по поиску</w:t>
      </w:r>
      <w:r w:rsidR="00D31E8F" w:rsidRPr="00044182">
        <w:rPr>
          <w:rFonts w:ascii="Times New Roman" w:hAnsi="Times New Roman" w:cs="Times New Roman"/>
          <w:sz w:val="28"/>
          <w:szCs w:val="28"/>
        </w:rPr>
        <w:t xml:space="preserve"> нишевых видов туризма позволил выделить следующие перспективные направления развития туризма </w:t>
      </w:r>
      <w:r w:rsidR="00020118" w:rsidRPr="00044182">
        <w:rPr>
          <w:rFonts w:ascii="Times New Roman" w:hAnsi="Times New Roman" w:cs="Times New Roman"/>
          <w:sz w:val="28"/>
          <w:szCs w:val="28"/>
        </w:rPr>
        <w:t>н</w:t>
      </w:r>
      <w:r w:rsidR="00D31E8F" w:rsidRPr="00044182">
        <w:rPr>
          <w:rFonts w:ascii="Times New Roman" w:hAnsi="Times New Roman" w:cs="Times New Roman"/>
          <w:sz w:val="28"/>
          <w:szCs w:val="28"/>
        </w:rPr>
        <w:t>а территории Чебаркульского городского округа:</w:t>
      </w:r>
    </w:p>
    <w:p w:rsidR="00D31E8F" w:rsidRPr="00044182" w:rsidRDefault="00D31E8F" w:rsidP="007739DE">
      <w:pPr>
        <w:pStyle w:val="a3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Деловой туризм;</w:t>
      </w:r>
    </w:p>
    <w:p w:rsidR="00D31E8F" w:rsidRPr="00044182" w:rsidRDefault="00D31E8F" w:rsidP="007739DE">
      <w:pPr>
        <w:pStyle w:val="a3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Промышленный туризм;</w:t>
      </w:r>
    </w:p>
    <w:p w:rsidR="00D31E8F" w:rsidRPr="00044182" w:rsidRDefault="00D31E8F" w:rsidP="007739DE">
      <w:pPr>
        <w:pStyle w:val="a3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Автотуризм;</w:t>
      </w:r>
    </w:p>
    <w:p w:rsidR="00D31E8F" w:rsidRPr="00044182" w:rsidRDefault="00D31E8F" w:rsidP="007739DE">
      <w:pPr>
        <w:pStyle w:val="a3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Молодежный туризм.</w:t>
      </w:r>
    </w:p>
    <w:p w:rsidR="001203F0" w:rsidRPr="00044182" w:rsidRDefault="00FE1DA1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Рекреационный туризм в Чебаркуле представлен санаторно-курортным и профилакторным лечением</w:t>
      </w:r>
      <w:r w:rsidR="001203F0" w:rsidRPr="00044182">
        <w:rPr>
          <w:rFonts w:ascii="Times New Roman" w:hAnsi="Times New Roman" w:cs="Times New Roman"/>
          <w:sz w:val="28"/>
          <w:szCs w:val="28"/>
        </w:rPr>
        <w:t xml:space="preserve"> на территории курорта «Кисегач»</w:t>
      </w:r>
      <w:r w:rsidRPr="00044182">
        <w:rPr>
          <w:rFonts w:ascii="Times New Roman" w:hAnsi="Times New Roman" w:cs="Times New Roman"/>
          <w:sz w:val="28"/>
          <w:szCs w:val="28"/>
        </w:rPr>
        <w:t>, спортивно-оздоровительным отдыхом всех возрастных групп населе</w:t>
      </w:r>
      <w:r w:rsidR="001203F0" w:rsidRPr="0004418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E1DA1" w:rsidRPr="00044182" w:rsidRDefault="001203F0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К</w:t>
      </w:r>
      <w:r w:rsidR="0093191B" w:rsidRPr="00044182">
        <w:rPr>
          <w:rFonts w:ascii="Times New Roman" w:hAnsi="Times New Roman" w:cs="Times New Roman"/>
          <w:sz w:val="28"/>
          <w:szCs w:val="28"/>
        </w:rPr>
        <w:t>ультурно-познавательный туризм обладает значительными историческими и культурными ценностями.</w:t>
      </w:r>
    </w:p>
    <w:p w:rsidR="002A51E5" w:rsidRPr="00044182" w:rsidRDefault="00FE1DA1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Городское экскурсионное обслуживание сегодня представляет ав</w:t>
      </w:r>
      <w:r w:rsidR="0093191B" w:rsidRPr="00044182">
        <w:rPr>
          <w:rFonts w:ascii="Times New Roman" w:hAnsi="Times New Roman" w:cs="Times New Roman"/>
          <w:sz w:val="28"/>
          <w:szCs w:val="28"/>
        </w:rPr>
        <w:t>тобусные и пешие экскурсии по городу</w:t>
      </w:r>
      <w:r w:rsidRPr="00044182">
        <w:rPr>
          <w:rFonts w:ascii="Times New Roman" w:hAnsi="Times New Roman" w:cs="Times New Roman"/>
          <w:sz w:val="28"/>
          <w:szCs w:val="28"/>
        </w:rPr>
        <w:t xml:space="preserve"> Чебаркул</w:t>
      </w:r>
      <w:r w:rsidR="00CE3631" w:rsidRPr="00044182">
        <w:rPr>
          <w:rFonts w:ascii="Times New Roman" w:hAnsi="Times New Roman" w:cs="Times New Roman"/>
          <w:sz w:val="28"/>
          <w:szCs w:val="28"/>
        </w:rPr>
        <w:t>ь</w:t>
      </w:r>
      <w:r w:rsidRPr="00044182">
        <w:rPr>
          <w:rFonts w:ascii="Times New Roman" w:hAnsi="Times New Roman" w:cs="Times New Roman"/>
          <w:sz w:val="28"/>
          <w:szCs w:val="28"/>
        </w:rPr>
        <w:t xml:space="preserve"> с посещением краеведческого музея, центральных улиц и площадей города, значимых исторических мест, а также походы и экскурсии по ближайшим окрестностям</w:t>
      </w:r>
      <w:r w:rsidR="009A765D" w:rsidRPr="00044182">
        <w:rPr>
          <w:rFonts w:ascii="Times New Roman" w:hAnsi="Times New Roman" w:cs="Times New Roman"/>
          <w:sz w:val="28"/>
          <w:szCs w:val="28"/>
        </w:rPr>
        <w:t>.</w:t>
      </w:r>
      <w:r w:rsidR="00CE3631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экскурсионного обслуживания </w:t>
      </w:r>
      <w:r w:rsidR="0093191B" w:rsidRPr="00044182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AD2639" w:rsidRPr="00044182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044182">
        <w:rPr>
          <w:rFonts w:ascii="Times New Roman" w:hAnsi="Times New Roman" w:cs="Times New Roman"/>
          <w:sz w:val="28"/>
          <w:szCs w:val="28"/>
        </w:rPr>
        <w:t>предусмотреть средства на реконструкцию и приведение в порядок архитектурных и культурных</w:t>
      </w:r>
      <w:r w:rsidR="0093191B" w:rsidRPr="00044182">
        <w:rPr>
          <w:rFonts w:ascii="Times New Roman" w:hAnsi="Times New Roman" w:cs="Times New Roman"/>
          <w:sz w:val="28"/>
          <w:szCs w:val="28"/>
        </w:rPr>
        <w:t xml:space="preserve"> памятников, исторических мест.</w:t>
      </w:r>
    </w:p>
    <w:p w:rsidR="00413906" w:rsidRPr="00044182" w:rsidRDefault="00413906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существуют </w:t>
      </w:r>
      <w:r w:rsidRPr="00044182">
        <w:rPr>
          <w:rFonts w:ascii="Times New Roman" w:hAnsi="Times New Roman" w:cs="Times New Roman"/>
          <w:iCs/>
          <w:sz w:val="28"/>
          <w:szCs w:val="28"/>
        </w:rPr>
        <w:t>экологический</w:t>
      </w:r>
      <w:r w:rsidRPr="00044182">
        <w:rPr>
          <w:rFonts w:ascii="Times New Roman" w:hAnsi="Times New Roman" w:cs="Times New Roman"/>
          <w:sz w:val="28"/>
          <w:szCs w:val="28"/>
        </w:rPr>
        <w:t xml:space="preserve"> и </w:t>
      </w:r>
      <w:r w:rsidRPr="00044182">
        <w:rPr>
          <w:rFonts w:ascii="Times New Roman" w:hAnsi="Times New Roman" w:cs="Times New Roman"/>
          <w:iCs/>
          <w:sz w:val="28"/>
          <w:szCs w:val="28"/>
        </w:rPr>
        <w:t>паломнический туризм</w:t>
      </w:r>
      <w:r w:rsidRPr="00044182">
        <w:rPr>
          <w:rFonts w:ascii="Times New Roman" w:hAnsi="Times New Roman" w:cs="Times New Roman"/>
          <w:sz w:val="28"/>
          <w:szCs w:val="28"/>
        </w:rPr>
        <w:t xml:space="preserve">. </w:t>
      </w:r>
      <w:r w:rsidR="00A41067" w:rsidRPr="00044182">
        <w:rPr>
          <w:rFonts w:ascii="Times New Roman" w:hAnsi="Times New Roman" w:cs="Times New Roman"/>
          <w:sz w:val="28"/>
          <w:szCs w:val="28"/>
        </w:rPr>
        <w:t>Данные</w:t>
      </w:r>
      <w:r w:rsidRPr="00044182">
        <w:rPr>
          <w:rFonts w:ascii="Times New Roman" w:hAnsi="Times New Roman" w:cs="Times New Roman"/>
          <w:sz w:val="28"/>
          <w:szCs w:val="28"/>
        </w:rPr>
        <w:t xml:space="preserve"> в</w:t>
      </w:r>
      <w:r w:rsidR="00A41067" w:rsidRPr="00044182">
        <w:rPr>
          <w:rFonts w:ascii="Times New Roman" w:hAnsi="Times New Roman" w:cs="Times New Roman"/>
          <w:sz w:val="28"/>
          <w:szCs w:val="28"/>
        </w:rPr>
        <w:t xml:space="preserve">иды туризма являются массовыми, </w:t>
      </w:r>
      <w:r w:rsidRPr="00044182">
        <w:rPr>
          <w:rFonts w:ascii="Times New Roman" w:hAnsi="Times New Roman" w:cs="Times New Roman"/>
          <w:sz w:val="28"/>
          <w:szCs w:val="28"/>
        </w:rPr>
        <w:t>носят неорганизованный характер и в меньшей степени нуждаются в сервисе и инфраструктуре высокого качества (гостиницы, кафе и рестораны, средства связи и транспортные услуги).</w:t>
      </w:r>
    </w:p>
    <w:p w:rsidR="0093191B" w:rsidRPr="00044182" w:rsidRDefault="00000AD5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С</w:t>
      </w:r>
      <w:r w:rsidR="00FE1DA1" w:rsidRPr="00044182">
        <w:rPr>
          <w:rFonts w:ascii="Times New Roman" w:hAnsi="Times New Roman" w:cs="Times New Roman"/>
          <w:sz w:val="28"/>
          <w:szCs w:val="28"/>
        </w:rPr>
        <w:t>обытийн</w:t>
      </w:r>
      <w:r w:rsidRPr="00044182">
        <w:rPr>
          <w:rFonts w:ascii="Times New Roman" w:hAnsi="Times New Roman" w:cs="Times New Roman"/>
          <w:sz w:val="28"/>
          <w:szCs w:val="28"/>
        </w:rPr>
        <w:t>ый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туризм в городе </w:t>
      </w:r>
      <w:r w:rsidRPr="00044182">
        <w:rPr>
          <w:rFonts w:ascii="Times New Roman" w:hAnsi="Times New Roman" w:cs="Times New Roman"/>
          <w:sz w:val="28"/>
          <w:szCs w:val="28"/>
        </w:rPr>
        <w:t xml:space="preserve">получает свое развитие благодаря </w:t>
      </w:r>
      <w:r w:rsidR="00FE1DA1" w:rsidRPr="00044182">
        <w:rPr>
          <w:rFonts w:ascii="Times New Roman" w:hAnsi="Times New Roman" w:cs="Times New Roman"/>
          <w:sz w:val="28"/>
          <w:szCs w:val="28"/>
        </w:rPr>
        <w:t>выделени</w:t>
      </w:r>
      <w:r w:rsidRPr="00044182">
        <w:rPr>
          <w:rFonts w:ascii="Times New Roman" w:hAnsi="Times New Roman" w:cs="Times New Roman"/>
          <w:sz w:val="28"/>
          <w:szCs w:val="28"/>
        </w:rPr>
        <w:t>ю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ряда наиболее значимых городских событий, которые </w:t>
      </w:r>
      <w:r w:rsidR="00AD2639" w:rsidRPr="0004418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дополнительным фактором привлечения туристов в город (День города, ежегодные </w:t>
      </w:r>
      <w:r w:rsidRPr="00044182">
        <w:rPr>
          <w:rFonts w:ascii="Times New Roman" w:hAnsi="Times New Roman" w:cs="Times New Roman"/>
          <w:sz w:val="28"/>
          <w:szCs w:val="28"/>
        </w:rPr>
        <w:t xml:space="preserve">фестивали, праздники, выставки), </w:t>
      </w:r>
      <w:r w:rsidR="00FE1DA1" w:rsidRPr="00044182">
        <w:rPr>
          <w:rFonts w:ascii="Times New Roman" w:hAnsi="Times New Roman" w:cs="Times New Roman"/>
          <w:sz w:val="28"/>
          <w:szCs w:val="28"/>
        </w:rPr>
        <w:t>составлени</w:t>
      </w:r>
      <w:r w:rsidRPr="00044182">
        <w:rPr>
          <w:rFonts w:ascii="Times New Roman" w:hAnsi="Times New Roman" w:cs="Times New Roman"/>
          <w:sz w:val="28"/>
          <w:szCs w:val="28"/>
        </w:rPr>
        <w:t>ю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Pr="00044182">
        <w:rPr>
          <w:rFonts w:ascii="Times New Roman" w:hAnsi="Times New Roman" w:cs="Times New Roman"/>
          <w:sz w:val="28"/>
          <w:szCs w:val="28"/>
        </w:rPr>
        <w:t>ю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календаря значимых мероприятий, проходящих в городе и его окрестностях</w:t>
      </w:r>
      <w:r w:rsidR="0093191B" w:rsidRPr="00044182">
        <w:rPr>
          <w:rFonts w:ascii="Times New Roman" w:hAnsi="Times New Roman" w:cs="Times New Roman"/>
          <w:sz w:val="28"/>
          <w:szCs w:val="28"/>
        </w:rPr>
        <w:t>.</w:t>
      </w:r>
    </w:p>
    <w:p w:rsidR="00FE1DA1" w:rsidRPr="00044182" w:rsidRDefault="0093191B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Перспективу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роста имеет </w:t>
      </w:r>
      <w:r w:rsidR="00FE1DA1" w:rsidRPr="00044182">
        <w:rPr>
          <w:rFonts w:ascii="Times New Roman" w:hAnsi="Times New Roman" w:cs="Times New Roman"/>
          <w:iCs/>
          <w:sz w:val="28"/>
          <w:szCs w:val="28"/>
        </w:rPr>
        <w:t>спортивный туризм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, связанный с использованием специальных спортивных сооружений городского спортивного комплекса на территории Чебаркульского округа. </w:t>
      </w:r>
    </w:p>
    <w:p w:rsidR="00E10723" w:rsidRPr="00044182" w:rsidRDefault="00E10723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Анализ нынешней ситуации в туристской сфере Чебаркульского городского округа позволяет выявить следующие основные проблемы, сдерживающие рост туристической привлекательности города:</w:t>
      </w:r>
    </w:p>
    <w:p w:rsidR="00E10723" w:rsidRPr="00044182" w:rsidRDefault="00E10723" w:rsidP="007739DE">
      <w:pPr>
        <w:pStyle w:val="formattext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неудовлетворительное состояние транспортно-логистической, обслуживающей и информационной инфраструктуры (дороги, тротуары, велодорожки, пандусы, парковки,</w:t>
      </w:r>
      <w:r w:rsidR="00CD6B00" w:rsidRPr="00044182">
        <w:rPr>
          <w:sz w:val="28"/>
          <w:szCs w:val="28"/>
        </w:rPr>
        <w:t xml:space="preserve"> </w:t>
      </w:r>
      <w:r w:rsidR="008C1216" w:rsidRPr="00044182">
        <w:rPr>
          <w:sz w:val="28"/>
          <w:szCs w:val="28"/>
        </w:rPr>
        <w:t xml:space="preserve">пирсы, </w:t>
      </w:r>
      <w:r w:rsidRPr="00044182">
        <w:rPr>
          <w:sz w:val="28"/>
          <w:szCs w:val="28"/>
        </w:rPr>
        <w:t>туалеты, информационные указатели);</w:t>
      </w:r>
    </w:p>
    <w:p w:rsidR="00E10723" w:rsidRPr="00044182" w:rsidRDefault="00AF4967" w:rsidP="007739DE">
      <w:pPr>
        <w:pStyle w:val="formattext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слабый туристский бренд</w:t>
      </w:r>
      <w:r w:rsidR="00E10723" w:rsidRPr="00044182">
        <w:rPr>
          <w:sz w:val="28"/>
          <w:szCs w:val="28"/>
        </w:rPr>
        <w:t xml:space="preserve"> Чебаркульского городского округа  как города-курорта, недостаток информации о туристских ресурсах города, </w:t>
      </w:r>
      <w:r w:rsidRPr="00044182">
        <w:rPr>
          <w:sz w:val="28"/>
          <w:szCs w:val="28"/>
        </w:rPr>
        <w:t>недостаточно эффективное</w:t>
      </w:r>
      <w:r w:rsidR="00E10723" w:rsidRPr="00044182">
        <w:rPr>
          <w:sz w:val="28"/>
          <w:szCs w:val="28"/>
        </w:rPr>
        <w:t xml:space="preserve"> информационно-рекламное обеспечение туристской деятельности;</w:t>
      </w:r>
    </w:p>
    <w:p w:rsidR="00E10723" w:rsidRPr="00044182" w:rsidRDefault="00E10723" w:rsidP="007739DE">
      <w:pPr>
        <w:pStyle w:val="formattext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малое количество ярких крупномасштабных мероприятий межрегионального, всероссийского и междунаро</w:t>
      </w:r>
      <w:r w:rsidR="00B832D1" w:rsidRPr="00044182">
        <w:rPr>
          <w:sz w:val="28"/>
          <w:szCs w:val="28"/>
        </w:rPr>
        <w:t>дного уровней, способных стать «точками»</w:t>
      </w:r>
      <w:r w:rsidRPr="00044182">
        <w:rPr>
          <w:sz w:val="28"/>
          <w:szCs w:val="28"/>
        </w:rPr>
        <w:t xml:space="preserve"> событийного туризма;</w:t>
      </w:r>
    </w:p>
    <w:p w:rsidR="00E10723" w:rsidRPr="00044182" w:rsidRDefault="00E10723" w:rsidP="007739DE">
      <w:pPr>
        <w:pStyle w:val="formattext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 xml:space="preserve">низкая инвестиционная активность в туристической сфере, </w:t>
      </w:r>
      <w:r w:rsidR="005D4D46">
        <w:rPr>
          <w:sz w:val="28"/>
          <w:szCs w:val="28"/>
        </w:rPr>
        <w:t>недостаточно</w:t>
      </w:r>
      <w:r w:rsidRPr="00044182">
        <w:rPr>
          <w:sz w:val="28"/>
          <w:szCs w:val="28"/>
        </w:rPr>
        <w:t xml:space="preserve"> развит</w:t>
      </w:r>
      <w:r w:rsidR="005D4D46">
        <w:rPr>
          <w:sz w:val="28"/>
          <w:szCs w:val="28"/>
        </w:rPr>
        <w:t>ая</w:t>
      </w:r>
      <w:r w:rsidRPr="00044182">
        <w:rPr>
          <w:sz w:val="28"/>
          <w:szCs w:val="28"/>
        </w:rPr>
        <w:t xml:space="preserve"> систем</w:t>
      </w:r>
      <w:r w:rsidR="005D4D46">
        <w:rPr>
          <w:sz w:val="28"/>
          <w:szCs w:val="28"/>
        </w:rPr>
        <w:t>а</w:t>
      </w:r>
      <w:r w:rsidRPr="00044182">
        <w:rPr>
          <w:sz w:val="28"/>
          <w:szCs w:val="28"/>
        </w:rPr>
        <w:t xml:space="preserve"> ча</w:t>
      </w:r>
      <w:r w:rsidR="004224E3" w:rsidRPr="00044182">
        <w:rPr>
          <w:sz w:val="28"/>
          <w:szCs w:val="28"/>
        </w:rPr>
        <w:t>стно-муниципального партнерства;</w:t>
      </w:r>
    </w:p>
    <w:p w:rsidR="00FE1DA1" w:rsidRPr="00044182" w:rsidRDefault="00CE3B6B" w:rsidP="007739DE">
      <w:pPr>
        <w:pStyle w:val="a3"/>
        <w:numPr>
          <w:ilvl w:val="0"/>
          <w:numId w:val="2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недостаточный объем</w:t>
      </w:r>
      <w:r w:rsidR="00FE1DA1" w:rsidRPr="00044182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развити</w:t>
      </w:r>
      <w:r w:rsidR="004224E3" w:rsidRPr="00044182">
        <w:rPr>
          <w:rFonts w:ascii="Times New Roman" w:hAnsi="Times New Roman" w:cs="Times New Roman"/>
          <w:sz w:val="28"/>
          <w:szCs w:val="28"/>
        </w:rPr>
        <w:t>е туристской инфраструктуры.</w:t>
      </w:r>
    </w:p>
    <w:p w:rsidR="00A8322A" w:rsidRPr="00044182" w:rsidRDefault="00A8322A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826" w:rsidRPr="00044182" w:rsidRDefault="001C3826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</w:t>
      </w:r>
      <w:r w:rsidR="00F27D5E" w:rsidRPr="00044182">
        <w:rPr>
          <w:rFonts w:ascii="Times New Roman" w:hAnsi="Times New Roman" w:cs="Times New Roman"/>
          <w:sz w:val="28"/>
          <w:szCs w:val="28"/>
        </w:rPr>
        <w:t> </w:t>
      </w:r>
      <w:r w:rsidR="00D87B41" w:rsidRPr="00044182">
        <w:rPr>
          <w:rFonts w:ascii="Times New Roman" w:hAnsi="Times New Roman" w:cs="Times New Roman"/>
          <w:sz w:val="28"/>
          <w:szCs w:val="28"/>
        </w:rPr>
        <w:t>2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="00D87B41" w:rsidRPr="00044182">
        <w:rPr>
          <w:rFonts w:ascii="Times New Roman" w:hAnsi="Times New Roman" w:cs="Times New Roman"/>
          <w:sz w:val="28"/>
          <w:szCs w:val="28"/>
        </w:rPr>
        <w:t> </w:t>
      </w:r>
      <w:r w:rsidRPr="00044182">
        <w:rPr>
          <w:rFonts w:ascii="Times New Roman" w:hAnsi="Times New Roman" w:cs="Times New Roman"/>
          <w:sz w:val="28"/>
          <w:szCs w:val="28"/>
        </w:rPr>
        <w:t xml:space="preserve">Основные цели и </w:t>
      </w:r>
      <w:r w:rsidR="00D87B41" w:rsidRPr="00044182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1C4269" w:rsidRPr="00044182" w:rsidRDefault="001C4269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044182" w:rsidRDefault="00476193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Главная стратегическая цель заключается в</w:t>
      </w:r>
      <w:r w:rsidR="00D87B41" w:rsidRPr="00044182">
        <w:rPr>
          <w:rFonts w:ascii="Times New Roman" w:hAnsi="Times New Roman" w:cs="Times New Roman"/>
          <w:sz w:val="28"/>
          <w:szCs w:val="28"/>
        </w:rPr>
        <w:t xml:space="preserve"> способствовании</w:t>
      </w:r>
      <w:r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0D7010" w:rsidRPr="00044182">
        <w:rPr>
          <w:rFonts w:ascii="Times New Roman" w:hAnsi="Times New Roman" w:cs="Times New Roman"/>
          <w:sz w:val="28"/>
          <w:szCs w:val="28"/>
        </w:rPr>
        <w:t>создани</w:t>
      </w:r>
      <w:r w:rsidR="00D87B41" w:rsidRPr="00044182">
        <w:rPr>
          <w:rFonts w:ascii="Times New Roman" w:hAnsi="Times New Roman" w:cs="Times New Roman"/>
          <w:sz w:val="28"/>
          <w:szCs w:val="28"/>
        </w:rPr>
        <w:t>ю</w:t>
      </w:r>
      <w:r w:rsidR="000D7010" w:rsidRPr="00044182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туризма и формирования </w:t>
      </w:r>
      <w:r w:rsidR="00832FEC" w:rsidRPr="00044182">
        <w:rPr>
          <w:rFonts w:ascii="Times New Roman" w:hAnsi="Times New Roman" w:cs="Times New Roman"/>
          <w:sz w:val="28"/>
          <w:szCs w:val="28"/>
        </w:rPr>
        <w:t>туристского бренда</w:t>
      </w:r>
      <w:r w:rsidR="000D7010" w:rsidRPr="00044182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округа. </w:t>
      </w:r>
      <w:r w:rsidRPr="00044182">
        <w:rPr>
          <w:rFonts w:ascii="Times New Roman" w:hAnsi="Times New Roman" w:cs="Times New Roman"/>
          <w:sz w:val="28"/>
          <w:szCs w:val="28"/>
        </w:rPr>
        <w:t>Реализация поставленной цели предполагает решение основных задач:</w:t>
      </w:r>
    </w:p>
    <w:p w:rsidR="009A1E29" w:rsidRPr="00044182" w:rsidRDefault="00832FEC" w:rsidP="007739DE">
      <w:pPr>
        <w:pStyle w:val="ab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182">
        <w:rPr>
          <w:rFonts w:ascii="Times New Roman" w:hAnsi="Times New Roman"/>
          <w:sz w:val="28"/>
          <w:szCs w:val="28"/>
        </w:rPr>
        <w:t xml:space="preserve">создание </w:t>
      </w:r>
      <w:r w:rsidR="006A5A07" w:rsidRPr="00044182">
        <w:rPr>
          <w:rFonts w:ascii="Times New Roman" w:hAnsi="Times New Roman"/>
          <w:sz w:val="28"/>
          <w:szCs w:val="28"/>
        </w:rPr>
        <w:t xml:space="preserve">и продвижение </w:t>
      </w:r>
      <w:r w:rsidRPr="00044182">
        <w:rPr>
          <w:rFonts w:ascii="Times New Roman" w:hAnsi="Times New Roman"/>
          <w:sz w:val="28"/>
          <w:szCs w:val="28"/>
        </w:rPr>
        <w:t>туристского бренда</w:t>
      </w:r>
      <w:r w:rsidR="009A1E29" w:rsidRPr="00044182">
        <w:rPr>
          <w:rFonts w:ascii="Times New Roman" w:hAnsi="Times New Roman"/>
          <w:sz w:val="28"/>
          <w:szCs w:val="28"/>
        </w:rPr>
        <w:t xml:space="preserve"> Чебаркульского </w:t>
      </w:r>
      <w:r w:rsidRPr="00044182">
        <w:rPr>
          <w:rFonts w:ascii="Times New Roman" w:hAnsi="Times New Roman"/>
          <w:sz w:val="28"/>
          <w:szCs w:val="28"/>
        </w:rPr>
        <w:t xml:space="preserve">городского </w:t>
      </w:r>
      <w:r w:rsidR="009A1E29" w:rsidRPr="00044182">
        <w:rPr>
          <w:rFonts w:ascii="Times New Roman" w:hAnsi="Times New Roman"/>
          <w:sz w:val="28"/>
          <w:szCs w:val="28"/>
        </w:rPr>
        <w:t>округа</w:t>
      </w:r>
      <w:r w:rsidR="00C37945" w:rsidRPr="00044182">
        <w:rPr>
          <w:rFonts w:ascii="Times New Roman" w:hAnsi="Times New Roman"/>
          <w:sz w:val="28"/>
          <w:szCs w:val="28"/>
        </w:rPr>
        <w:t xml:space="preserve"> </w:t>
      </w:r>
      <w:r w:rsidR="009A1E29" w:rsidRPr="00044182">
        <w:rPr>
          <w:rFonts w:ascii="Times New Roman" w:hAnsi="Times New Roman"/>
          <w:sz w:val="28"/>
          <w:szCs w:val="28"/>
        </w:rPr>
        <w:t>как территории, максимально благоприятной для развития туризма;</w:t>
      </w:r>
    </w:p>
    <w:p w:rsidR="00E50EE7" w:rsidRPr="00044182" w:rsidRDefault="00832FEC" w:rsidP="007739DE">
      <w:pPr>
        <w:pStyle w:val="a3"/>
        <w:numPr>
          <w:ilvl w:val="0"/>
          <w:numId w:val="1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создание и продвижение</w:t>
      </w:r>
      <w:r w:rsidR="00E50EE7" w:rsidRPr="00044182">
        <w:rPr>
          <w:rFonts w:ascii="Times New Roman" w:hAnsi="Times New Roman" w:cs="Times New Roman"/>
          <w:sz w:val="28"/>
          <w:szCs w:val="28"/>
        </w:rPr>
        <w:t xml:space="preserve"> специализированных экскурсионных маршрутов для разных категорий туристов;</w:t>
      </w:r>
    </w:p>
    <w:p w:rsidR="00832FEC" w:rsidRPr="00044182" w:rsidRDefault="00832FEC" w:rsidP="007739DE">
      <w:pPr>
        <w:pStyle w:val="a3"/>
        <w:numPr>
          <w:ilvl w:val="0"/>
          <w:numId w:val="1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развитие событийного туризма на территории Чебаркульского городского округа;</w:t>
      </w:r>
    </w:p>
    <w:p w:rsidR="00E50EE7" w:rsidRDefault="00832FEC" w:rsidP="00B45712">
      <w:pPr>
        <w:pStyle w:val="a3"/>
        <w:numPr>
          <w:ilvl w:val="0"/>
          <w:numId w:val="1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формирование эффективного частно-муниципального партнерства на территории Чебаркульского городского округа</w:t>
      </w:r>
      <w:r w:rsidR="00B45712">
        <w:rPr>
          <w:rFonts w:ascii="Times New Roman" w:hAnsi="Times New Roman" w:cs="Times New Roman"/>
          <w:sz w:val="28"/>
          <w:szCs w:val="28"/>
        </w:rPr>
        <w:t>.</w:t>
      </w:r>
    </w:p>
    <w:p w:rsidR="00B45712" w:rsidRPr="00B45712" w:rsidRDefault="00B45712" w:rsidP="00B4571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044182" w:rsidRDefault="00476193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</w:t>
      </w:r>
      <w:r w:rsidR="00F27D5E" w:rsidRPr="00044182">
        <w:rPr>
          <w:rFonts w:ascii="Times New Roman" w:hAnsi="Times New Roman" w:cs="Times New Roman"/>
          <w:sz w:val="28"/>
          <w:szCs w:val="28"/>
        </w:rPr>
        <w:t> </w:t>
      </w:r>
      <w:r w:rsidR="00C35CB4" w:rsidRPr="00044182">
        <w:rPr>
          <w:rFonts w:ascii="Times New Roman" w:hAnsi="Times New Roman" w:cs="Times New Roman"/>
          <w:sz w:val="28"/>
          <w:szCs w:val="28"/>
        </w:rPr>
        <w:t>3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="00C35CB4" w:rsidRPr="00044182">
        <w:rPr>
          <w:rFonts w:ascii="Times New Roman" w:hAnsi="Times New Roman" w:cs="Times New Roman"/>
          <w:sz w:val="28"/>
          <w:szCs w:val="28"/>
        </w:rPr>
        <w:t> </w:t>
      </w:r>
      <w:r w:rsidRPr="00044182">
        <w:rPr>
          <w:rFonts w:ascii="Times New Roman" w:hAnsi="Times New Roman" w:cs="Times New Roman"/>
          <w:sz w:val="28"/>
          <w:szCs w:val="28"/>
        </w:rPr>
        <w:t>Сроки и этапы реал</w:t>
      </w:r>
      <w:r w:rsidR="00775A9E" w:rsidRPr="00044182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775A9E" w:rsidRPr="00770F70" w:rsidRDefault="00775A9E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044182" w:rsidRDefault="00476193" w:rsidP="007739DE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Реализация муниципальной программы «</w:t>
      </w:r>
      <w:r w:rsidR="00B43557" w:rsidRPr="00044182">
        <w:rPr>
          <w:rFonts w:ascii="Times New Roman" w:hAnsi="Times New Roman" w:cs="Times New Roman"/>
          <w:sz w:val="28"/>
          <w:szCs w:val="28"/>
        </w:rPr>
        <w:t>Создание условий для развития туризма на территории Чебаркульского городского округа</w:t>
      </w:r>
      <w:r w:rsidRPr="00044182">
        <w:rPr>
          <w:rFonts w:ascii="Times New Roman" w:hAnsi="Times New Roman" w:cs="Times New Roman"/>
          <w:sz w:val="28"/>
          <w:szCs w:val="28"/>
        </w:rPr>
        <w:t>» рассчитана на 20</w:t>
      </w:r>
      <w:r w:rsidR="00F32C9D" w:rsidRPr="00044182">
        <w:rPr>
          <w:rFonts w:ascii="Times New Roman" w:hAnsi="Times New Roman" w:cs="Times New Roman"/>
          <w:sz w:val="28"/>
          <w:szCs w:val="28"/>
        </w:rPr>
        <w:t>2</w:t>
      </w:r>
      <w:r w:rsidR="00FC0115">
        <w:rPr>
          <w:rFonts w:ascii="Times New Roman" w:hAnsi="Times New Roman" w:cs="Times New Roman"/>
          <w:sz w:val="28"/>
          <w:szCs w:val="28"/>
        </w:rPr>
        <w:t>1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6013AF" w:rsidRPr="00044182">
        <w:rPr>
          <w:rFonts w:ascii="Times New Roman" w:hAnsi="Times New Roman" w:cs="Times New Roman"/>
          <w:sz w:val="28"/>
          <w:szCs w:val="28"/>
        </w:rPr>
        <w:t>период 202</w:t>
      </w:r>
      <w:r w:rsidR="00FC0115">
        <w:rPr>
          <w:rFonts w:ascii="Times New Roman" w:hAnsi="Times New Roman" w:cs="Times New Roman"/>
          <w:sz w:val="28"/>
          <w:szCs w:val="28"/>
        </w:rPr>
        <w:t>2</w:t>
      </w:r>
      <w:r w:rsidRPr="00044182">
        <w:rPr>
          <w:rFonts w:ascii="Times New Roman" w:hAnsi="Times New Roman" w:cs="Times New Roman"/>
          <w:sz w:val="28"/>
          <w:szCs w:val="28"/>
        </w:rPr>
        <w:t xml:space="preserve"> и 20</w:t>
      </w:r>
      <w:r w:rsidR="00F43C8F" w:rsidRPr="00044182">
        <w:rPr>
          <w:rFonts w:ascii="Times New Roman" w:hAnsi="Times New Roman" w:cs="Times New Roman"/>
          <w:sz w:val="28"/>
          <w:szCs w:val="28"/>
        </w:rPr>
        <w:t>2</w:t>
      </w:r>
      <w:r w:rsidR="00FC0115">
        <w:rPr>
          <w:rFonts w:ascii="Times New Roman" w:hAnsi="Times New Roman" w:cs="Times New Roman"/>
          <w:sz w:val="28"/>
          <w:szCs w:val="28"/>
        </w:rPr>
        <w:t>3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D87B41" w:rsidRPr="00044182">
        <w:rPr>
          <w:rFonts w:ascii="Times New Roman" w:hAnsi="Times New Roman" w:cs="Times New Roman"/>
          <w:sz w:val="28"/>
          <w:szCs w:val="28"/>
        </w:rPr>
        <w:t>Муниципальная программа носит непрерывный характер, в связи с этим выделение отдельных этапов не предусмотрено.</w:t>
      </w:r>
    </w:p>
    <w:p w:rsidR="009A765D" w:rsidRPr="00044182" w:rsidRDefault="009A765D" w:rsidP="00554B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A765D" w:rsidRPr="00044182" w:rsidSect="000D4896">
          <w:headerReference w:type="default" r:id="rId10"/>
          <w:headerReference w:type="first" r:id="rId11"/>
          <w:pgSz w:w="11906" w:h="16838"/>
          <w:pgMar w:top="824" w:right="567" w:bottom="1134" w:left="1418" w:header="567" w:footer="1134" w:gutter="0"/>
          <w:pgNumType w:start="1"/>
          <w:cols w:space="708"/>
          <w:titlePg/>
          <w:docGrid w:linePitch="360"/>
        </w:sectPr>
      </w:pPr>
    </w:p>
    <w:p w:rsidR="009A765D" w:rsidRPr="00044182" w:rsidRDefault="009A765D" w:rsidP="00554B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Раздел 4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Pr="00044182">
        <w:rPr>
          <w:rFonts w:ascii="Times New Roman" w:hAnsi="Times New Roman" w:cs="Times New Roman"/>
          <w:sz w:val="28"/>
          <w:szCs w:val="28"/>
        </w:rPr>
        <w:t> Система мероприятий и показатели (индикаторы) муниципальной программы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9A765D" w:rsidRPr="00044182" w:rsidRDefault="009A765D" w:rsidP="00554B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7" w:type="dxa"/>
        <w:tblInd w:w="108" w:type="dxa"/>
        <w:tblLayout w:type="fixed"/>
        <w:tblLook w:val="04A0"/>
      </w:tblPr>
      <w:tblGrid>
        <w:gridCol w:w="567"/>
        <w:gridCol w:w="3118"/>
        <w:gridCol w:w="4820"/>
        <w:gridCol w:w="2126"/>
        <w:gridCol w:w="1843"/>
        <w:gridCol w:w="1843"/>
      </w:tblGrid>
      <w:tr w:rsidR="006B6F7C" w:rsidRPr="00044182" w:rsidTr="0030574F">
        <w:tc>
          <w:tcPr>
            <w:tcW w:w="567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6F7C" w:rsidRPr="00044182" w:rsidRDefault="006B6F7C" w:rsidP="00554BA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18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4820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B6F7C" w:rsidRPr="00044182" w:rsidRDefault="006B6F7C" w:rsidP="00554BA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1843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B6F7C" w:rsidRPr="00044182" w:rsidTr="0030574F">
        <w:tc>
          <w:tcPr>
            <w:tcW w:w="567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6F7C" w:rsidRPr="00044182" w:rsidRDefault="006B6F7C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F7C" w:rsidRPr="00044182" w:rsidTr="0030574F">
        <w:tc>
          <w:tcPr>
            <w:tcW w:w="14317" w:type="dxa"/>
            <w:gridSpan w:val="6"/>
          </w:tcPr>
          <w:p w:rsidR="006B6F7C" w:rsidRPr="00044182" w:rsidRDefault="006B6F7C" w:rsidP="00F32C9D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24F58" w:rsidRPr="00044182">
              <w:rPr>
                <w:rFonts w:ascii="Times New Roman" w:hAnsi="Times New Roman" w:cs="Times New Roman"/>
                <w:sz w:val="24"/>
                <w:szCs w:val="24"/>
              </w:rPr>
              <w:t>Способствование созданию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туризма и формирование </w:t>
            </w:r>
            <w:r w:rsidR="00F32C9D" w:rsidRPr="00044182">
              <w:rPr>
                <w:rFonts w:ascii="Times New Roman" w:hAnsi="Times New Roman" w:cs="Times New Roman"/>
                <w:sz w:val="24"/>
                <w:szCs w:val="24"/>
              </w:rPr>
              <w:t>туристского бренда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</w:p>
        </w:tc>
      </w:tr>
      <w:tr w:rsidR="00AA28E4" w:rsidRPr="00044182" w:rsidTr="0030574F">
        <w:trPr>
          <w:trHeight w:val="1078"/>
        </w:trPr>
        <w:tc>
          <w:tcPr>
            <w:tcW w:w="567" w:type="dxa"/>
            <w:vMerge w:val="restart"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A28E4" w:rsidRPr="00044182" w:rsidRDefault="00AA28E4" w:rsidP="00554BAA">
            <w:pPr>
              <w:tabs>
                <w:tab w:val="left" w:pos="0"/>
              </w:tabs>
              <w:suppressAutoHyphens/>
              <w:ind w:firstLine="317"/>
              <w:jc w:val="center"/>
              <w:rPr>
                <w:sz w:val="24"/>
                <w:szCs w:val="24"/>
              </w:rPr>
            </w:pPr>
          </w:p>
          <w:p w:rsidR="00AA28E4" w:rsidRPr="00044182" w:rsidRDefault="00AA28E4" w:rsidP="00554BAA">
            <w:pPr>
              <w:tabs>
                <w:tab w:val="left" w:pos="0"/>
              </w:tabs>
              <w:suppressAutoHyphens/>
              <w:ind w:firstLine="317"/>
              <w:jc w:val="center"/>
              <w:rPr>
                <w:sz w:val="24"/>
                <w:szCs w:val="24"/>
              </w:rPr>
            </w:pPr>
          </w:p>
          <w:p w:rsidR="00AA28E4" w:rsidRPr="00044182" w:rsidRDefault="00AA28E4" w:rsidP="00554BAA">
            <w:pPr>
              <w:tabs>
                <w:tab w:val="left" w:pos="0"/>
              </w:tabs>
              <w:suppressAutoHyphens/>
              <w:ind w:firstLine="175"/>
              <w:jc w:val="center"/>
              <w:rPr>
                <w:sz w:val="24"/>
                <w:szCs w:val="24"/>
              </w:rPr>
            </w:pPr>
            <w:r w:rsidRPr="00044182">
              <w:rPr>
                <w:sz w:val="24"/>
                <w:szCs w:val="24"/>
              </w:rPr>
              <w:t>Создание и продвижение туристского бренда Чебаркульского городского округа</w:t>
            </w:r>
          </w:p>
          <w:p w:rsidR="00AA28E4" w:rsidRPr="00044182" w:rsidRDefault="00AA28E4" w:rsidP="00790481">
            <w:pPr>
              <w:tabs>
                <w:tab w:val="left" w:pos="0"/>
              </w:tabs>
              <w:suppressAutoHyphens/>
              <w:ind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CA6DE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</w:t>
            </w:r>
          </w:p>
        </w:tc>
        <w:tc>
          <w:tcPr>
            <w:tcW w:w="2126" w:type="dxa"/>
            <w:vMerge w:val="restart"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36385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продвижению туристского бренда</w:t>
            </w:r>
          </w:p>
          <w:p w:rsidR="00AA28E4" w:rsidRPr="00044182" w:rsidRDefault="00AA28E4" w:rsidP="00536385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E4" w:rsidRPr="00044182" w:rsidTr="0030574F">
        <w:tc>
          <w:tcPr>
            <w:tcW w:w="567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8E4" w:rsidRPr="00044182" w:rsidRDefault="00AA28E4" w:rsidP="00CA6DE4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туристической тематики</w:t>
            </w:r>
          </w:p>
        </w:tc>
        <w:tc>
          <w:tcPr>
            <w:tcW w:w="2126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E4" w:rsidRPr="00044182" w:rsidTr="00CA6DE4">
        <w:trPr>
          <w:trHeight w:val="546"/>
        </w:trPr>
        <w:tc>
          <w:tcPr>
            <w:tcW w:w="567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28E4" w:rsidRPr="00044182" w:rsidRDefault="00AA28E4" w:rsidP="00895B79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8E4" w:rsidRPr="00044182" w:rsidRDefault="00AA28E4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AA28E4" w:rsidRPr="00044182" w:rsidRDefault="00AA28E4" w:rsidP="00F83AB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</w:p>
        </w:tc>
        <w:tc>
          <w:tcPr>
            <w:tcW w:w="2126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E4" w:rsidRPr="00044182" w:rsidTr="0030574F">
        <w:tc>
          <w:tcPr>
            <w:tcW w:w="567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8E4" w:rsidRPr="00044182" w:rsidRDefault="00AA28E4" w:rsidP="0067382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2126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E4" w:rsidRPr="00044182" w:rsidTr="0030574F">
        <w:tc>
          <w:tcPr>
            <w:tcW w:w="567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8E4" w:rsidRPr="00044182" w:rsidRDefault="00AA28E4" w:rsidP="00673824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установка информационных стендов на достопримечательностях</w:t>
            </w:r>
          </w:p>
        </w:tc>
        <w:tc>
          <w:tcPr>
            <w:tcW w:w="2126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28E4" w:rsidRPr="00044182" w:rsidRDefault="00AA28E4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F7" w:rsidRPr="00044182" w:rsidTr="0030574F">
        <w:trPr>
          <w:trHeight w:val="1289"/>
        </w:trPr>
        <w:tc>
          <w:tcPr>
            <w:tcW w:w="567" w:type="dxa"/>
          </w:tcPr>
          <w:p w:rsidR="008975F7" w:rsidRPr="00044182" w:rsidRDefault="001B167A" w:rsidP="00554BAA">
            <w:pPr>
              <w:pStyle w:val="a3"/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975F7" w:rsidRPr="00044182" w:rsidRDefault="00804A85" w:rsidP="0067121F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</w:t>
            </w:r>
            <w:r w:rsidR="008975F7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экскурсионных маршруто</w:t>
            </w:r>
            <w:r w:rsidR="00C37945" w:rsidRPr="00044182">
              <w:rPr>
                <w:rFonts w:ascii="Times New Roman" w:hAnsi="Times New Roman" w:cs="Times New Roman"/>
                <w:sz w:val="24"/>
                <w:szCs w:val="24"/>
              </w:rPr>
              <w:t>в для разных категорий туристов</w:t>
            </w:r>
          </w:p>
        </w:tc>
        <w:tc>
          <w:tcPr>
            <w:tcW w:w="4820" w:type="dxa"/>
          </w:tcPr>
          <w:p w:rsidR="00536385" w:rsidRPr="00044182" w:rsidRDefault="005363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85" w:rsidRPr="00044182" w:rsidRDefault="005D4202" w:rsidP="0067121F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</w:p>
        </w:tc>
        <w:tc>
          <w:tcPr>
            <w:tcW w:w="2126" w:type="dxa"/>
          </w:tcPr>
          <w:p w:rsidR="008975F7" w:rsidRPr="00044182" w:rsidRDefault="00224E74" w:rsidP="00AB43E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D4202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новых туристских маршрутов, экскурсий</w:t>
            </w:r>
          </w:p>
        </w:tc>
        <w:tc>
          <w:tcPr>
            <w:tcW w:w="1843" w:type="dxa"/>
          </w:tcPr>
          <w:p w:rsidR="00AA655C" w:rsidRPr="00044182" w:rsidRDefault="00AA655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5C" w:rsidRPr="00044182" w:rsidRDefault="00AA655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23" w:rsidRPr="00044182" w:rsidRDefault="00781F23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1F23" w:rsidRPr="00044182" w:rsidRDefault="00781F23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975F7" w:rsidRPr="00044182" w:rsidRDefault="008975F7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55C" w:rsidRPr="00044182" w:rsidRDefault="00AA655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5C" w:rsidRPr="00044182" w:rsidRDefault="00AA655C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F7" w:rsidRPr="00044182" w:rsidRDefault="00F43C8F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804A85" w:rsidRPr="00044182" w:rsidTr="0030574F">
        <w:trPr>
          <w:trHeight w:val="556"/>
        </w:trPr>
        <w:tc>
          <w:tcPr>
            <w:tcW w:w="567" w:type="dxa"/>
          </w:tcPr>
          <w:p w:rsidR="00804A85" w:rsidRPr="00044182" w:rsidRDefault="00804A85" w:rsidP="00554BAA">
            <w:pPr>
              <w:pStyle w:val="a3"/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04A85" w:rsidRPr="00044182" w:rsidRDefault="00804A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на территории Чебаркульского городского округа</w:t>
            </w:r>
          </w:p>
        </w:tc>
        <w:tc>
          <w:tcPr>
            <w:tcW w:w="4820" w:type="dxa"/>
          </w:tcPr>
          <w:p w:rsidR="00C071CD" w:rsidRPr="00044182" w:rsidRDefault="00804A85" w:rsidP="000364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«Чебаркульская трапеза-202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4A85" w:rsidRPr="00044182" w:rsidRDefault="00804A85" w:rsidP="006F3031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F64F25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развитию событийного </w:t>
            </w:r>
            <w:r w:rsidR="00F64F25"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1843" w:type="dxa"/>
          </w:tcPr>
          <w:p w:rsidR="00781F23" w:rsidRPr="00044182" w:rsidRDefault="00781F23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1F23" w:rsidRPr="00044182" w:rsidRDefault="00781F23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04A85" w:rsidRPr="00044182" w:rsidRDefault="00804A85" w:rsidP="001460F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A85" w:rsidRPr="00044182" w:rsidRDefault="00804A85" w:rsidP="001460F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082885" w:rsidRPr="00044182" w:rsidTr="00082885">
        <w:trPr>
          <w:trHeight w:val="968"/>
        </w:trPr>
        <w:tc>
          <w:tcPr>
            <w:tcW w:w="567" w:type="dxa"/>
            <w:vMerge w:val="restart"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частно-муниципального партнерства на территории Чебаркульского городского округа</w:t>
            </w:r>
          </w:p>
        </w:tc>
        <w:tc>
          <w:tcPr>
            <w:tcW w:w="4820" w:type="dxa"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областного значения </w:t>
            </w:r>
          </w:p>
        </w:tc>
        <w:tc>
          <w:tcPr>
            <w:tcW w:w="2126" w:type="dxa"/>
            <w:vMerge w:val="restart"/>
          </w:tcPr>
          <w:p w:rsidR="00082885" w:rsidRPr="00044182" w:rsidRDefault="00082885" w:rsidP="00673824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развитию частно-муниципального партнерства</w:t>
            </w:r>
          </w:p>
        </w:tc>
        <w:tc>
          <w:tcPr>
            <w:tcW w:w="1843" w:type="dxa"/>
            <w:vMerge w:val="restart"/>
          </w:tcPr>
          <w:p w:rsidR="00082885" w:rsidRPr="00044182" w:rsidRDefault="00082885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2885" w:rsidRPr="00044182" w:rsidRDefault="00082885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82885" w:rsidRPr="00044182" w:rsidRDefault="00082885" w:rsidP="00A3619D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082885" w:rsidRPr="00044182" w:rsidTr="0030574F">
        <w:trPr>
          <w:trHeight w:val="967"/>
        </w:trPr>
        <w:tc>
          <w:tcPr>
            <w:tcW w:w="567" w:type="dxa"/>
            <w:vMerge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«Чебаркульский сувенир»</w:t>
            </w:r>
          </w:p>
        </w:tc>
        <w:tc>
          <w:tcPr>
            <w:tcW w:w="2126" w:type="dxa"/>
            <w:vMerge/>
          </w:tcPr>
          <w:p w:rsidR="00082885" w:rsidRPr="00044182" w:rsidRDefault="00082885" w:rsidP="00673824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85" w:rsidRPr="00044182" w:rsidRDefault="00082885" w:rsidP="00781F23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85" w:rsidRPr="00044182" w:rsidRDefault="00082885" w:rsidP="00554BAA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B3" w:rsidRPr="00044182" w:rsidRDefault="000B48B3" w:rsidP="00554B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F3C" w:rsidRPr="00044182" w:rsidRDefault="004C4F3C" w:rsidP="007739DE">
      <w:pPr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536385" w:rsidRPr="00044182" w:rsidRDefault="00536385" w:rsidP="007739DE">
      <w:pPr>
        <w:ind w:firstLine="709"/>
        <w:jc w:val="both"/>
        <w:rPr>
          <w:sz w:val="28"/>
          <w:szCs w:val="28"/>
        </w:rPr>
      </w:pPr>
    </w:p>
    <w:p w:rsidR="00A47916" w:rsidRPr="00044182" w:rsidRDefault="00C06240" w:rsidP="007739DE">
      <w:pPr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Для сбора информации о достижении ка</w:t>
      </w:r>
      <w:r w:rsidR="00293816" w:rsidRPr="00044182">
        <w:rPr>
          <w:sz w:val="28"/>
          <w:szCs w:val="28"/>
        </w:rPr>
        <w:t>ждого из показателей (индикаторов</w:t>
      </w:r>
      <w:r w:rsidRPr="00044182">
        <w:rPr>
          <w:sz w:val="28"/>
          <w:szCs w:val="28"/>
        </w:rPr>
        <w:t xml:space="preserve">) будет использоваться следующие методы: </w:t>
      </w:r>
    </w:p>
    <w:p w:rsidR="00C06240" w:rsidRPr="00044182" w:rsidRDefault="00293816" w:rsidP="007739DE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показатель (индикатор</w:t>
      </w:r>
      <w:r w:rsidR="00E21C34" w:rsidRPr="00044182">
        <w:rPr>
          <w:rFonts w:ascii="Times New Roman" w:hAnsi="Times New Roman" w:cs="Times New Roman"/>
          <w:sz w:val="28"/>
          <w:szCs w:val="28"/>
        </w:rPr>
        <w:t xml:space="preserve">) «Количество </w:t>
      </w:r>
      <w:r w:rsidR="00BC4E68" w:rsidRPr="00044182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 w:rsidRPr="00044182">
        <w:rPr>
          <w:rFonts w:ascii="Times New Roman" w:hAnsi="Times New Roman" w:cs="Times New Roman"/>
          <w:sz w:val="28"/>
          <w:szCs w:val="28"/>
        </w:rPr>
        <w:t>, способствующих продвижению туристского бренда</w:t>
      </w:r>
      <w:r w:rsidR="00E21C34" w:rsidRPr="00044182">
        <w:rPr>
          <w:rFonts w:ascii="Times New Roman" w:hAnsi="Times New Roman" w:cs="Times New Roman"/>
          <w:sz w:val="28"/>
          <w:szCs w:val="28"/>
        </w:rPr>
        <w:t>»</w:t>
      </w:r>
      <w:r w:rsidR="00BC4E68" w:rsidRPr="00044182">
        <w:rPr>
          <w:rFonts w:ascii="Times New Roman" w:hAnsi="Times New Roman" w:cs="Times New Roman"/>
          <w:sz w:val="28"/>
          <w:szCs w:val="28"/>
        </w:rPr>
        <w:t xml:space="preserve"> будет определяться количеством распоряжений главы Чебаркульского городского округа о проведении  мероприятия</w:t>
      </w:r>
      <w:r w:rsidR="00C06240" w:rsidRPr="00044182">
        <w:rPr>
          <w:rFonts w:ascii="Times New Roman" w:hAnsi="Times New Roman" w:cs="Times New Roman"/>
          <w:sz w:val="28"/>
          <w:szCs w:val="28"/>
        </w:rPr>
        <w:t>;</w:t>
      </w:r>
    </w:p>
    <w:p w:rsidR="00C06240" w:rsidRPr="00044182" w:rsidRDefault="00BC4E68" w:rsidP="007739DE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C653F0">
        <w:rPr>
          <w:rFonts w:ascii="Times New Roman" w:hAnsi="Times New Roman" w:cs="Times New Roman"/>
          <w:sz w:val="28"/>
          <w:szCs w:val="28"/>
        </w:rPr>
        <w:t xml:space="preserve">(индикатор) </w:t>
      </w:r>
      <w:r w:rsidRPr="00044182">
        <w:rPr>
          <w:rFonts w:ascii="Times New Roman" w:hAnsi="Times New Roman" w:cs="Times New Roman"/>
          <w:sz w:val="28"/>
          <w:szCs w:val="28"/>
        </w:rPr>
        <w:t xml:space="preserve">«Количество новых туристских маршрутов, экскурсий» </w:t>
      </w:r>
      <w:r w:rsidR="00AA03E1" w:rsidRPr="00044182">
        <w:rPr>
          <w:rFonts w:ascii="Times New Roman" w:hAnsi="Times New Roman" w:cs="Times New Roman"/>
          <w:sz w:val="28"/>
          <w:szCs w:val="28"/>
        </w:rPr>
        <w:t>-</w:t>
      </w:r>
      <w:r w:rsidRPr="00044182">
        <w:rPr>
          <w:rFonts w:ascii="Times New Roman" w:hAnsi="Times New Roman" w:cs="Times New Roman"/>
          <w:sz w:val="28"/>
          <w:szCs w:val="28"/>
        </w:rPr>
        <w:t xml:space="preserve"> формироваться</w:t>
      </w:r>
      <w:r w:rsidR="00AA03E1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 xml:space="preserve">из количества </w:t>
      </w:r>
      <w:r w:rsidR="00A47916" w:rsidRPr="00044182">
        <w:rPr>
          <w:rFonts w:ascii="Times New Roman" w:hAnsi="Times New Roman" w:cs="Times New Roman"/>
          <w:sz w:val="28"/>
          <w:szCs w:val="28"/>
        </w:rPr>
        <w:t>технологических карт новых тури</w:t>
      </w:r>
      <w:r w:rsidR="00C06240" w:rsidRPr="00044182">
        <w:rPr>
          <w:rFonts w:ascii="Times New Roman" w:hAnsi="Times New Roman" w:cs="Times New Roman"/>
          <w:sz w:val="28"/>
          <w:szCs w:val="28"/>
        </w:rPr>
        <w:t>стических маршрутов и экскурсий;</w:t>
      </w:r>
    </w:p>
    <w:p w:rsidR="00293816" w:rsidRPr="00044182" w:rsidRDefault="00293816" w:rsidP="00293816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показатель (индикатор) «Количество проведенных мероприятий, способствующих </w:t>
      </w:r>
      <w:r w:rsidR="007267C4" w:rsidRPr="00044182">
        <w:rPr>
          <w:rFonts w:ascii="Times New Roman" w:hAnsi="Times New Roman" w:cs="Times New Roman"/>
          <w:sz w:val="28"/>
          <w:szCs w:val="28"/>
        </w:rPr>
        <w:t>развитию событийного туризма</w:t>
      </w:r>
      <w:r w:rsidRPr="00044182">
        <w:rPr>
          <w:rFonts w:ascii="Times New Roman" w:hAnsi="Times New Roman" w:cs="Times New Roman"/>
          <w:sz w:val="28"/>
          <w:szCs w:val="28"/>
        </w:rPr>
        <w:t>» будет определяться количеством распоряжений главы Чебаркульского городского округа о проведении  мероприятия;</w:t>
      </w:r>
    </w:p>
    <w:p w:rsidR="000B48B3" w:rsidRDefault="00293816" w:rsidP="00265D85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показатель (индикатор) «Количество проведенных мероприятий, способствующих </w:t>
      </w:r>
      <w:r w:rsidR="007267C4" w:rsidRPr="00044182">
        <w:rPr>
          <w:rFonts w:ascii="Times New Roman" w:hAnsi="Times New Roman" w:cs="Times New Roman"/>
          <w:sz w:val="28"/>
          <w:szCs w:val="28"/>
        </w:rPr>
        <w:t>развитию частно-муниципального партнерства</w:t>
      </w:r>
      <w:r w:rsidRPr="00044182">
        <w:rPr>
          <w:rFonts w:ascii="Times New Roman" w:hAnsi="Times New Roman" w:cs="Times New Roman"/>
          <w:sz w:val="28"/>
          <w:szCs w:val="28"/>
        </w:rPr>
        <w:t>» будет определяться количеством распоряжений главы Чебаркульского городского округа о проведении  мероприятия</w:t>
      </w:r>
      <w:r w:rsidR="00E82333" w:rsidRPr="00265D85">
        <w:rPr>
          <w:rFonts w:ascii="Times New Roman" w:hAnsi="Times New Roman" w:cs="Times New Roman"/>
          <w:sz w:val="28"/>
          <w:szCs w:val="28"/>
        </w:rPr>
        <w:t>.</w:t>
      </w:r>
    </w:p>
    <w:p w:rsidR="00265D85" w:rsidRPr="00265D85" w:rsidRDefault="00265D85" w:rsidP="00265D8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916" w:rsidRPr="00044182" w:rsidRDefault="00A47916" w:rsidP="007739DE">
      <w:pPr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A47916" w:rsidRPr="00044182" w:rsidRDefault="00A47916" w:rsidP="00844249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182">
        <w:rPr>
          <w:rFonts w:ascii="Times New Roman" w:hAnsi="Times New Roman"/>
          <w:sz w:val="28"/>
          <w:szCs w:val="28"/>
        </w:rPr>
        <w:t>риски, связанные с изменением бюджетного и налогового законодательства;</w:t>
      </w:r>
    </w:p>
    <w:p w:rsidR="00A47916" w:rsidRDefault="00A47916" w:rsidP="00844249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18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муниципальной программы не в полном объеме за счет бюджетных средств, изменением уровня инфляции, кризисными явлени</w:t>
      </w:r>
      <w:r w:rsidR="0040080B">
        <w:rPr>
          <w:rFonts w:ascii="Times New Roman" w:hAnsi="Times New Roman"/>
          <w:sz w:val="28"/>
          <w:szCs w:val="28"/>
        </w:rPr>
        <w:t>ями;</w:t>
      </w:r>
    </w:p>
    <w:p w:rsidR="00D25FC2" w:rsidRPr="00044182" w:rsidRDefault="0040080B" w:rsidP="00844249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связанные с обеспечением санитарно-эпидемиологического благополучия населения.</w:t>
      </w:r>
    </w:p>
    <w:p w:rsidR="00AA655C" w:rsidRPr="00044182" w:rsidRDefault="00AA655C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3E" w:rsidRPr="00044182" w:rsidRDefault="00A47916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</w:t>
      </w:r>
      <w:r w:rsidR="00A227B7" w:rsidRPr="00044182">
        <w:rPr>
          <w:rFonts w:ascii="Times New Roman" w:hAnsi="Times New Roman" w:cs="Times New Roman"/>
          <w:sz w:val="28"/>
          <w:szCs w:val="28"/>
        </w:rPr>
        <w:t>аздел 5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="00A227B7" w:rsidRPr="00044182">
        <w:rPr>
          <w:rFonts w:ascii="Times New Roman" w:hAnsi="Times New Roman" w:cs="Times New Roman"/>
          <w:sz w:val="28"/>
          <w:szCs w:val="28"/>
        </w:rPr>
        <w:t> </w:t>
      </w:r>
      <w:r w:rsidR="00F27D5E" w:rsidRPr="00044182">
        <w:rPr>
          <w:rFonts w:ascii="Times New Roman" w:hAnsi="Times New Roman" w:cs="Times New Roman"/>
          <w:sz w:val="28"/>
          <w:szCs w:val="28"/>
        </w:rPr>
        <w:t>Ресурсное обесп</w:t>
      </w:r>
      <w:r w:rsidR="00A227B7" w:rsidRPr="00044182">
        <w:rPr>
          <w:rFonts w:ascii="Times New Roman" w:hAnsi="Times New Roman" w:cs="Times New Roman"/>
          <w:sz w:val="28"/>
          <w:szCs w:val="28"/>
        </w:rPr>
        <w:t>ечение муниципальной программы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602232" w:rsidRPr="00044182" w:rsidRDefault="00602232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11" w:rsidRDefault="008B221B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Ресурсное обеспечение и объёмы финансирования в рамках муниципальной программы «Развитие туризма» в муниципальном образовании «Чебаркульский городской округ» рассчитаны на 20</w:t>
      </w:r>
      <w:r w:rsidR="00C17DB3" w:rsidRPr="00044182">
        <w:rPr>
          <w:rFonts w:ascii="Times New Roman" w:hAnsi="Times New Roman" w:cs="Times New Roman"/>
          <w:sz w:val="28"/>
          <w:szCs w:val="28"/>
        </w:rPr>
        <w:t>2</w:t>
      </w:r>
      <w:r w:rsidR="00D701AD">
        <w:rPr>
          <w:rFonts w:ascii="Times New Roman" w:hAnsi="Times New Roman" w:cs="Times New Roman"/>
          <w:sz w:val="28"/>
          <w:szCs w:val="28"/>
        </w:rPr>
        <w:t>1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013AF" w:rsidRPr="00044182">
        <w:rPr>
          <w:rFonts w:ascii="Times New Roman" w:hAnsi="Times New Roman" w:cs="Times New Roman"/>
          <w:sz w:val="28"/>
          <w:szCs w:val="28"/>
        </w:rPr>
        <w:t>2</w:t>
      </w:r>
      <w:r w:rsidR="00D701AD">
        <w:rPr>
          <w:rFonts w:ascii="Times New Roman" w:hAnsi="Times New Roman" w:cs="Times New Roman"/>
          <w:sz w:val="28"/>
          <w:szCs w:val="28"/>
        </w:rPr>
        <w:t>2</w:t>
      </w:r>
      <w:r w:rsidRPr="00044182">
        <w:rPr>
          <w:rFonts w:ascii="Times New Roman" w:hAnsi="Times New Roman" w:cs="Times New Roman"/>
          <w:sz w:val="28"/>
          <w:szCs w:val="28"/>
        </w:rPr>
        <w:t xml:space="preserve"> и 202</w:t>
      </w:r>
      <w:r w:rsidR="00D701AD">
        <w:rPr>
          <w:rFonts w:ascii="Times New Roman" w:hAnsi="Times New Roman" w:cs="Times New Roman"/>
          <w:sz w:val="28"/>
          <w:szCs w:val="28"/>
        </w:rPr>
        <w:t>3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23DEE" w:rsidRDefault="00623DEE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EE" w:rsidRPr="00044182" w:rsidRDefault="00623DEE" w:rsidP="00844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2" w:type="dxa"/>
        <w:tblInd w:w="392" w:type="dxa"/>
        <w:tblLayout w:type="fixed"/>
        <w:tblLook w:val="04A0"/>
      </w:tblPr>
      <w:tblGrid>
        <w:gridCol w:w="567"/>
        <w:gridCol w:w="3402"/>
        <w:gridCol w:w="1984"/>
        <w:gridCol w:w="2552"/>
        <w:gridCol w:w="992"/>
        <w:gridCol w:w="1701"/>
        <w:gridCol w:w="1701"/>
        <w:gridCol w:w="1843"/>
      </w:tblGrid>
      <w:tr w:rsidR="00EA1008" w:rsidRPr="00044182" w:rsidTr="00C255DC">
        <w:trPr>
          <w:trHeight w:val="524"/>
        </w:trPr>
        <w:tc>
          <w:tcPr>
            <w:tcW w:w="567" w:type="dxa"/>
            <w:vMerge w:val="restart"/>
          </w:tcPr>
          <w:p w:rsidR="00EA1008" w:rsidRPr="00044182" w:rsidRDefault="00EA1008" w:rsidP="00C20D1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008" w:rsidRPr="00044182" w:rsidRDefault="00EA1008" w:rsidP="00C20D1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21664" w:rsidRPr="00044182" w:rsidRDefault="00EA1008" w:rsidP="00554BAA">
            <w:pPr>
              <w:pStyle w:val="a3"/>
              <w:tabs>
                <w:tab w:val="left" w:pos="-25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(подпрограммы),</w:t>
            </w:r>
          </w:p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1984" w:type="dxa"/>
            <w:vMerge w:val="restart"/>
          </w:tcPr>
          <w:p w:rsidR="00EA1008" w:rsidRPr="00044182" w:rsidRDefault="00DB111D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008" w:rsidRPr="00044182">
              <w:rPr>
                <w:rFonts w:ascii="Times New Roman" w:hAnsi="Times New Roman" w:cs="Times New Roman"/>
                <w:sz w:val="24"/>
                <w:szCs w:val="24"/>
              </w:rPr>
              <w:t>лавный распорядитель</w:t>
            </w:r>
          </w:p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552" w:type="dxa"/>
            <w:vMerge w:val="restart"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6B5F1D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6B5F1D" w:rsidRPr="00044182" w:rsidRDefault="006B5F1D" w:rsidP="00554BAA">
            <w:pPr>
              <w:rPr>
                <w:sz w:val="24"/>
                <w:szCs w:val="24"/>
                <w:lang w:eastAsia="en-US"/>
              </w:rPr>
            </w:pPr>
          </w:p>
          <w:p w:rsidR="00EA1008" w:rsidRPr="00044182" w:rsidRDefault="00EA1008" w:rsidP="00554B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A1008" w:rsidRPr="00044182" w:rsidRDefault="00EA1008" w:rsidP="000C760C">
            <w:pPr>
              <w:pStyle w:val="a3"/>
              <w:tabs>
                <w:tab w:val="left" w:pos="0"/>
              </w:tabs>
              <w:ind w:firstLine="33"/>
              <w:jc w:val="center"/>
              <w:rPr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44182" w:rsidRPr="00044182" w:rsidTr="000C760C">
        <w:trPr>
          <w:trHeight w:val="1061"/>
        </w:trPr>
        <w:tc>
          <w:tcPr>
            <w:tcW w:w="567" w:type="dxa"/>
            <w:vMerge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1008" w:rsidRPr="00044182" w:rsidRDefault="00EA1008" w:rsidP="00554BAA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1008" w:rsidRPr="00044182" w:rsidRDefault="00EA1008" w:rsidP="00630F1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F1E"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7B41" w:rsidRPr="00044182" w:rsidRDefault="00D87B41" w:rsidP="002617DC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385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1E"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1008" w:rsidRPr="00044182" w:rsidRDefault="00EA1008" w:rsidP="0053638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1E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182" w:rsidRPr="00044182" w:rsidTr="00C255DC">
        <w:tc>
          <w:tcPr>
            <w:tcW w:w="567" w:type="dxa"/>
          </w:tcPr>
          <w:p w:rsidR="000B48B3" w:rsidRPr="00044182" w:rsidRDefault="00EA1008" w:rsidP="00EC42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B48B3" w:rsidRPr="00044182" w:rsidRDefault="00EA1008" w:rsidP="00554BA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3D0" w:rsidRPr="00044182" w:rsidTr="00C255DC">
        <w:trPr>
          <w:trHeight w:val="223"/>
        </w:trPr>
        <w:tc>
          <w:tcPr>
            <w:tcW w:w="567" w:type="dxa"/>
            <w:vMerge w:val="restart"/>
          </w:tcPr>
          <w:p w:rsidR="00C153D0" w:rsidRPr="00044182" w:rsidRDefault="00C153D0" w:rsidP="00EC4223">
            <w:pPr>
              <w:pStyle w:val="a3"/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</w:tcPr>
          <w:p w:rsidR="00C153D0" w:rsidRPr="00044182" w:rsidRDefault="00C153D0" w:rsidP="00AC3E7C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туризма на территории Чебаркульского городского округа»</w:t>
            </w:r>
          </w:p>
        </w:tc>
        <w:tc>
          <w:tcPr>
            <w:tcW w:w="1984" w:type="dxa"/>
            <w:vMerge w:val="restart"/>
          </w:tcPr>
          <w:p w:rsidR="00C153D0" w:rsidRPr="00044182" w:rsidRDefault="00C153D0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C153D0" w:rsidRPr="00044182" w:rsidRDefault="00C153D0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53D0" w:rsidRPr="00044182" w:rsidRDefault="00C153D0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3D0" w:rsidRPr="00044182" w:rsidRDefault="00C153D0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3D0" w:rsidRPr="00044182" w:rsidRDefault="0026132B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53D0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3D0" w:rsidRDefault="0026132B" w:rsidP="00C153D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C153D0" w:rsidRPr="00934B0E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53D0" w:rsidRDefault="0026132B" w:rsidP="00C153D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C153D0" w:rsidRPr="00934B0E">
              <w:rPr>
                <w:sz w:val="24"/>
                <w:szCs w:val="24"/>
              </w:rPr>
              <w:t>0 000</w:t>
            </w:r>
          </w:p>
        </w:tc>
      </w:tr>
      <w:tr w:rsidR="00044182" w:rsidRPr="00044182" w:rsidTr="00C255DC">
        <w:trPr>
          <w:trHeight w:val="323"/>
        </w:trPr>
        <w:tc>
          <w:tcPr>
            <w:tcW w:w="567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B21664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B21664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B21664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rPr>
          <w:trHeight w:val="162"/>
        </w:trPr>
        <w:tc>
          <w:tcPr>
            <w:tcW w:w="567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B21664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B21664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11D" w:rsidRPr="00044182" w:rsidRDefault="00DD7BA7" w:rsidP="00C153D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32B" w:rsidRPr="00044182" w:rsidTr="00C255DC">
        <w:trPr>
          <w:trHeight w:val="335"/>
        </w:trPr>
        <w:tc>
          <w:tcPr>
            <w:tcW w:w="567" w:type="dxa"/>
            <w:vMerge/>
          </w:tcPr>
          <w:p w:rsidR="0026132B" w:rsidRPr="00044182" w:rsidRDefault="0026132B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26132B" w:rsidRPr="00044182" w:rsidRDefault="0026132B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132B" w:rsidRPr="00044182" w:rsidRDefault="0026132B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132B" w:rsidRPr="00044182" w:rsidRDefault="0026132B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2B" w:rsidRPr="00044182" w:rsidRDefault="0026132B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132B" w:rsidRPr="00044182" w:rsidRDefault="0026132B" w:rsidP="00136D9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132B" w:rsidRDefault="0026132B" w:rsidP="00136D91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934B0E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32B" w:rsidRDefault="0026132B" w:rsidP="00136D91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934B0E">
              <w:rPr>
                <w:sz w:val="24"/>
                <w:szCs w:val="24"/>
              </w:rPr>
              <w:t>0 000</w:t>
            </w:r>
          </w:p>
        </w:tc>
      </w:tr>
      <w:tr w:rsidR="00044182" w:rsidRPr="00044182" w:rsidTr="00C255DC">
        <w:trPr>
          <w:trHeight w:val="284"/>
        </w:trPr>
        <w:tc>
          <w:tcPr>
            <w:tcW w:w="567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D" w:rsidRPr="00044182" w:rsidRDefault="00DB11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D" w:rsidRPr="00044182" w:rsidRDefault="00B21664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D" w:rsidRPr="00044182" w:rsidRDefault="00B21664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B111D" w:rsidRPr="00044182" w:rsidRDefault="00B21664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67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6D3" w:rsidRPr="00044182" w:rsidRDefault="008276D3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567" w:type="dxa"/>
            <w:vMerge w:val="restart"/>
          </w:tcPr>
          <w:p w:rsidR="006B5F1D" w:rsidRPr="00044182" w:rsidRDefault="000C1AA0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B5F1D" w:rsidRPr="00044182" w:rsidRDefault="00536385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1984" w:type="dxa"/>
            <w:vMerge w:val="restart"/>
          </w:tcPr>
          <w:p w:rsidR="006B5F1D" w:rsidRPr="00044182" w:rsidRDefault="006B5F1D" w:rsidP="008003EC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EBD" w:rsidRPr="00044182" w:rsidRDefault="00090EBD" w:rsidP="008003E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B5F1D" w:rsidRPr="00044182" w:rsidRDefault="00136D91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BC3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F1D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6B5F1D" w:rsidRPr="00044182" w:rsidRDefault="00136D91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BC3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00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</w:tcPr>
          <w:p w:rsidR="006B5F1D" w:rsidRPr="00044182" w:rsidRDefault="00136D91" w:rsidP="00136D9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00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26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567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67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D91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7" w:type="dxa"/>
            <w:vMerge/>
          </w:tcPr>
          <w:p w:rsidR="00136D91" w:rsidRPr="00044182" w:rsidRDefault="00136D91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D91" w:rsidRPr="00044182" w:rsidRDefault="00136D91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91" w:rsidRPr="00044182" w:rsidRDefault="00136D91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D91" w:rsidRPr="00044182" w:rsidRDefault="00136D91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136D91" w:rsidRPr="00044182" w:rsidRDefault="00136D91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136D91" w:rsidRPr="00044182" w:rsidRDefault="00136D91" w:rsidP="00136D9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136D91" w:rsidRPr="00044182" w:rsidRDefault="00136D91" w:rsidP="00136D9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</w:tcPr>
          <w:p w:rsidR="00136D91" w:rsidRPr="00044182" w:rsidRDefault="00136D91" w:rsidP="00136D9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67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5F1D" w:rsidRPr="00044182" w:rsidRDefault="006B5F1D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1D" w:rsidRPr="00044182" w:rsidRDefault="006B5F1D" w:rsidP="008003E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F1D" w:rsidRPr="00044182" w:rsidRDefault="006B5F1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26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67" w:type="dxa"/>
            <w:vMerge w:val="restart"/>
          </w:tcPr>
          <w:p w:rsidR="00895B79" w:rsidRPr="00044182" w:rsidRDefault="00136D91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895B79" w:rsidRPr="00044182" w:rsidRDefault="00895B79" w:rsidP="00895B79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06D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туристической </w:t>
            </w:r>
            <w:r w:rsidR="0010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79" w:rsidRPr="00044182" w:rsidRDefault="00895B79" w:rsidP="00086727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95B79" w:rsidRPr="00044182" w:rsidRDefault="00895B79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95B79" w:rsidRPr="00044182" w:rsidRDefault="00A6552D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79" w:rsidRPr="000441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95B79" w:rsidRPr="00044182" w:rsidRDefault="00A6552D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</w:tcPr>
          <w:p w:rsidR="00895B79" w:rsidRPr="00044182" w:rsidRDefault="00A6552D" w:rsidP="00A6552D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67" w:type="dxa"/>
            <w:vMerge/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B79" w:rsidRPr="00044182" w:rsidRDefault="00895B79" w:rsidP="00086727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95B79" w:rsidRPr="00044182" w:rsidRDefault="00895B79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5B79" w:rsidRPr="00044182" w:rsidRDefault="00895B7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567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26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567" w:type="dxa"/>
            <w:vMerge/>
          </w:tcPr>
          <w:p w:rsidR="00A6552D" w:rsidRPr="00044182" w:rsidRDefault="00A6552D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52D" w:rsidRPr="00044182" w:rsidRDefault="00A6552D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A6552D" w:rsidRPr="00044182" w:rsidRDefault="00A6552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6552D" w:rsidRPr="00044182" w:rsidRDefault="00A6552D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A6552D" w:rsidRPr="00044182" w:rsidRDefault="00A6552D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6552D" w:rsidRPr="00044182" w:rsidRDefault="00A6552D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A6552D" w:rsidRPr="00044182" w:rsidRDefault="00A6552D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A6552D" w:rsidRPr="00044182" w:rsidRDefault="00A6552D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5B79" w:rsidRPr="00044182" w:rsidRDefault="00895B79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93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7" w:type="dxa"/>
            <w:vMerge w:val="restart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7493B" w:rsidRPr="00044182" w:rsidRDefault="00B7493B" w:rsidP="00086727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 областного значения </w:t>
            </w:r>
          </w:p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7493B" w:rsidRPr="00044182" w:rsidRDefault="00B7493B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7493B" w:rsidRPr="00044182" w:rsidRDefault="00B7493B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3B" w:rsidRPr="00044182" w:rsidRDefault="00B7493B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B7493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67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B7493B" w:rsidRPr="00044182" w:rsidRDefault="00B7493B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7493B" w:rsidRPr="00044182" w:rsidRDefault="00B7493B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3B" w:rsidRPr="00044182" w:rsidRDefault="00B7493B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93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567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93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67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B7493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567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B7493B" w:rsidRPr="00044182" w:rsidRDefault="00B7493B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7493B" w:rsidRPr="00044182" w:rsidRDefault="00B7493B" w:rsidP="008003E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93B" w:rsidRPr="00044182" w:rsidRDefault="00B7493B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7493B" w:rsidRPr="00044182" w:rsidRDefault="00B7493B" w:rsidP="00920AE0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567" w:type="dxa"/>
            <w:vMerge w:val="restart"/>
            <w:tcBorders>
              <w:top w:val="nil"/>
            </w:tcBorders>
          </w:tcPr>
          <w:p w:rsidR="008003EC" w:rsidRPr="00044182" w:rsidRDefault="006F7E7F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8003EC" w:rsidRPr="00044182" w:rsidRDefault="008003EC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8003EC" w:rsidRPr="00044182" w:rsidRDefault="00F661DD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4508" w:rsidRPr="00044182">
              <w:rPr>
                <w:rFonts w:ascii="Times New Roman" w:hAnsi="Times New Roman" w:cs="Times New Roman"/>
                <w:sz w:val="24"/>
                <w:szCs w:val="24"/>
              </w:rPr>
              <w:t>отографий</w:t>
            </w:r>
            <w:r w:rsidR="0007699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003EC" w:rsidRPr="00044182" w:rsidRDefault="009D33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3E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8003EC" w:rsidRPr="00044182" w:rsidRDefault="009D33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</w:tcPr>
          <w:p w:rsidR="008003EC" w:rsidRPr="00044182" w:rsidRDefault="009D33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567" w:type="dxa"/>
            <w:vMerge/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03EC" w:rsidRPr="00044182" w:rsidRDefault="008003EC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567" w:type="dxa"/>
            <w:vMerge/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03EC" w:rsidRPr="00044182" w:rsidRDefault="008003EC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67" w:type="dxa"/>
            <w:vMerge/>
          </w:tcPr>
          <w:p w:rsidR="00004508" w:rsidRPr="00044182" w:rsidRDefault="00004508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08" w:rsidRPr="00044182" w:rsidRDefault="00004508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004508" w:rsidRPr="00044182" w:rsidRDefault="00004508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4508" w:rsidRPr="00044182" w:rsidRDefault="00004508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4508" w:rsidRPr="00044182" w:rsidRDefault="00004508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508" w:rsidRPr="00044182" w:rsidRDefault="009D33D0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508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508" w:rsidRPr="00044182" w:rsidRDefault="009D33D0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508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508" w:rsidRPr="00044182" w:rsidRDefault="009D33D0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508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67" w:type="dxa"/>
            <w:vMerge/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003EC" w:rsidRPr="00044182" w:rsidRDefault="008003EC" w:rsidP="00895B79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26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03EC" w:rsidRPr="00044182" w:rsidRDefault="006F7E7F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03EC" w:rsidRPr="00044182" w:rsidRDefault="000C1AA0" w:rsidP="00086727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03EC" w:rsidRPr="00044182" w:rsidRDefault="008003EC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364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«Чебаркульская трапеза-20</w:t>
            </w:r>
            <w:r w:rsidR="00585AF3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585AF3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585AF3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EC" w:rsidRPr="00044182" w:rsidRDefault="00585AF3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7A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85AF3" w:rsidRPr="00044182" w:rsidRDefault="00585AF3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1460F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044182" w:rsidRDefault="00585AF3" w:rsidP="001460F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5AF3" w:rsidRPr="00044182" w:rsidRDefault="00585AF3" w:rsidP="001460FA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44182" w:rsidRPr="00044182" w:rsidTr="00A62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3EC" w:rsidRPr="00044182" w:rsidRDefault="008003EC" w:rsidP="00EC4223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0" w:rsidRPr="00044182" w:rsidRDefault="00F847D0" w:rsidP="00086727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0" w:rsidRPr="00044182" w:rsidRDefault="006F7E7F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847D0" w:rsidRPr="00044182" w:rsidRDefault="009D6B6B" w:rsidP="008003EC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</w:t>
            </w:r>
          </w:p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7D0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93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7D0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93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</w:tcPr>
          <w:p w:rsidR="00F847D0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93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B6B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567" w:type="dxa"/>
            <w:vMerge/>
          </w:tcPr>
          <w:p w:rsidR="009D6B6B" w:rsidRPr="00044182" w:rsidRDefault="009D6B6B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6B6B" w:rsidRPr="00044182" w:rsidRDefault="009D6B6B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9D6B6B" w:rsidRPr="00044182" w:rsidRDefault="009D6B6B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D6B6B" w:rsidRPr="00044182" w:rsidRDefault="009D6B6B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9D6B6B" w:rsidRPr="00044182" w:rsidRDefault="009D6B6B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9D6B6B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B6B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9D6B6B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B6B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</w:tcPr>
          <w:p w:rsidR="009D6B6B" w:rsidRPr="00044182" w:rsidRDefault="008368D0" w:rsidP="009D6B6B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B6B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 w:val="restart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0" w:rsidRPr="00044182" w:rsidRDefault="00F847D0" w:rsidP="00086727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0" w:rsidRPr="00044182" w:rsidRDefault="006F7E7F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F847D0" w:rsidRPr="00044182" w:rsidRDefault="009D6B6B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установка информационных стендов на достопримечательностях</w:t>
            </w:r>
            <w:r w:rsidR="00F847D0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847D0" w:rsidRPr="00044182" w:rsidRDefault="000A293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F847D0" w:rsidRPr="00044182" w:rsidRDefault="000A293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F847D0" w:rsidRPr="00044182" w:rsidRDefault="000A293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0A2939" w:rsidRPr="00044182" w:rsidRDefault="000A2939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0A2939" w:rsidRPr="00044182" w:rsidRDefault="000A2939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2939" w:rsidRPr="00044182" w:rsidRDefault="000A2939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2939" w:rsidRPr="00044182" w:rsidRDefault="000A2939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0A2939" w:rsidRPr="00044182" w:rsidRDefault="000A2939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A2939" w:rsidRPr="00044182" w:rsidRDefault="000A2939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0A2939" w:rsidRPr="00044182" w:rsidRDefault="000A2939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0A2939" w:rsidRPr="00044182" w:rsidRDefault="000A2939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44182" w:rsidRPr="00044182" w:rsidTr="00C2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47D0" w:rsidRPr="00044182" w:rsidRDefault="00F847D0" w:rsidP="00086727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7D0" w:rsidRPr="00044182" w:rsidRDefault="00F847D0" w:rsidP="00086727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 w:val="restart"/>
          </w:tcPr>
          <w:p w:rsidR="00CD7AD0" w:rsidRPr="00044182" w:rsidRDefault="006F7E7F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CD7AD0" w:rsidRPr="00044182" w:rsidRDefault="00E81132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</w:p>
        </w:tc>
        <w:tc>
          <w:tcPr>
            <w:tcW w:w="1984" w:type="dxa"/>
            <w:vMerge w:val="restart"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CD7AD0" w:rsidRPr="00044182" w:rsidRDefault="00801019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B0B" w:rsidRPr="00044182" w:rsidTr="00C255DC">
        <w:trPr>
          <w:trHeight w:val="335"/>
        </w:trPr>
        <w:tc>
          <w:tcPr>
            <w:tcW w:w="567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7AD0" w:rsidRPr="00044182" w:rsidRDefault="00CD7AD0" w:rsidP="00692E44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AD0" w:rsidRPr="00044182" w:rsidRDefault="00CD7AD0" w:rsidP="00692E44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F3B" w:rsidRPr="00044182" w:rsidTr="00C255DC">
        <w:trPr>
          <w:trHeight w:val="335"/>
        </w:trPr>
        <w:tc>
          <w:tcPr>
            <w:tcW w:w="567" w:type="dxa"/>
            <w:vMerge w:val="restart"/>
          </w:tcPr>
          <w:p w:rsidR="001B7F3B" w:rsidRPr="00044182" w:rsidRDefault="001B7F3B" w:rsidP="00EF519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1B7F3B" w:rsidRPr="00044182" w:rsidRDefault="001B7F3B" w:rsidP="001B7F3B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«Туристический сувенир»</w:t>
            </w:r>
          </w:p>
        </w:tc>
        <w:tc>
          <w:tcPr>
            <w:tcW w:w="1984" w:type="dxa"/>
            <w:vMerge w:val="restart"/>
          </w:tcPr>
          <w:p w:rsidR="001B7F3B" w:rsidRPr="00044182" w:rsidRDefault="001B7F3B" w:rsidP="00EF519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1B7F3B" w:rsidRPr="00044182" w:rsidRDefault="001B7F3B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F3B" w:rsidRPr="00044182" w:rsidRDefault="001B7F3B" w:rsidP="00EF519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B7F3B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3B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1B7F3B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3B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</w:tcPr>
          <w:p w:rsidR="001B7F3B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3B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44A6A" w:rsidRPr="00044182" w:rsidTr="00C255DC">
        <w:trPr>
          <w:trHeight w:val="335"/>
        </w:trPr>
        <w:tc>
          <w:tcPr>
            <w:tcW w:w="567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A6A" w:rsidRPr="00044182" w:rsidTr="00C255DC">
        <w:trPr>
          <w:trHeight w:val="335"/>
        </w:trPr>
        <w:tc>
          <w:tcPr>
            <w:tcW w:w="567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A6A" w:rsidRPr="00044182" w:rsidTr="00C255DC">
        <w:trPr>
          <w:trHeight w:val="335"/>
        </w:trPr>
        <w:tc>
          <w:tcPr>
            <w:tcW w:w="567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44A6A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A6A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A44A6A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A6A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</w:tcPr>
          <w:p w:rsidR="00A44A6A" w:rsidRPr="00044182" w:rsidRDefault="006F7E7F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A6A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44A6A" w:rsidRPr="00044182" w:rsidTr="00C255DC">
        <w:trPr>
          <w:trHeight w:val="335"/>
        </w:trPr>
        <w:tc>
          <w:tcPr>
            <w:tcW w:w="567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A6A" w:rsidRPr="00044182" w:rsidRDefault="00A44A6A" w:rsidP="00EF519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44A6A" w:rsidRPr="00044182" w:rsidRDefault="00A44A6A" w:rsidP="00EF519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C8F" w:rsidRPr="00044182" w:rsidRDefault="00F43C8F" w:rsidP="00EC4223">
      <w:pPr>
        <w:pStyle w:val="a3"/>
        <w:tabs>
          <w:tab w:val="left" w:pos="-284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F43C8F" w:rsidRPr="00044182" w:rsidSect="0030574F">
          <w:pgSz w:w="16838" w:h="11906" w:orient="landscape"/>
          <w:pgMar w:top="1843" w:right="820" w:bottom="568" w:left="1134" w:header="426" w:footer="709" w:gutter="0"/>
          <w:cols w:space="708"/>
          <w:titlePg/>
          <w:docGrid w:linePitch="360"/>
        </w:sectPr>
      </w:pPr>
    </w:p>
    <w:p w:rsidR="006F3031" w:rsidRPr="00044182" w:rsidRDefault="008F54B4" w:rsidP="002F7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финансирования мероприятий муниципальной программы являются средства местного бюджета. </w:t>
      </w:r>
    </w:p>
    <w:p w:rsidR="00B21664" w:rsidRPr="00044182" w:rsidRDefault="008F54B4" w:rsidP="002F7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F3031" w:rsidRPr="00044182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7C7A9A" w:rsidRPr="00044182">
        <w:rPr>
          <w:rFonts w:ascii="Times New Roman" w:hAnsi="Times New Roman" w:cs="Times New Roman"/>
          <w:sz w:val="28"/>
          <w:szCs w:val="28"/>
        </w:rPr>
        <w:t>2</w:t>
      </w:r>
      <w:r w:rsidR="004623AC">
        <w:rPr>
          <w:rFonts w:ascii="Times New Roman" w:hAnsi="Times New Roman" w:cs="Times New Roman"/>
          <w:sz w:val="28"/>
          <w:szCs w:val="28"/>
        </w:rPr>
        <w:t>1</w:t>
      </w:r>
      <w:r w:rsidR="006F3031" w:rsidRPr="00044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C7A9A" w:rsidRPr="00044182">
        <w:rPr>
          <w:rFonts w:ascii="Times New Roman" w:hAnsi="Times New Roman" w:cs="Times New Roman"/>
          <w:sz w:val="28"/>
          <w:szCs w:val="28"/>
        </w:rPr>
        <w:t>2</w:t>
      </w:r>
      <w:r w:rsidR="004623AC">
        <w:rPr>
          <w:rFonts w:ascii="Times New Roman" w:hAnsi="Times New Roman" w:cs="Times New Roman"/>
          <w:sz w:val="28"/>
          <w:szCs w:val="28"/>
        </w:rPr>
        <w:t>2</w:t>
      </w:r>
      <w:r w:rsidR="006F3031" w:rsidRPr="00044182">
        <w:rPr>
          <w:rFonts w:ascii="Times New Roman" w:hAnsi="Times New Roman" w:cs="Times New Roman"/>
          <w:sz w:val="28"/>
          <w:szCs w:val="28"/>
        </w:rPr>
        <w:t xml:space="preserve"> и 20</w:t>
      </w:r>
      <w:r w:rsidR="007C7A9A" w:rsidRPr="00044182">
        <w:rPr>
          <w:rFonts w:ascii="Times New Roman" w:hAnsi="Times New Roman" w:cs="Times New Roman"/>
          <w:sz w:val="28"/>
          <w:szCs w:val="28"/>
        </w:rPr>
        <w:t>2</w:t>
      </w:r>
      <w:r w:rsidR="004623AC">
        <w:rPr>
          <w:rFonts w:ascii="Times New Roman" w:hAnsi="Times New Roman" w:cs="Times New Roman"/>
          <w:sz w:val="28"/>
          <w:szCs w:val="28"/>
        </w:rPr>
        <w:t>3</w:t>
      </w:r>
      <w:r w:rsidR="006F3031" w:rsidRPr="000441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2232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B21664" w:rsidRPr="00044182">
        <w:rPr>
          <w:rFonts w:ascii="Times New Roman" w:hAnsi="Times New Roman" w:cs="Times New Roman"/>
          <w:sz w:val="28"/>
          <w:szCs w:val="28"/>
        </w:rPr>
        <w:t xml:space="preserve">– </w:t>
      </w:r>
      <w:r w:rsidR="00144C9F">
        <w:rPr>
          <w:rFonts w:ascii="Times New Roman" w:hAnsi="Times New Roman" w:cs="Times New Roman"/>
          <w:sz w:val="28"/>
          <w:szCs w:val="28"/>
        </w:rPr>
        <w:t>5</w:t>
      </w:r>
      <w:r w:rsidR="006170DF">
        <w:rPr>
          <w:rFonts w:ascii="Times New Roman" w:hAnsi="Times New Roman" w:cs="Times New Roman"/>
          <w:sz w:val="28"/>
          <w:szCs w:val="28"/>
        </w:rPr>
        <w:t>4</w:t>
      </w:r>
      <w:r w:rsidR="007C7A9A" w:rsidRPr="00044182">
        <w:rPr>
          <w:rFonts w:ascii="Times New Roman" w:hAnsi="Times New Roman" w:cs="Times New Roman"/>
          <w:sz w:val="28"/>
          <w:szCs w:val="28"/>
        </w:rPr>
        <w:t>0</w:t>
      </w:r>
      <w:r w:rsidR="00B21664" w:rsidRPr="00044182">
        <w:rPr>
          <w:rFonts w:ascii="Times New Roman" w:hAnsi="Times New Roman" w:cs="Times New Roman"/>
          <w:sz w:val="28"/>
          <w:szCs w:val="28"/>
        </w:rPr>
        <w:t xml:space="preserve"> 000 рублей, в том числе:</w:t>
      </w:r>
    </w:p>
    <w:p w:rsidR="00B21664" w:rsidRPr="00044182" w:rsidRDefault="00B21664" w:rsidP="002F73A3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20</w:t>
      </w:r>
      <w:r w:rsidR="007C7A9A" w:rsidRPr="00044182">
        <w:rPr>
          <w:rFonts w:ascii="Times New Roman" w:hAnsi="Times New Roman" w:cs="Times New Roman"/>
          <w:sz w:val="28"/>
          <w:szCs w:val="28"/>
        </w:rPr>
        <w:t>2</w:t>
      </w:r>
      <w:r w:rsidR="004623AC">
        <w:rPr>
          <w:rFonts w:ascii="Times New Roman" w:hAnsi="Times New Roman" w:cs="Times New Roman"/>
          <w:sz w:val="28"/>
          <w:szCs w:val="28"/>
        </w:rPr>
        <w:t>1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0DF">
        <w:rPr>
          <w:rFonts w:ascii="Times New Roman" w:hAnsi="Times New Roman" w:cs="Times New Roman"/>
          <w:sz w:val="28"/>
          <w:szCs w:val="28"/>
        </w:rPr>
        <w:t>18</w:t>
      </w:r>
      <w:r w:rsidR="007C7A9A" w:rsidRPr="00044182">
        <w:rPr>
          <w:rFonts w:ascii="Times New Roman" w:hAnsi="Times New Roman" w:cs="Times New Roman"/>
          <w:sz w:val="28"/>
          <w:szCs w:val="28"/>
        </w:rPr>
        <w:t>0</w:t>
      </w:r>
      <w:r w:rsidRPr="00044182">
        <w:rPr>
          <w:rFonts w:ascii="Times New Roman" w:hAnsi="Times New Roman" w:cs="Times New Roman"/>
          <w:sz w:val="28"/>
          <w:szCs w:val="28"/>
        </w:rPr>
        <w:t> 000 рублей;</w:t>
      </w:r>
    </w:p>
    <w:p w:rsidR="00B21664" w:rsidRPr="00044182" w:rsidRDefault="00B21664" w:rsidP="002F73A3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20</w:t>
      </w:r>
      <w:r w:rsidR="00AA655C" w:rsidRPr="00044182">
        <w:rPr>
          <w:rFonts w:ascii="Times New Roman" w:hAnsi="Times New Roman" w:cs="Times New Roman"/>
          <w:sz w:val="28"/>
          <w:szCs w:val="28"/>
        </w:rPr>
        <w:t>2</w:t>
      </w:r>
      <w:r w:rsidR="004623AC">
        <w:rPr>
          <w:rFonts w:ascii="Times New Roman" w:hAnsi="Times New Roman" w:cs="Times New Roman"/>
          <w:sz w:val="28"/>
          <w:szCs w:val="28"/>
        </w:rPr>
        <w:t>2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0DF">
        <w:rPr>
          <w:rFonts w:ascii="Times New Roman" w:hAnsi="Times New Roman" w:cs="Times New Roman"/>
          <w:sz w:val="28"/>
          <w:szCs w:val="28"/>
        </w:rPr>
        <w:t>18</w:t>
      </w:r>
      <w:r w:rsidR="00A25F11" w:rsidRPr="00044182">
        <w:rPr>
          <w:rFonts w:ascii="Times New Roman" w:hAnsi="Times New Roman" w:cs="Times New Roman"/>
          <w:sz w:val="28"/>
          <w:szCs w:val="28"/>
        </w:rPr>
        <w:t>0</w:t>
      </w:r>
      <w:r w:rsidRPr="00044182">
        <w:rPr>
          <w:rFonts w:ascii="Times New Roman" w:hAnsi="Times New Roman" w:cs="Times New Roman"/>
          <w:sz w:val="28"/>
          <w:szCs w:val="28"/>
        </w:rPr>
        <w:t> 000 рублей;</w:t>
      </w:r>
    </w:p>
    <w:p w:rsidR="00B21664" w:rsidRPr="00044182" w:rsidRDefault="00B21664" w:rsidP="002F73A3">
      <w:pPr>
        <w:pStyle w:val="a3"/>
        <w:numPr>
          <w:ilvl w:val="0"/>
          <w:numId w:val="16"/>
        </w:numPr>
        <w:tabs>
          <w:tab w:val="left" w:pos="-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202</w:t>
      </w:r>
      <w:r w:rsidR="004623AC">
        <w:rPr>
          <w:rFonts w:ascii="Times New Roman" w:hAnsi="Times New Roman" w:cs="Times New Roman"/>
          <w:sz w:val="28"/>
          <w:szCs w:val="28"/>
        </w:rPr>
        <w:t>3</w:t>
      </w:r>
      <w:r w:rsidRPr="000441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0DF">
        <w:rPr>
          <w:rFonts w:ascii="Times New Roman" w:hAnsi="Times New Roman" w:cs="Times New Roman"/>
          <w:sz w:val="28"/>
          <w:szCs w:val="28"/>
        </w:rPr>
        <w:t>18</w:t>
      </w:r>
      <w:r w:rsidR="00A25F11" w:rsidRPr="00044182">
        <w:rPr>
          <w:rFonts w:ascii="Times New Roman" w:hAnsi="Times New Roman" w:cs="Times New Roman"/>
          <w:sz w:val="28"/>
          <w:szCs w:val="28"/>
        </w:rPr>
        <w:t>0</w:t>
      </w:r>
      <w:r w:rsidRPr="00044182">
        <w:rPr>
          <w:rFonts w:ascii="Times New Roman" w:hAnsi="Times New Roman" w:cs="Times New Roman"/>
          <w:sz w:val="28"/>
          <w:szCs w:val="28"/>
        </w:rPr>
        <w:t> 000 рублей.</w:t>
      </w:r>
    </w:p>
    <w:p w:rsidR="008F54B4" w:rsidRPr="00044182" w:rsidRDefault="008F54B4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Финансирование данной Программы осуществляется в о</w:t>
      </w:r>
      <w:r w:rsidR="00831623" w:rsidRPr="00044182">
        <w:rPr>
          <w:rFonts w:ascii="Times New Roman" w:hAnsi="Times New Roman" w:cs="Times New Roman"/>
          <w:sz w:val="28"/>
          <w:szCs w:val="28"/>
        </w:rPr>
        <w:t xml:space="preserve">бъемах, установленных решением </w:t>
      </w:r>
      <w:r w:rsidRPr="00044182">
        <w:rPr>
          <w:rFonts w:ascii="Times New Roman" w:hAnsi="Times New Roman" w:cs="Times New Roman"/>
          <w:sz w:val="28"/>
          <w:szCs w:val="28"/>
        </w:rPr>
        <w:t>«О бюджете Чебаркульского городского округа на очередной финансовый 20</w:t>
      </w:r>
      <w:r w:rsidR="0063454B" w:rsidRPr="00044182">
        <w:rPr>
          <w:rFonts w:ascii="Times New Roman" w:hAnsi="Times New Roman" w:cs="Times New Roman"/>
          <w:sz w:val="28"/>
          <w:szCs w:val="28"/>
        </w:rPr>
        <w:t>2</w:t>
      </w:r>
      <w:r w:rsidR="00764466">
        <w:rPr>
          <w:rFonts w:ascii="Times New Roman" w:hAnsi="Times New Roman" w:cs="Times New Roman"/>
          <w:sz w:val="28"/>
          <w:szCs w:val="28"/>
        </w:rPr>
        <w:t>1</w:t>
      </w:r>
      <w:r w:rsidR="00A25F11" w:rsidRPr="000441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64466">
        <w:rPr>
          <w:rFonts w:ascii="Times New Roman" w:hAnsi="Times New Roman" w:cs="Times New Roman"/>
          <w:sz w:val="28"/>
          <w:szCs w:val="28"/>
        </w:rPr>
        <w:t>2</w:t>
      </w:r>
      <w:r w:rsidRPr="00044182">
        <w:rPr>
          <w:rFonts w:ascii="Times New Roman" w:hAnsi="Times New Roman" w:cs="Times New Roman"/>
          <w:sz w:val="28"/>
          <w:szCs w:val="28"/>
        </w:rPr>
        <w:t xml:space="preserve"> и 20</w:t>
      </w:r>
      <w:r w:rsidR="00B21664" w:rsidRPr="00044182">
        <w:rPr>
          <w:rFonts w:ascii="Times New Roman" w:hAnsi="Times New Roman" w:cs="Times New Roman"/>
          <w:sz w:val="28"/>
          <w:szCs w:val="28"/>
        </w:rPr>
        <w:t>2</w:t>
      </w:r>
      <w:r w:rsidR="00764466">
        <w:rPr>
          <w:rFonts w:ascii="Times New Roman" w:hAnsi="Times New Roman" w:cs="Times New Roman"/>
          <w:sz w:val="28"/>
          <w:szCs w:val="28"/>
        </w:rPr>
        <w:t>3</w:t>
      </w:r>
      <w:r w:rsidR="00B03118" w:rsidRPr="0004418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44182">
        <w:rPr>
          <w:rFonts w:ascii="Times New Roman" w:hAnsi="Times New Roman" w:cs="Times New Roman"/>
          <w:sz w:val="28"/>
          <w:szCs w:val="28"/>
        </w:rPr>
        <w:t>».</w:t>
      </w:r>
    </w:p>
    <w:p w:rsidR="008F54B4" w:rsidRPr="00044182" w:rsidRDefault="008F54B4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Кроме того, для реализации Программы возможно привлечение </w:t>
      </w:r>
      <w:r w:rsidR="008E73FE" w:rsidRPr="00044182">
        <w:rPr>
          <w:rStyle w:val="tgc"/>
          <w:rFonts w:ascii="Times New Roman" w:hAnsi="Times New Roman" w:cs="Times New Roman"/>
          <w:bCs/>
          <w:sz w:val="28"/>
          <w:szCs w:val="28"/>
        </w:rPr>
        <w:t>внебюджетных источников финансирования (предпринимательская и иная приносящая доход деятельность)</w:t>
      </w:r>
      <w:r w:rsidR="008E73FE" w:rsidRPr="00044182">
        <w:rPr>
          <w:rStyle w:val="tgc"/>
          <w:rFonts w:ascii="Times New Roman" w:hAnsi="Times New Roman" w:cs="Times New Roman"/>
          <w:sz w:val="28"/>
          <w:szCs w:val="28"/>
        </w:rPr>
        <w:t xml:space="preserve"> на благотворительной основе, </w:t>
      </w:r>
      <w:r w:rsidR="00C37945" w:rsidRPr="00044182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r w:rsidRPr="00044182">
        <w:rPr>
          <w:rFonts w:ascii="Times New Roman" w:hAnsi="Times New Roman" w:cs="Times New Roman"/>
          <w:sz w:val="28"/>
          <w:szCs w:val="28"/>
        </w:rPr>
        <w:t>.</w:t>
      </w:r>
    </w:p>
    <w:p w:rsidR="00000AD5" w:rsidRPr="00044182" w:rsidRDefault="00000AD5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5E" w:rsidRPr="00044182" w:rsidRDefault="00A227B7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 6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Pr="00044182">
        <w:rPr>
          <w:rFonts w:ascii="Times New Roman" w:hAnsi="Times New Roman" w:cs="Times New Roman"/>
          <w:sz w:val="28"/>
          <w:szCs w:val="28"/>
        </w:rPr>
        <w:t> </w:t>
      </w:r>
      <w:r w:rsidR="00F27D5E" w:rsidRPr="00044182">
        <w:rPr>
          <w:rFonts w:ascii="Times New Roman" w:hAnsi="Times New Roman" w:cs="Times New Roman"/>
          <w:sz w:val="28"/>
          <w:szCs w:val="28"/>
        </w:rPr>
        <w:t>Организация управления и механизм реал</w:t>
      </w:r>
      <w:r w:rsidRPr="00044182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906FBE" w:rsidRPr="00044182" w:rsidRDefault="00906FBE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92" w:rsidRPr="00044182" w:rsidRDefault="00594192" w:rsidP="002F73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4182">
        <w:rPr>
          <w:color w:val="000000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программы. </w:t>
      </w:r>
    </w:p>
    <w:p w:rsidR="00594192" w:rsidRPr="00044182" w:rsidRDefault="00594192" w:rsidP="002F73A3">
      <w:pPr>
        <w:ind w:firstLine="709"/>
        <w:jc w:val="both"/>
        <w:rPr>
          <w:color w:val="000000"/>
          <w:sz w:val="28"/>
          <w:szCs w:val="28"/>
        </w:rPr>
      </w:pPr>
      <w:r w:rsidRPr="00044182">
        <w:rPr>
          <w:color w:val="000000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297962" w:rsidRPr="00044182" w:rsidRDefault="00297962" w:rsidP="002F73A3">
      <w:pPr>
        <w:ind w:firstLine="709"/>
        <w:jc w:val="both"/>
        <w:rPr>
          <w:color w:val="000000"/>
          <w:sz w:val="28"/>
          <w:szCs w:val="28"/>
        </w:rPr>
      </w:pPr>
      <w:r w:rsidRPr="00044182">
        <w:rPr>
          <w:color w:val="000000"/>
          <w:sz w:val="28"/>
          <w:szCs w:val="28"/>
        </w:rPr>
        <w:t xml:space="preserve">Программа реализуется </w:t>
      </w:r>
      <w:r w:rsidR="003672C8" w:rsidRPr="00044182">
        <w:rPr>
          <w:color w:val="000000"/>
          <w:sz w:val="28"/>
          <w:szCs w:val="28"/>
        </w:rPr>
        <w:t>посредством применения</w:t>
      </w:r>
      <w:r w:rsidRPr="00044182">
        <w:rPr>
          <w:color w:val="000000"/>
          <w:sz w:val="28"/>
          <w:szCs w:val="28"/>
        </w:rPr>
        <w:t xml:space="preserve"> закона </w:t>
      </w:r>
      <w:r w:rsidR="003672C8" w:rsidRPr="00044182">
        <w:rPr>
          <w:color w:val="000000"/>
          <w:sz w:val="28"/>
          <w:szCs w:val="28"/>
        </w:rPr>
        <w:t xml:space="preserve">№ </w:t>
      </w:r>
      <w:r w:rsidRPr="00044182">
        <w:rPr>
          <w:color w:val="000000"/>
          <w:sz w:val="28"/>
          <w:szCs w:val="28"/>
        </w:rPr>
        <w:t>44-ФЗ.</w:t>
      </w:r>
    </w:p>
    <w:p w:rsidR="00594192" w:rsidRPr="00044182" w:rsidRDefault="00594192" w:rsidP="002F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 xml:space="preserve">В целях контроля реализации муниципальной программы исполнитель муниципальной программы в срок до 30 числа месяца, следующего за отчетным кварталом, осуществляет мониторинг реализации муниципальной  программы. </w:t>
      </w:r>
    </w:p>
    <w:p w:rsidR="00594192" w:rsidRPr="00044182" w:rsidRDefault="00594192" w:rsidP="002F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2" w:history="1">
        <w:r w:rsidRPr="00044182">
          <w:rPr>
            <w:sz w:val="28"/>
            <w:szCs w:val="28"/>
          </w:rPr>
          <w:t>форме</w:t>
        </w:r>
      </w:hyperlink>
      <w:r w:rsidRPr="00044182">
        <w:rPr>
          <w:sz w:val="28"/>
          <w:szCs w:val="28"/>
        </w:rPr>
        <w:t xml:space="preserve">. </w:t>
      </w:r>
    </w:p>
    <w:p w:rsidR="00594192" w:rsidRPr="00044182" w:rsidRDefault="00594192" w:rsidP="002F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Объектами мониторинга являются наступление контрольных событий муниципальной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E05668" w:rsidRPr="00044182" w:rsidRDefault="00E05668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Контроль реализации Программы </w:t>
      </w:r>
      <w:r w:rsidR="005F4422" w:rsidRPr="00044182">
        <w:rPr>
          <w:rFonts w:ascii="Times New Roman" w:hAnsi="Times New Roman" w:cs="Times New Roman"/>
          <w:sz w:val="28"/>
          <w:szCs w:val="28"/>
        </w:rPr>
        <w:t xml:space="preserve">и целевого расходования средств местного бюджета </w:t>
      </w:r>
      <w:r w:rsidRPr="00044182">
        <w:rPr>
          <w:rFonts w:ascii="Times New Roman" w:hAnsi="Times New Roman" w:cs="Times New Roman"/>
          <w:sz w:val="28"/>
          <w:szCs w:val="28"/>
        </w:rPr>
        <w:t>осущест</w:t>
      </w:r>
      <w:r w:rsidR="00000AD5" w:rsidRPr="0004418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B21664" w:rsidRPr="00044182">
        <w:rPr>
          <w:rFonts w:ascii="Times New Roman" w:hAnsi="Times New Roman" w:cs="Times New Roman"/>
          <w:sz w:val="28"/>
          <w:szCs w:val="28"/>
        </w:rPr>
        <w:t>координатором муниципальной программы</w:t>
      </w:r>
      <w:r w:rsidR="00000AD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2A4914" w:rsidRPr="00044182" w:rsidRDefault="00B21664" w:rsidP="002F73A3">
      <w:pPr>
        <w:pStyle w:val="a3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Координатор</w:t>
      </w:r>
      <w:r w:rsidR="002A4914" w:rsidRPr="00044182">
        <w:rPr>
          <w:rFonts w:ascii="Times New Roman" w:hAnsi="Times New Roman" w:cs="Times New Roman"/>
          <w:sz w:val="28"/>
          <w:szCs w:val="28"/>
        </w:rPr>
        <w:t xml:space="preserve"> имеет право вносить в установленно</w:t>
      </w:r>
      <w:r w:rsidR="00646E8F" w:rsidRPr="00044182">
        <w:rPr>
          <w:rFonts w:ascii="Times New Roman" w:hAnsi="Times New Roman" w:cs="Times New Roman"/>
          <w:sz w:val="28"/>
          <w:szCs w:val="28"/>
        </w:rPr>
        <w:t>м</w:t>
      </w:r>
      <w:r w:rsidR="002A4914" w:rsidRPr="00044182">
        <w:rPr>
          <w:rFonts w:ascii="Times New Roman" w:hAnsi="Times New Roman" w:cs="Times New Roman"/>
          <w:sz w:val="28"/>
          <w:szCs w:val="28"/>
        </w:rPr>
        <w:t xml:space="preserve"> порядке предложения по уточнению мероприятий Программы с учетом складывающейся социально-экономической ситуации. </w:t>
      </w:r>
    </w:p>
    <w:p w:rsidR="007750BB" w:rsidRPr="00044182" w:rsidRDefault="008F54B4" w:rsidP="002F73A3">
      <w:pPr>
        <w:tabs>
          <w:tab w:val="righ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Отчет о ходе реализации Программы, согласно Постановлени</w:t>
      </w:r>
      <w:r w:rsidR="008E73FE" w:rsidRPr="00044182">
        <w:rPr>
          <w:sz w:val="28"/>
          <w:szCs w:val="28"/>
        </w:rPr>
        <w:t>ю</w:t>
      </w:r>
      <w:r w:rsidR="00830AEC" w:rsidRPr="00044182">
        <w:rPr>
          <w:sz w:val="28"/>
          <w:szCs w:val="28"/>
        </w:rPr>
        <w:t xml:space="preserve"> </w:t>
      </w:r>
      <w:r w:rsidRPr="00044182">
        <w:rPr>
          <w:sz w:val="28"/>
          <w:szCs w:val="28"/>
        </w:rPr>
        <w:t xml:space="preserve">администрации Чебаркульского городского округа № </w:t>
      </w:r>
      <w:r w:rsidR="00831623" w:rsidRPr="00044182">
        <w:rPr>
          <w:sz w:val="28"/>
          <w:szCs w:val="28"/>
        </w:rPr>
        <w:t>474</w:t>
      </w:r>
      <w:r w:rsidRPr="00044182">
        <w:rPr>
          <w:sz w:val="28"/>
          <w:szCs w:val="28"/>
        </w:rPr>
        <w:t xml:space="preserve"> от 2</w:t>
      </w:r>
      <w:r w:rsidR="00831623" w:rsidRPr="00044182">
        <w:rPr>
          <w:sz w:val="28"/>
          <w:szCs w:val="28"/>
        </w:rPr>
        <w:t>8</w:t>
      </w:r>
      <w:r w:rsidRPr="00044182">
        <w:rPr>
          <w:sz w:val="28"/>
          <w:szCs w:val="28"/>
        </w:rPr>
        <w:t>.0</w:t>
      </w:r>
      <w:r w:rsidR="00831623" w:rsidRPr="00044182">
        <w:rPr>
          <w:sz w:val="28"/>
          <w:szCs w:val="28"/>
        </w:rPr>
        <w:t>6</w:t>
      </w:r>
      <w:r w:rsidRPr="00044182">
        <w:rPr>
          <w:sz w:val="28"/>
          <w:szCs w:val="28"/>
        </w:rPr>
        <w:t>.201</w:t>
      </w:r>
      <w:r w:rsidR="00831623" w:rsidRPr="00044182">
        <w:rPr>
          <w:sz w:val="28"/>
          <w:szCs w:val="28"/>
        </w:rPr>
        <w:t>7</w:t>
      </w:r>
      <w:r w:rsidRPr="00044182">
        <w:rPr>
          <w:sz w:val="28"/>
          <w:szCs w:val="28"/>
        </w:rPr>
        <w:t xml:space="preserve"> г. «Об утверждении порядка разработки, реализации и оценки эффективности </w:t>
      </w:r>
      <w:r w:rsidRPr="00044182">
        <w:rPr>
          <w:sz w:val="28"/>
          <w:szCs w:val="28"/>
        </w:rPr>
        <w:lastRenderedPageBreak/>
        <w:t>муниципальных программ Чебаркульского городского округа», представляется главным распорядителем</w:t>
      </w:r>
      <w:r w:rsidR="001159C5" w:rsidRPr="00044182">
        <w:rPr>
          <w:sz w:val="28"/>
          <w:szCs w:val="28"/>
        </w:rPr>
        <w:t xml:space="preserve"> (Управление культуры)</w:t>
      </w:r>
      <w:r w:rsidRPr="00044182">
        <w:rPr>
          <w:sz w:val="28"/>
          <w:szCs w:val="28"/>
        </w:rPr>
        <w:t xml:space="preserve"> в Комитет по стратегическому развитию администрации Чебаркульского городского округа ежегодно, не позднее 1 мар</w:t>
      </w:r>
      <w:r w:rsidR="007750BB" w:rsidRPr="00044182">
        <w:rPr>
          <w:sz w:val="28"/>
          <w:szCs w:val="28"/>
        </w:rPr>
        <w:t xml:space="preserve">та года, следующего за </w:t>
      </w:r>
      <w:r w:rsidR="006F3031" w:rsidRPr="00044182">
        <w:rPr>
          <w:sz w:val="28"/>
          <w:szCs w:val="28"/>
        </w:rPr>
        <w:t>отчетным.</w:t>
      </w:r>
    </w:p>
    <w:p w:rsidR="000C1AA0" w:rsidRPr="00044182" w:rsidRDefault="000C1AA0" w:rsidP="002F73A3">
      <w:pPr>
        <w:tabs>
          <w:tab w:val="righ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56D" w:rsidRPr="00044182" w:rsidRDefault="001F556D" w:rsidP="001F55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044182">
        <w:rPr>
          <w:color w:val="000000"/>
          <w:sz w:val="28"/>
          <w:szCs w:val="28"/>
        </w:rPr>
        <w:t>План реализации мероприятий программы</w:t>
      </w:r>
    </w:p>
    <w:p w:rsidR="000C1AA0" w:rsidRPr="00044182" w:rsidRDefault="000C1AA0" w:rsidP="001F55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0"/>
        <w:gridCol w:w="1422"/>
        <w:gridCol w:w="3225"/>
      </w:tblGrid>
      <w:tr w:rsidR="001F556D" w:rsidRPr="00044182" w:rsidTr="00D53DA0">
        <w:tc>
          <w:tcPr>
            <w:tcW w:w="540" w:type="dxa"/>
          </w:tcPr>
          <w:p w:rsidR="001F556D" w:rsidRPr="00044182" w:rsidRDefault="001F556D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№ п/п</w:t>
            </w:r>
          </w:p>
        </w:tc>
        <w:tc>
          <w:tcPr>
            <w:tcW w:w="4950" w:type="dxa"/>
          </w:tcPr>
          <w:p w:rsidR="001F556D" w:rsidRPr="00044182" w:rsidRDefault="001F556D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Наименование мероприятия</w:t>
            </w:r>
          </w:p>
        </w:tc>
        <w:tc>
          <w:tcPr>
            <w:tcW w:w="1422" w:type="dxa"/>
          </w:tcPr>
          <w:p w:rsidR="001F556D" w:rsidRPr="00044182" w:rsidRDefault="001F556D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Срок исполнения</w:t>
            </w:r>
          </w:p>
        </w:tc>
        <w:tc>
          <w:tcPr>
            <w:tcW w:w="3225" w:type="dxa"/>
          </w:tcPr>
          <w:p w:rsidR="001F556D" w:rsidRPr="00044182" w:rsidRDefault="001F556D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Ответственный исполнитель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08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490401">
            <w:pPr>
              <w:autoSpaceDE w:val="0"/>
              <w:autoSpaceDN w:val="0"/>
              <w:adjustRightInd w:val="0"/>
              <w:ind w:firstLine="37"/>
              <w:jc w:val="center"/>
            </w:pPr>
            <w:r w:rsidRPr="00044182">
              <w:t>Разработка нового туристского маршрута</w:t>
            </w:r>
          </w:p>
        </w:tc>
        <w:tc>
          <w:tcPr>
            <w:tcW w:w="1422" w:type="dxa"/>
          </w:tcPr>
          <w:p w:rsidR="00AA4C29" w:rsidRPr="00044182" w:rsidRDefault="005C5F1D" w:rsidP="00AA4C29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AA4C29" w:rsidRPr="00044182" w:rsidRDefault="00AA4C29" w:rsidP="00F6304E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692E44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49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C11A38">
            <w:pPr>
              <w:autoSpaceDE w:val="0"/>
              <w:autoSpaceDN w:val="0"/>
              <w:adjustRightInd w:val="0"/>
              <w:ind w:firstLine="37"/>
              <w:jc w:val="center"/>
              <w:rPr>
                <w:highlight w:val="yellow"/>
              </w:rPr>
            </w:pPr>
            <w:r w:rsidRPr="00044182">
              <w:t xml:space="preserve">Организация и проведение </w:t>
            </w:r>
            <w:r w:rsidR="00C11A38">
              <w:t>конкурса «Чебаркульский сувенир»</w:t>
            </w:r>
          </w:p>
        </w:tc>
        <w:tc>
          <w:tcPr>
            <w:tcW w:w="1422" w:type="dxa"/>
          </w:tcPr>
          <w:p w:rsidR="00AA4C29" w:rsidRPr="00044182" w:rsidRDefault="00C11A38" w:rsidP="00490401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  <w:p w:rsidR="00AA4C29" w:rsidRPr="00044182" w:rsidRDefault="00F6304E" w:rsidP="00490401">
            <w:pPr>
              <w:autoSpaceDE w:val="0"/>
              <w:autoSpaceDN w:val="0"/>
              <w:adjustRightInd w:val="0"/>
              <w:ind w:firstLine="5"/>
              <w:jc w:val="center"/>
              <w:rPr>
                <w:highlight w:val="yellow"/>
              </w:rPr>
            </w:pPr>
            <w:r>
              <w:rPr>
                <w:color w:val="000000"/>
              </w:rPr>
              <w:t>2021</w:t>
            </w:r>
            <w:r w:rsidR="00AA4C29" w:rsidRPr="00044182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490401">
            <w:pPr>
              <w:jc w:val="center"/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08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490401">
            <w:pPr>
              <w:jc w:val="center"/>
              <w:rPr>
                <w:color w:val="000000"/>
              </w:rPr>
            </w:pPr>
            <w:r w:rsidRPr="00044182"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1422" w:type="dxa"/>
          </w:tcPr>
          <w:p w:rsidR="00AA4C29" w:rsidRPr="00044182" w:rsidRDefault="00AA4C29" w:rsidP="00490401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Сентябрь</w:t>
            </w:r>
          </w:p>
          <w:p w:rsidR="00AA4C29" w:rsidRPr="00044182" w:rsidRDefault="00AA4C29" w:rsidP="00F6304E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490401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08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0C1AA0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6304E">
              <w:rPr>
                <w:rFonts w:ascii="Times New Roman" w:hAnsi="Times New Roman" w:cs="Times New Roman"/>
                <w:sz w:val="24"/>
                <w:szCs w:val="24"/>
              </w:rPr>
              <w:t>выставки туристической тематики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C29" w:rsidRPr="00044182" w:rsidRDefault="00AA4C29" w:rsidP="00086727">
            <w:pPr>
              <w:rPr>
                <w:color w:val="000000"/>
              </w:rPr>
            </w:pPr>
          </w:p>
        </w:tc>
        <w:tc>
          <w:tcPr>
            <w:tcW w:w="1422" w:type="dxa"/>
          </w:tcPr>
          <w:p w:rsidR="00AA4C29" w:rsidRPr="00044182" w:rsidRDefault="00AA4C29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Октябрь</w:t>
            </w:r>
          </w:p>
          <w:p w:rsidR="00AA4C29" w:rsidRPr="00044182" w:rsidRDefault="00AA4C29" w:rsidP="00F6304E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08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0C1AA0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AA4C29" w:rsidRPr="00044182" w:rsidRDefault="00F6304E" w:rsidP="00C7447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4C29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отографий </w:t>
            </w:r>
          </w:p>
          <w:p w:rsidR="00AA4C29" w:rsidRPr="00044182" w:rsidRDefault="00AA4C29" w:rsidP="00086727">
            <w:pPr>
              <w:autoSpaceDE w:val="0"/>
              <w:autoSpaceDN w:val="0"/>
              <w:adjustRightInd w:val="0"/>
              <w:ind w:firstLine="37"/>
              <w:rPr>
                <w:color w:val="000000"/>
                <w:highlight w:val="yellow"/>
              </w:rPr>
            </w:pPr>
          </w:p>
        </w:tc>
        <w:tc>
          <w:tcPr>
            <w:tcW w:w="1422" w:type="dxa"/>
          </w:tcPr>
          <w:p w:rsidR="00AA4C29" w:rsidRPr="00044182" w:rsidRDefault="00AA4C29" w:rsidP="00086727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Октябрь</w:t>
            </w:r>
          </w:p>
          <w:p w:rsidR="00AA4C29" w:rsidRPr="00044182" w:rsidRDefault="00AA4C29" w:rsidP="00F6304E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  <w:highlight w:val="yellow"/>
              </w:rPr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08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AA4C29" w:rsidRPr="00044182" w:rsidRDefault="00AA4C29" w:rsidP="000C1AA0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«Чебаркульская трапеза-202</w:t>
            </w:r>
            <w:r w:rsidR="00F6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C29" w:rsidRPr="00044182" w:rsidRDefault="00AA4C29" w:rsidP="00086727">
            <w:pPr>
              <w:autoSpaceDE w:val="0"/>
              <w:autoSpaceDN w:val="0"/>
              <w:adjustRightInd w:val="0"/>
              <w:ind w:firstLine="37"/>
            </w:pPr>
          </w:p>
        </w:tc>
        <w:tc>
          <w:tcPr>
            <w:tcW w:w="1422" w:type="dxa"/>
          </w:tcPr>
          <w:p w:rsidR="00AA4C29" w:rsidRPr="00044182" w:rsidRDefault="00AA4C29" w:rsidP="00086727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 xml:space="preserve">Ноябрь </w:t>
            </w:r>
          </w:p>
          <w:p w:rsidR="00AA4C29" w:rsidRPr="00044182" w:rsidRDefault="00AA4C29" w:rsidP="00F6304E">
            <w:pPr>
              <w:autoSpaceDE w:val="0"/>
              <w:autoSpaceDN w:val="0"/>
              <w:adjustRightInd w:val="0"/>
              <w:ind w:firstLine="5"/>
              <w:jc w:val="center"/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086727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49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A4C29" w:rsidRPr="00044182">
              <w:rPr>
                <w:color w:val="000000"/>
              </w:rPr>
              <w:t>.</w:t>
            </w:r>
          </w:p>
        </w:tc>
        <w:tc>
          <w:tcPr>
            <w:tcW w:w="4950" w:type="dxa"/>
            <w:vAlign w:val="center"/>
          </w:tcPr>
          <w:p w:rsidR="00AA4C29" w:rsidRPr="00044182" w:rsidRDefault="00AA4C29" w:rsidP="00490401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 областного значения </w:t>
            </w:r>
          </w:p>
          <w:p w:rsidR="00AA4C29" w:rsidRPr="00044182" w:rsidRDefault="00AA4C29" w:rsidP="00490401">
            <w:pPr>
              <w:pStyle w:val="ConsPlusNormal"/>
              <w:widowControl w:val="0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</w:tcPr>
          <w:p w:rsidR="00AA4C29" w:rsidRPr="00044182" w:rsidRDefault="00F6304E" w:rsidP="0049040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2021</w:t>
            </w:r>
            <w:r w:rsidR="00AA4C29" w:rsidRPr="00044182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490401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AA4C29" w:rsidRPr="00044182" w:rsidTr="00D53DA0">
        <w:tc>
          <w:tcPr>
            <w:tcW w:w="540" w:type="dxa"/>
          </w:tcPr>
          <w:p w:rsidR="00AA4C29" w:rsidRPr="00044182" w:rsidRDefault="00353783" w:rsidP="0049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50" w:type="dxa"/>
          </w:tcPr>
          <w:p w:rsidR="00AA4C29" w:rsidRPr="00044182" w:rsidRDefault="00AA4C29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F6304E"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</w:t>
            </w:r>
          </w:p>
          <w:p w:rsidR="00AA4C29" w:rsidRPr="00044182" w:rsidRDefault="00AA4C29" w:rsidP="00490401">
            <w:pPr>
              <w:autoSpaceDE w:val="0"/>
              <w:autoSpaceDN w:val="0"/>
              <w:adjustRightInd w:val="0"/>
              <w:ind w:firstLine="37"/>
              <w:rPr>
                <w:highlight w:val="yellow"/>
              </w:rPr>
            </w:pPr>
          </w:p>
        </w:tc>
        <w:tc>
          <w:tcPr>
            <w:tcW w:w="1422" w:type="dxa"/>
          </w:tcPr>
          <w:p w:rsidR="00AA4C29" w:rsidRPr="00044182" w:rsidRDefault="00AA4C29" w:rsidP="00F6304E">
            <w:pPr>
              <w:autoSpaceDE w:val="0"/>
              <w:autoSpaceDN w:val="0"/>
              <w:adjustRightInd w:val="0"/>
              <w:ind w:firstLine="5"/>
              <w:jc w:val="center"/>
              <w:rPr>
                <w:highlight w:val="yellow"/>
              </w:rPr>
            </w:pPr>
            <w:r w:rsidRPr="00044182">
              <w:rPr>
                <w:color w:val="000000"/>
              </w:rPr>
              <w:t>202</w:t>
            </w:r>
            <w:r w:rsidR="00F6304E"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 w:rsidR="00F6304E"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AA4C29" w:rsidRPr="00044182" w:rsidRDefault="00AA4C29" w:rsidP="00490401">
            <w:pPr>
              <w:jc w:val="center"/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  <w:tr w:rsidR="000C4C91" w:rsidRPr="00044182" w:rsidTr="00D53DA0">
        <w:tc>
          <w:tcPr>
            <w:tcW w:w="540" w:type="dxa"/>
          </w:tcPr>
          <w:p w:rsidR="000C4C91" w:rsidRPr="00044182" w:rsidRDefault="00353783" w:rsidP="0049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C4C91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:rsidR="000C4C91" w:rsidRPr="00044182" w:rsidRDefault="000C4C91" w:rsidP="00490401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установка информационных стендов на достопримечательностях</w:t>
            </w:r>
          </w:p>
        </w:tc>
        <w:tc>
          <w:tcPr>
            <w:tcW w:w="1422" w:type="dxa"/>
          </w:tcPr>
          <w:p w:rsidR="000C4C91" w:rsidRPr="00044182" w:rsidRDefault="000C4C91" w:rsidP="00F6304E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044182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</w:p>
        </w:tc>
        <w:tc>
          <w:tcPr>
            <w:tcW w:w="3225" w:type="dxa"/>
          </w:tcPr>
          <w:p w:rsidR="000C4C91" w:rsidRPr="00044182" w:rsidRDefault="000C4C91" w:rsidP="00490401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УК ЧГО (Ведущий специалист по туризму и охране культурного наследия)</w:t>
            </w:r>
          </w:p>
        </w:tc>
      </w:tr>
    </w:tbl>
    <w:p w:rsidR="001F556D" w:rsidRPr="00044182" w:rsidRDefault="001F556D" w:rsidP="00A23AAE">
      <w:pPr>
        <w:tabs>
          <w:tab w:val="righ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140" w:rsidRDefault="00A227B7" w:rsidP="00A23AAE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 7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Pr="00044182">
        <w:rPr>
          <w:rFonts w:ascii="Times New Roman" w:hAnsi="Times New Roman" w:cs="Times New Roman"/>
          <w:sz w:val="28"/>
          <w:szCs w:val="28"/>
        </w:rPr>
        <w:t> </w:t>
      </w:r>
      <w:r w:rsidR="005C5140" w:rsidRPr="0004418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с указанием цел</w:t>
      </w:r>
      <w:r w:rsidRPr="00044182">
        <w:rPr>
          <w:rFonts w:ascii="Times New Roman" w:hAnsi="Times New Roman" w:cs="Times New Roman"/>
          <w:sz w:val="28"/>
          <w:szCs w:val="28"/>
        </w:rPr>
        <w:t>евых индикаторов и показателей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3D7223" w:rsidRPr="00044182" w:rsidRDefault="003D7223" w:rsidP="00A23AAE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FE" w:rsidRPr="00044182" w:rsidRDefault="004C4F3C" w:rsidP="00A23AAE">
      <w:pPr>
        <w:pStyle w:val="a3"/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</w:t>
      </w:r>
      <w:r w:rsidR="008E73FE" w:rsidRPr="0004418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044182">
        <w:rPr>
          <w:rFonts w:ascii="Times New Roman" w:hAnsi="Times New Roman" w:cs="Times New Roman"/>
          <w:sz w:val="28"/>
          <w:szCs w:val="28"/>
        </w:rPr>
        <w:t>е</w:t>
      </w:r>
      <w:r w:rsidR="008E73FE" w:rsidRPr="00044182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туризма, создания схем туристских маршрутов, их обустройства и популяризации в Чебаркульском городском </w:t>
      </w:r>
      <w:r w:rsidRPr="00044182">
        <w:rPr>
          <w:rFonts w:ascii="Times New Roman" w:hAnsi="Times New Roman" w:cs="Times New Roman"/>
          <w:sz w:val="28"/>
          <w:szCs w:val="28"/>
        </w:rPr>
        <w:t>округе.</w:t>
      </w:r>
    </w:p>
    <w:p w:rsidR="00000AD5" w:rsidRPr="00044182" w:rsidRDefault="00000AD5" w:rsidP="00A23AAE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предполагается достижение следующих показателей:</w:t>
      </w:r>
    </w:p>
    <w:p w:rsidR="004C4F3C" w:rsidRPr="00044182" w:rsidRDefault="00443997" w:rsidP="00A23AAE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430DD" w:rsidRPr="00044182">
        <w:rPr>
          <w:rFonts w:ascii="Times New Roman" w:hAnsi="Times New Roman" w:cs="Times New Roman"/>
          <w:sz w:val="28"/>
          <w:szCs w:val="28"/>
        </w:rPr>
        <w:t xml:space="preserve">и продвижение </w:t>
      </w:r>
      <w:r w:rsidRPr="00044182">
        <w:rPr>
          <w:rFonts w:ascii="Times New Roman" w:hAnsi="Times New Roman" w:cs="Times New Roman"/>
          <w:sz w:val="28"/>
          <w:szCs w:val="28"/>
        </w:rPr>
        <w:t>туристского бренда Чебаркульского городского округа</w:t>
      </w:r>
      <w:r w:rsidR="006F3031" w:rsidRPr="00044182">
        <w:rPr>
          <w:rFonts w:ascii="Times New Roman" w:hAnsi="Times New Roman" w:cs="Times New Roman"/>
          <w:sz w:val="28"/>
          <w:szCs w:val="28"/>
        </w:rPr>
        <w:t>.</w:t>
      </w:r>
    </w:p>
    <w:p w:rsidR="00E21C34" w:rsidRPr="00044182" w:rsidRDefault="00443997" w:rsidP="00A23AAE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Создание и продвижение</w:t>
      </w:r>
      <w:r w:rsidR="004C4F3C" w:rsidRPr="00044182">
        <w:rPr>
          <w:rFonts w:ascii="Times New Roman" w:hAnsi="Times New Roman" w:cs="Times New Roman"/>
          <w:sz w:val="28"/>
          <w:szCs w:val="28"/>
        </w:rPr>
        <w:t xml:space="preserve"> специализированных экскурсионных маршрутов для разных категорий туристов</w:t>
      </w:r>
      <w:r w:rsidRPr="00044182">
        <w:rPr>
          <w:rFonts w:ascii="Times New Roman" w:hAnsi="Times New Roman" w:cs="Times New Roman"/>
          <w:sz w:val="28"/>
          <w:szCs w:val="28"/>
        </w:rPr>
        <w:t>.</w:t>
      </w:r>
    </w:p>
    <w:p w:rsidR="00443997" w:rsidRPr="00044182" w:rsidRDefault="00443997" w:rsidP="00A23AAE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Развитие событийного туризма на территории Чебаркульского городского округа.</w:t>
      </w:r>
    </w:p>
    <w:p w:rsidR="00443997" w:rsidRPr="0015387A" w:rsidRDefault="00443997" w:rsidP="0015387A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Формирование эффективного частно-муниципального партнерства на территории Чебаркульского городского округа.</w:t>
      </w:r>
    </w:p>
    <w:p w:rsidR="00F36B6A" w:rsidRPr="00044182" w:rsidRDefault="00F36B6A" w:rsidP="00144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B6A" w:rsidRPr="00044182" w:rsidRDefault="00D21784" w:rsidP="00A23A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82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следующие целевые индикаторы и показатели: </w:t>
      </w:r>
    </w:p>
    <w:p w:rsidR="00D21784" w:rsidRPr="00044182" w:rsidRDefault="00D21784" w:rsidP="00A23A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709"/>
        <w:gridCol w:w="992"/>
        <w:gridCol w:w="1559"/>
        <w:gridCol w:w="1418"/>
        <w:gridCol w:w="992"/>
      </w:tblGrid>
      <w:tr w:rsidR="00F36B6A" w:rsidRPr="00044182" w:rsidTr="000D4896">
        <w:trPr>
          <w:trHeight w:val="898"/>
        </w:trPr>
        <w:tc>
          <w:tcPr>
            <w:tcW w:w="709" w:type="dxa"/>
            <w:vAlign w:val="center"/>
          </w:tcPr>
          <w:p w:rsidR="00F36B6A" w:rsidRPr="00044182" w:rsidRDefault="00F36B6A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№</w:t>
            </w:r>
          </w:p>
          <w:p w:rsidR="00F36B6A" w:rsidRPr="00044182" w:rsidRDefault="00F36B6A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F36B6A" w:rsidRPr="00044182" w:rsidRDefault="00F36B6A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134" w:type="dxa"/>
            <w:vAlign w:val="center"/>
          </w:tcPr>
          <w:p w:rsidR="00F36B6A" w:rsidRPr="00044182" w:rsidRDefault="00F36B6A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F36B6A" w:rsidRPr="00044182" w:rsidRDefault="00F36B6A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Базовое значение показателя</w:t>
            </w:r>
          </w:p>
          <w:p w:rsidR="00F36B6A" w:rsidRPr="00044182" w:rsidRDefault="00F36B6A" w:rsidP="00507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(на начало реализации муниципальной программы)</w:t>
            </w:r>
          </w:p>
        </w:tc>
        <w:tc>
          <w:tcPr>
            <w:tcW w:w="1559" w:type="dxa"/>
            <w:vAlign w:val="center"/>
          </w:tcPr>
          <w:p w:rsidR="00F36B6A" w:rsidRPr="00044182" w:rsidRDefault="00F36B6A" w:rsidP="00250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Планируемое значение показателя на 20</w:t>
            </w:r>
            <w:r w:rsidR="003F5EE0" w:rsidRPr="00044182">
              <w:rPr>
                <w:color w:val="000000"/>
                <w:sz w:val="20"/>
                <w:szCs w:val="20"/>
              </w:rPr>
              <w:t>2</w:t>
            </w:r>
            <w:r w:rsidR="00250C78">
              <w:rPr>
                <w:color w:val="000000"/>
                <w:sz w:val="20"/>
                <w:szCs w:val="20"/>
              </w:rPr>
              <w:t>1</w:t>
            </w:r>
            <w:r w:rsidRPr="0004418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6B6A" w:rsidRPr="00044182" w:rsidRDefault="00F36B6A" w:rsidP="00250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Планир</w:t>
            </w:r>
            <w:r w:rsidR="006013AF" w:rsidRPr="00044182">
              <w:rPr>
                <w:color w:val="000000"/>
                <w:sz w:val="20"/>
                <w:szCs w:val="20"/>
              </w:rPr>
              <w:t>уемое значение показателя на 202</w:t>
            </w:r>
            <w:r w:rsidR="00250C78">
              <w:rPr>
                <w:color w:val="000000"/>
                <w:sz w:val="20"/>
                <w:szCs w:val="20"/>
              </w:rPr>
              <w:t>2</w:t>
            </w:r>
            <w:r w:rsidRPr="0004418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6B6A" w:rsidRPr="00044182" w:rsidRDefault="00F36B6A" w:rsidP="00250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Планируемое значение показателя на 202</w:t>
            </w:r>
            <w:r w:rsidR="00250C78">
              <w:rPr>
                <w:color w:val="000000"/>
                <w:sz w:val="20"/>
                <w:szCs w:val="20"/>
              </w:rPr>
              <w:t>3</w:t>
            </w:r>
            <w:r w:rsidRPr="00044182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5F6B" w:rsidRPr="00044182" w:rsidTr="003F5EE0">
        <w:trPr>
          <w:trHeight w:val="294"/>
        </w:trPr>
        <w:tc>
          <w:tcPr>
            <w:tcW w:w="709" w:type="dxa"/>
            <w:vMerge w:val="restart"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75F6B" w:rsidRPr="00044182" w:rsidRDefault="00A75F6B" w:rsidP="001159C5">
            <w:pPr>
              <w:jc w:val="center"/>
              <w:rPr>
                <w:color w:val="000000"/>
              </w:rPr>
            </w:pPr>
            <w:r w:rsidRPr="00044182">
              <w:t xml:space="preserve">Количество новых </w:t>
            </w:r>
            <w:r w:rsidR="001159C5" w:rsidRPr="00044182">
              <w:t xml:space="preserve">туристских </w:t>
            </w:r>
            <w:r w:rsidRPr="00044182">
              <w:t>маршрутов, экскурсий, ед.</w:t>
            </w:r>
          </w:p>
        </w:tc>
        <w:tc>
          <w:tcPr>
            <w:tcW w:w="1134" w:type="dxa"/>
            <w:vMerge w:val="restart"/>
            <w:vAlign w:val="center"/>
          </w:tcPr>
          <w:p w:rsidR="00A75F6B" w:rsidRPr="00044182" w:rsidRDefault="00A75F6B" w:rsidP="00554BAA">
            <w:pPr>
              <w:jc w:val="center"/>
              <w:rPr>
                <w:color w:val="000000"/>
              </w:rPr>
            </w:pPr>
            <w:r w:rsidRPr="00044182">
              <w:t>ед.</w:t>
            </w:r>
          </w:p>
        </w:tc>
        <w:tc>
          <w:tcPr>
            <w:tcW w:w="709" w:type="dxa"/>
            <w:vAlign w:val="center"/>
          </w:tcPr>
          <w:p w:rsidR="00A75F6B" w:rsidRPr="00044182" w:rsidRDefault="00A75F6B" w:rsidP="00250C78">
            <w:pPr>
              <w:jc w:val="center"/>
              <w:rPr>
                <w:sz w:val="20"/>
                <w:szCs w:val="20"/>
              </w:rPr>
            </w:pPr>
            <w:r w:rsidRPr="00044182">
              <w:rPr>
                <w:sz w:val="20"/>
                <w:szCs w:val="20"/>
              </w:rPr>
              <w:t>201</w:t>
            </w:r>
            <w:r w:rsidR="00250C78">
              <w:rPr>
                <w:sz w:val="20"/>
                <w:szCs w:val="20"/>
              </w:rPr>
              <w:t>9</w:t>
            </w:r>
            <w:r w:rsidRPr="00044182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vAlign w:val="center"/>
          </w:tcPr>
          <w:p w:rsidR="00A75F6B" w:rsidRPr="00044182" w:rsidRDefault="00250C78" w:rsidP="0025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75F6B" w:rsidRPr="000441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1</w:t>
            </w:r>
          </w:p>
        </w:tc>
      </w:tr>
      <w:tr w:rsidR="00A75F6B" w:rsidRPr="00044182" w:rsidTr="003F5EE0">
        <w:trPr>
          <w:trHeight w:val="1298"/>
        </w:trPr>
        <w:tc>
          <w:tcPr>
            <w:tcW w:w="709" w:type="dxa"/>
            <w:vMerge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5F6B" w:rsidRPr="00044182" w:rsidRDefault="00A75F6B" w:rsidP="00554B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75F6B" w:rsidRPr="00044182" w:rsidRDefault="00A75F6B" w:rsidP="00554BAA">
            <w:pPr>
              <w:jc w:val="center"/>
            </w:pPr>
          </w:p>
        </w:tc>
        <w:tc>
          <w:tcPr>
            <w:tcW w:w="709" w:type="dxa"/>
            <w:vAlign w:val="center"/>
          </w:tcPr>
          <w:p w:rsidR="00A75F6B" w:rsidRPr="00044182" w:rsidRDefault="00A25F11" w:rsidP="00554BAA">
            <w:pPr>
              <w:jc w:val="center"/>
            </w:pPr>
            <w:r w:rsidRPr="00044182">
              <w:t>1</w:t>
            </w:r>
          </w:p>
        </w:tc>
        <w:tc>
          <w:tcPr>
            <w:tcW w:w="992" w:type="dxa"/>
            <w:vAlign w:val="center"/>
          </w:tcPr>
          <w:p w:rsidR="00A75F6B" w:rsidRPr="00044182" w:rsidRDefault="00BC4E68" w:rsidP="00554BAA">
            <w:pPr>
              <w:jc w:val="center"/>
            </w:pPr>
            <w:r w:rsidRPr="00044182">
              <w:t>1</w:t>
            </w:r>
          </w:p>
        </w:tc>
        <w:tc>
          <w:tcPr>
            <w:tcW w:w="1559" w:type="dxa"/>
            <w:vMerge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75F6B" w:rsidRPr="00044182" w:rsidRDefault="00A75F6B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1C34" w:rsidRPr="00044182" w:rsidTr="003F5EE0">
        <w:trPr>
          <w:trHeight w:val="1198"/>
        </w:trPr>
        <w:tc>
          <w:tcPr>
            <w:tcW w:w="709" w:type="dxa"/>
            <w:vAlign w:val="center"/>
          </w:tcPr>
          <w:p w:rsidR="00E21C34" w:rsidRPr="00044182" w:rsidRDefault="00E21C34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21C34" w:rsidRPr="00044182" w:rsidRDefault="00E21C34" w:rsidP="00554BAA">
            <w:pPr>
              <w:jc w:val="center"/>
              <w:rPr>
                <w:color w:val="000000"/>
              </w:rPr>
            </w:pPr>
            <w:r w:rsidRPr="00044182">
              <w:t>Количество проведенных мероприятий,</w:t>
            </w:r>
            <w:r w:rsidR="009479C5" w:rsidRPr="00044182">
              <w:t xml:space="preserve"> способствующих продвижению туристского бренда,</w:t>
            </w:r>
            <w:r w:rsidRPr="00044182">
              <w:t xml:space="preserve"> ед.</w:t>
            </w:r>
          </w:p>
        </w:tc>
        <w:tc>
          <w:tcPr>
            <w:tcW w:w="1134" w:type="dxa"/>
            <w:vAlign w:val="center"/>
          </w:tcPr>
          <w:p w:rsidR="00E21C34" w:rsidRPr="00044182" w:rsidRDefault="00E21C34" w:rsidP="00554BAA">
            <w:pPr>
              <w:jc w:val="center"/>
              <w:rPr>
                <w:color w:val="000000"/>
              </w:rPr>
            </w:pPr>
            <w:r w:rsidRPr="00044182">
              <w:t>ед.</w:t>
            </w:r>
          </w:p>
        </w:tc>
        <w:tc>
          <w:tcPr>
            <w:tcW w:w="709" w:type="dxa"/>
            <w:vAlign w:val="center"/>
          </w:tcPr>
          <w:p w:rsidR="00E21C34" w:rsidRPr="00044182" w:rsidRDefault="009F5D0A" w:rsidP="00554BAA">
            <w:pPr>
              <w:jc w:val="center"/>
            </w:pPr>
            <w:r w:rsidRPr="00044182">
              <w:t>5</w:t>
            </w:r>
          </w:p>
        </w:tc>
        <w:tc>
          <w:tcPr>
            <w:tcW w:w="992" w:type="dxa"/>
            <w:vAlign w:val="center"/>
          </w:tcPr>
          <w:p w:rsidR="00E21C34" w:rsidRPr="00044182" w:rsidRDefault="009F5D0A" w:rsidP="00554BAA">
            <w:pPr>
              <w:jc w:val="center"/>
            </w:pPr>
            <w:r w:rsidRPr="00044182">
              <w:t>5</w:t>
            </w:r>
          </w:p>
        </w:tc>
        <w:tc>
          <w:tcPr>
            <w:tcW w:w="1559" w:type="dxa"/>
            <w:vAlign w:val="center"/>
          </w:tcPr>
          <w:p w:rsidR="00E21C34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E21C34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21C34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21C34" w:rsidRPr="00044182" w:rsidTr="003F5EE0">
        <w:trPr>
          <w:trHeight w:val="1152"/>
        </w:trPr>
        <w:tc>
          <w:tcPr>
            <w:tcW w:w="709" w:type="dxa"/>
            <w:vAlign w:val="center"/>
          </w:tcPr>
          <w:p w:rsidR="00E21C34" w:rsidRPr="00044182" w:rsidRDefault="00E21C34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21C34" w:rsidRPr="00044182" w:rsidRDefault="009479C5" w:rsidP="00F47DAD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событийного туризма, ед</w:t>
            </w:r>
          </w:p>
        </w:tc>
        <w:tc>
          <w:tcPr>
            <w:tcW w:w="1134" w:type="dxa"/>
            <w:vAlign w:val="center"/>
          </w:tcPr>
          <w:p w:rsidR="00E21C34" w:rsidRPr="00044182" w:rsidRDefault="005C4CCB" w:rsidP="00554BAA">
            <w:pPr>
              <w:jc w:val="center"/>
              <w:rPr>
                <w:color w:val="000000"/>
              </w:rPr>
            </w:pPr>
            <w:r w:rsidRPr="00044182">
              <w:rPr>
                <w:color w:val="000000"/>
              </w:rPr>
              <w:t>ед.</w:t>
            </w:r>
          </w:p>
        </w:tc>
        <w:tc>
          <w:tcPr>
            <w:tcW w:w="709" w:type="dxa"/>
            <w:vAlign w:val="center"/>
          </w:tcPr>
          <w:p w:rsidR="00E21C34" w:rsidRPr="00044182" w:rsidRDefault="001D4BE1" w:rsidP="00554BAA">
            <w:pPr>
              <w:jc w:val="center"/>
            </w:pPr>
            <w:r w:rsidRPr="00044182">
              <w:t>1</w:t>
            </w:r>
          </w:p>
        </w:tc>
        <w:tc>
          <w:tcPr>
            <w:tcW w:w="992" w:type="dxa"/>
            <w:vAlign w:val="center"/>
          </w:tcPr>
          <w:p w:rsidR="00E21C34" w:rsidRPr="00044182" w:rsidRDefault="00250C78" w:rsidP="00554BA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21C34" w:rsidRPr="00044182" w:rsidRDefault="00534843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E21C34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21C34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CC1" w:rsidRPr="00044182" w:rsidTr="003F5EE0">
        <w:trPr>
          <w:trHeight w:val="1152"/>
        </w:trPr>
        <w:tc>
          <w:tcPr>
            <w:tcW w:w="709" w:type="dxa"/>
            <w:vAlign w:val="center"/>
          </w:tcPr>
          <w:p w:rsidR="00BE7CC1" w:rsidRPr="00044182" w:rsidRDefault="00BE7CC1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41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E7CC1" w:rsidRPr="00044182" w:rsidRDefault="009479C5" w:rsidP="00F47DAD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r w:rsidR="005C4CCB" w:rsidRPr="00044182">
              <w:rPr>
                <w:rFonts w:ascii="Times New Roman" w:hAnsi="Times New Roman" w:cs="Times New Roman"/>
                <w:sz w:val="24"/>
                <w:szCs w:val="24"/>
              </w:rPr>
              <w:t>способствующих развитию частно-муниципального партнерства, ед.</w:t>
            </w:r>
          </w:p>
        </w:tc>
        <w:tc>
          <w:tcPr>
            <w:tcW w:w="1134" w:type="dxa"/>
            <w:vAlign w:val="center"/>
          </w:tcPr>
          <w:p w:rsidR="00BE7CC1" w:rsidRPr="00044182" w:rsidRDefault="005C4CCB" w:rsidP="00554BAA">
            <w:pPr>
              <w:jc w:val="center"/>
            </w:pPr>
            <w:r w:rsidRPr="00044182">
              <w:t>ед.</w:t>
            </w:r>
          </w:p>
        </w:tc>
        <w:tc>
          <w:tcPr>
            <w:tcW w:w="709" w:type="dxa"/>
            <w:vAlign w:val="center"/>
          </w:tcPr>
          <w:p w:rsidR="00BE7CC1" w:rsidRPr="00044182" w:rsidRDefault="001D4BE1" w:rsidP="00554BAA">
            <w:pPr>
              <w:jc w:val="center"/>
            </w:pPr>
            <w:r w:rsidRPr="00044182">
              <w:t>0</w:t>
            </w:r>
          </w:p>
        </w:tc>
        <w:tc>
          <w:tcPr>
            <w:tcW w:w="992" w:type="dxa"/>
            <w:vAlign w:val="center"/>
          </w:tcPr>
          <w:p w:rsidR="00BE7CC1" w:rsidRPr="00044182" w:rsidRDefault="00250C78" w:rsidP="00554BA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E7CC1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E7CC1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E7CC1" w:rsidRPr="00044182" w:rsidRDefault="007979F6" w:rsidP="00554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D4896" w:rsidRPr="00044182" w:rsidRDefault="000D4896" w:rsidP="002E6514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DA" w:rsidRPr="00044182" w:rsidRDefault="00A227B7" w:rsidP="002E6514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Раздел 8 </w:t>
      </w:r>
      <w:r w:rsidR="00591BDA" w:rsidRPr="00044182">
        <w:rPr>
          <w:rFonts w:ascii="Times New Roman" w:hAnsi="Times New Roman" w:cs="Times New Roman"/>
          <w:sz w:val="28"/>
          <w:szCs w:val="28"/>
        </w:rPr>
        <w:t>Финансово-экономическое обосн</w:t>
      </w:r>
      <w:r w:rsidRPr="00044182">
        <w:rPr>
          <w:rFonts w:ascii="Times New Roman" w:hAnsi="Times New Roman" w:cs="Times New Roman"/>
          <w:sz w:val="28"/>
          <w:szCs w:val="28"/>
        </w:rPr>
        <w:t>ование муниципальной программы</w:t>
      </w:r>
      <w:r w:rsidR="001E7BAE" w:rsidRPr="00044182">
        <w:rPr>
          <w:rFonts w:ascii="Times New Roman" w:hAnsi="Times New Roman" w:cs="Times New Roman"/>
          <w:sz w:val="28"/>
          <w:szCs w:val="28"/>
        </w:rPr>
        <w:t>.</w:t>
      </w:r>
    </w:p>
    <w:p w:rsidR="00BE0664" w:rsidRPr="00044182" w:rsidRDefault="00BE0664" w:rsidP="002E6514">
      <w:pPr>
        <w:ind w:firstLine="709"/>
        <w:jc w:val="both"/>
        <w:rPr>
          <w:sz w:val="28"/>
          <w:szCs w:val="28"/>
        </w:rPr>
      </w:pPr>
    </w:p>
    <w:p w:rsidR="00FB2F4E" w:rsidRPr="00044182" w:rsidRDefault="00FB2F4E" w:rsidP="002E6514">
      <w:pPr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Финансовое обеспечение реализации муниципальной программ</w:t>
      </w:r>
      <w:r w:rsidR="00BE0664" w:rsidRPr="00044182">
        <w:rPr>
          <w:sz w:val="28"/>
          <w:szCs w:val="28"/>
        </w:rPr>
        <w:t>ы</w:t>
      </w:r>
      <w:r w:rsidRPr="00044182">
        <w:rPr>
          <w:sz w:val="28"/>
          <w:szCs w:val="28"/>
        </w:rPr>
        <w:t xml:space="preserve"> в части расходных обязательств осуществляется за счет бюджетных ассигнований бюджета Чебаркульского городск</w:t>
      </w:r>
      <w:r w:rsidR="003E6EC1" w:rsidRPr="00044182">
        <w:rPr>
          <w:sz w:val="28"/>
          <w:szCs w:val="28"/>
        </w:rPr>
        <w:t>ого</w:t>
      </w:r>
      <w:r w:rsidRPr="00044182">
        <w:rPr>
          <w:sz w:val="28"/>
          <w:szCs w:val="28"/>
        </w:rPr>
        <w:t xml:space="preserve"> округа.</w:t>
      </w:r>
    </w:p>
    <w:p w:rsidR="00FB2F4E" w:rsidRPr="00044182" w:rsidRDefault="00FB2F4E" w:rsidP="002E6514">
      <w:pPr>
        <w:ind w:firstLine="709"/>
        <w:jc w:val="both"/>
        <w:rPr>
          <w:sz w:val="28"/>
          <w:szCs w:val="28"/>
        </w:rPr>
      </w:pPr>
      <w:r w:rsidRPr="00044182">
        <w:rPr>
          <w:sz w:val="28"/>
          <w:szCs w:val="28"/>
        </w:rPr>
        <w:t>Объем расходов местного бюджета в разрезе мероприятий рассчитан следующим образом:</w:t>
      </w:r>
      <w:r w:rsidR="00BE0664" w:rsidRPr="00044182">
        <w:rPr>
          <w:sz w:val="28"/>
          <w:szCs w:val="28"/>
        </w:rPr>
        <w:t xml:space="preserve"> </w:t>
      </w:r>
      <w:r w:rsidRPr="00044182">
        <w:rPr>
          <w:color w:val="000000"/>
          <w:sz w:val="28"/>
          <w:szCs w:val="28"/>
        </w:rPr>
        <w:t xml:space="preserve">№ </w:t>
      </w:r>
      <w:r w:rsidR="0082132B" w:rsidRPr="00044182">
        <w:rPr>
          <w:color w:val="000000"/>
          <w:sz w:val="28"/>
          <w:szCs w:val="28"/>
        </w:rPr>
        <w:t>27-д</w:t>
      </w:r>
      <w:r w:rsidRPr="00044182">
        <w:rPr>
          <w:color w:val="000000"/>
          <w:sz w:val="28"/>
          <w:szCs w:val="28"/>
        </w:rPr>
        <w:t xml:space="preserve"> от </w:t>
      </w:r>
      <w:r w:rsidR="0082132B" w:rsidRPr="00044182">
        <w:rPr>
          <w:color w:val="000000"/>
          <w:sz w:val="28"/>
          <w:szCs w:val="28"/>
        </w:rPr>
        <w:t>24.09.2019</w:t>
      </w:r>
      <w:r w:rsidR="00BE0664" w:rsidRPr="00044182">
        <w:rPr>
          <w:color w:val="000000"/>
          <w:sz w:val="28"/>
          <w:szCs w:val="28"/>
        </w:rPr>
        <w:t xml:space="preserve"> </w:t>
      </w:r>
      <w:r w:rsidRPr="00044182">
        <w:rPr>
          <w:color w:val="000000"/>
          <w:sz w:val="28"/>
          <w:szCs w:val="28"/>
        </w:rPr>
        <w:t>г. «Об утверждении нормативных затрат на обеспечение функций Управления культуры администрации Чебаркульского городского округа и Централизованной бухгалтерии Управления культуры администрации Чебаркульского городского округа»  и утвержденного городского календарного плана проведения культурно-массовых мероприятий, в соответствии с Методикой и порядком планирования бюджетных ассигнований бюджета Чебаркульского городского округа на 20</w:t>
      </w:r>
      <w:r w:rsidR="003E6EC1" w:rsidRPr="00044182">
        <w:rPr>
          <w:color w:val="000000"/>
          <w:sz w:val="28"/>
          <w:szCs w:val="28"/>
        </w:rPr>
        <w:t>2</w:t>
      </w:r>
      <w:r w:rsidR="005222C2">
        <w:rPr>
          <w:color w:val="000000"/>
          <w:sz w:val="28"/>
          <w:szCs w:val="28"/>
        </w:rPr>
        <w:t>1</w:t>
      </w:r>
      <w:r w:rsidRPr="00044182">
        <w:rPr>
          <w:color w:val="000000"/>
          <w:sz w:val="28"/>
          <w:szCs w:val="28"/>
        </w:rPr>
        <w:t xml:space="preserve"> год и плановый период 202</w:t>
      </w:r>
      <w:r w:rsidR="005222C2">
        <w:rPr>
          <w:color w:val="000000"/>
          <w:sz w:val="28"/>
          <w:szCs w:val="28"/>
        </w:rPr>
        <w:t>2</w:t>
      </w:r>
      <w:r w:rsidRPr="00044182">
        <w:rPr>
          <w:color w:val="000000"/>
          <w:sz w:val="28"/>
          <w:szCs w:val="28"/>
        </w:rPr>
        <w:t xml:space="preserve"> и 202</w:t>
      </w:r>
      <w:r w:rsidR="005222C2">
        <w:rPr>
          <w:color w:val="000000"/>
          <w:sz w:val="28"/>
          <w:szCs w:val="28"/>
        </w:rPr>
        <w:t>3</w:t>
      </w:r>
      <w:r w:rsidRPr="00044182">
        <w:rPr>
          <w:color w:val="000000"/>
          <w:sz w:val="28"/>
          <w:szCs w:val="28"/>
        </w:rPr>
        <w:t xml:space="preserve"> годов.</w:t>
      </w:r>
    </w:p>
    <w:p w:rsidR="000C1AA0" w:rsidRPr="00044182" w:rsidRDefault="00BE0664" w:rsidP="00554BAA">
      <w:pPr>
        <w:pStyle w:val="a3"/>
        <w:tabs>
          <w:tab w:val="left" w:pos="-284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3119"/>
        <w:gridCol w:w="2835"/>
        <w:gridCol w:w="3277"/>
      </w:tblGrid>
      <w:tr w:rsidR="00351D3E" w:rsidRPr="00044182" w:rsidTr="009C42E9">
        <w:tc>
          <w:tcPr>
            <w:tcW w:w="567" w:type="dxa"/>
          </w:tcPr>
          <w:p w:rsidR="00351D3E" w:rsidRPr="00044182" w:rsidRDefault="00351D3E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D3E" w:rsidRPr="00044182" w:rsidRDefault="00351D3E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351D3E" w:rsidRPr="00044182" w:rsidRDefault="00351D3E" w:rsidP="00356CD0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835" w:type="dxa"/>
          </w:tcPr>
          <w:p w:rsidR="00351D3E" w:rsidRPr="00044182" w:rsidRDefault="00351D3E" w:rsidP="00356CD0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E4404" w:rsidRPr="00044182" w:rsidRDefault="00351D3E" w:rsidP="00D21784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3277" w:type="dxa"/>
          </w:tcPr>
          <w:p w:rsidR="00351D3E" w:rsidRPr="00044182" w:rsidRDefault="00351D3E" w:rsidP="00356CD0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Обоснование расходов бюджета</w:t>
            </w:r>
          </w:p>
        </w:tc>
      </w:tr>
      <w:tr w:rsidR="00A25F11" w:rsidRPr="00044182" w:rsidTr="00A20AB1">
        <w:trPr>
          <w:trHeight w:val="997"/>
        </w:trPr>
        <w:tc>
          <w:tcPr>
            <w:tcW w:w="567" w:type="dxa"/>
          </w:tcPr>
          <w:p w:rsidR="00A25F11" w:rsidRPr="00044182" w:rsidRDefault="00A25F1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5F11" w:rsidRPr="00044182" w:rsidRDefault="00A25F11" w:rsidP="00513DDC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2835" w:type="dxa"/>
          </w:tcPr>
          <w:p w:rsidR="00A25F11" w:rsidRPr="00044182" w:rsidRDefault="00A25F1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A25F11" w:rsidRPr="00044182" w:rsidRDefault="00A25F1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A25F11" w:rsidRPr="00044182" w:rsidRDefault="00A25F11" w:rsidP="0036362E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  <w:tc>
          <w:tcPr>
            <w:tcW w:w="3277" w:type="dxa"/>
          </w:tcPr>
          <w:p w:rsidR="00A25F11" w:rsidRPr="00044182" w:rsidRDefault="00A25F1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</w:t>
            </w:r>
            <w:r w:rsidR="00A20AB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и призов</w:t>
            </w:r>
          </w:p>
          <w:p w:rsidR="00A25F11" w:rsidRPr="00044182" w:rsidRDefault="00A25F1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C1" w:rsidRPr="00044182" w:rsidTr="009C42E9">
        <w:tc>
          <w:tcPr>
            <w:tcW w:w="567" w:type="dxa"/>
          </w:tcPr>
          <w:p w:rsidR="003E6EC1" w:rsidRPr="00044182" w:rsidRDefault="0036362E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E6EC1" w:rsidRPr="00044182" w:rsidRDefault="003E6EC1" w:rsidP="001F556D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6510A">
              <w:rPr>
                <w:rFonts w:ascii="Times New Roman" w:hAnsi="Times New Roman" w:cs="Times New Roman"/>
                <w:sz w:val="24"/>
                <w:szCs w:val="24"/>
              </w:rPr>
              <w:t>выставки туристической тематики</w:t>
            </w:r>
          </w:p>
          <w:p w:rsidR="003E6EC1" w:rsidRPr="00044182" w:rsidRDefault="003E6EC1" w:rsidP="00513DDC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55614"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86510A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55614"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86510A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55614"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E6EC1" w:rsidRPr="00044182" w:rsidRDefault="003E6EC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-печать баннера, афиш, листовок; </w:t>
            </w:r>
          </w:p>
          <w:p w:rsidR="003E6EC1" w:rsidRPr="00044182" w:rsidRDefault="003E6EC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-печать фотографий;</w:t>
            </w:r>
          </w:p>
          <w:p w:rsidR="003E6EC1" w:rsidRPr="00044182" w:rsidRDefault="003E6EC1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</w:t>
            </w:r>
          </w:p>
        </w:tc>
      </w:tr>
      <w:tr w:rsidR="003E6EC1" w:rsidRPr="00044182" w:rsidTr="009C42E9">
        <w:tc>
          <w:tcPr>
            <w:tcW w:w="567" w:type="dxa"/>
          </w:tcPr>
          <w:p w:rsidR="003E6EC1" w:rsidRPr="00044182" w:rsidRDefault="0036362E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E6EC1" w:rsidRPr="00044182" w:rsidRDefault="003E6EC1" w:rsidP="001F556D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 областного значения </w:t>
            </w:r>
          </w:p>
          <w:p w:rsidR="003E6EC1" w:rsidRPr="00044182" w:rsidRDefault="003E6EC1" w:rsidP="001F556D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C1" w:rsidRPr="00044182" w:rsidRDefault="0086510A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C1" w:rsidRPr="00044182" w:rsidRDefault="0086510A" w:rsidP="00A20AB1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362E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3E6EC1" w:rsidRPr="00044182" w:rsidRDefault="003E6EC1" w:rsidP="001F556D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C1" w:rsidRPr="00044182" w:rsidTr="001C3C23">
        <w:tc>
          <w:tcPr>
            <w:tcW w:w="567" w:type="dxa"/>
          </w:tcPr>
          <w:p w:rsidR="003E6EC1" w:rsidRPr="00044182" w:rsidRDefault="00094FA6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6EC1" w:rsidRPr="00044182" w:rsidRDefault="003E6EC1" w:rsidP="001F55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1D6633" w:rsidRPr="00044182" w:rsidRDefault="0086510A" w:rsidP="001D663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отографий</w:t>
            </w:r>
            <w:r w:rsidR="001D6633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C1" w:rsidRPr="00044182" w:rsidRDefault="003E6EC1" w:rsidP="001F556D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65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A20AB1" w:rsidRPr="00044182" w:rsidRDefault="0086510A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 w:rsidR="00A504E8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C1" w:rsidRPr="00044182" w:rsidRDefault="0086510A" w:rsidP="0086510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E6EC1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A65"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3E6EC1" w:rsidRPr="00044182" w:rsidRDefault="003E6EC1" w:rsidP="001F556D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D54293">
              <w:rPr>
                <w:rFonts w:ascii="Times New Roman" w:hAnsi="Times New Roman" w:cs="Times New Roman"/>
                <w:sz w:val="24"/>
                <w:szCs w:val="24"/>
              </w:rPr>
              <w:t>иобретение наградного материала</w:t>
            </w:r>
          </w:p>
          <w:p w:rsidR="003E6EC1" w:rsidRPr="00044182" w:rsidRDefault="003E6EC1" w:rsidP="001F556D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C1" w:rsidRPr="00044182" w:rsidTr="00355F69">
        <w:tc>
          <w:tcPr>
            <w:tcW w:w="567" w:type="dxa"/>
          </w:tcPr>
          <w:p w:rsidR="003E6EC1" w:rsidRPr="00044182" w:rsidRDefault="00094FA6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6EC1" w:rsidRPr="00044182" w:rsidRDefault="003E6EC1" w:rsidP="00C11B8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«Чебаркульская трапеза-20</w:t>
            </w:r>
            <w:r w:rsidR="004819DF"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40 000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40 000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40 000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044182" w:rsidRDefault="003E6EC1" w:rsidP="001F556D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изготовление (печать) рекламной продукции: баннеров, афиш</w:t>
            </w:r>
          </w:p>
        </w:tc>
      </w:tr>
      <w:tr w:rsidR="003E6EC1" w:rsidRPr="00044182" w:rsidTr="00355F69">
        <w:tc>
          <w:tcPr>
            <w:tcW w:w="567" w:type="dxa"/>
            <w:tcBorders>
              <w:right w:val="single" w:sz="4" w:space="0" w:color="auto"/>
            </w:tcBorders>
          </w:tcPr>
          <w:p w:rsidR="003E6EC1" w:rsidRPr="00044182" w:rsidRDefault="00A3508B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044182" w:rsidRDefault="004819DF" w:rsidP="0003649E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5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5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6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5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6EC1" w:rsidRPr="00044182" w:rsidRDefault="003E6EC1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6" w:rsidRPr="00044182" w:rsidRDefault="006D0496" w:rsidP="009E2704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изготовление рекламной продукции</w:t>
            </w:r>
          </w:p>
        </w:tc>
      </w:tr>
      <w:tr w:rsidR="00AA69A4" w:rsidRPr="00044182" w:rsidTr="00A20AB1">
        <w:trPr>
          <w:trHeight w:val="1160"/>
        </w:trPr>
        <w:tc>
          <w:tcPr>
            <w:tcW w:w="567" w:type="dxa"/>
            <w:tcBorders>
              <w:right w:val="single" w:sz="4" w:space="0" w:color="auto"/>
            </w:tcBorders>
          </w:tcPr>
          <w:p w:rsidR="00AA69A4" w:rsidRPr="00044182" w:rsidRDefault="00A3508B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4" w:rsidRPr="00044182" w:rsidRDefault="00C5227F" w:rsidP="004819DF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установка информационных стендов на достопримечательностях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4" w:rsidRPr="00044182" w:rsidRDefault="00AA69A4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50 000 руб.</w:t>
            </w:r>
          </w:p>
          <w:p w:rsidR="00AA69A4" w:rsidRPr="00044182" w:rsidRDefault="00AA69A4" w:rsidP="001460F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50 000 руб.</w:t>
            </w:r>
          </w:p>
          <w:p w:rsidR="00AA69A4" w:rsidRPr="00044182" w:rsidRDefault="00AA69A4" w:rsidP="00C5227F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50 000 руб.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4" w:rsidRPr="00044182" w:rsidRDefault="00AA69A4" w:rsidP="00AA69A4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-печать баннера, афиш, листовок; </w:t>
            </w:r>
          </w:p>
          <w:p w:rsidR="00AA69A4" w:rsidRPr="00044182" w:rsidRDefault="00AA69A4" w:rsidP="00A20AB1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 и призов</w:t>
            </w:r>
          </w:p>
        </w:tc>
      </w:tr>
      <w:tr w:rsidR="0098528C" w:rsidRPr="00044182" w:rsidTr="001C3C23">
        <w:tc>
          <w:tcPr>
            <w:tcW w:w="567" w:type="dxa"/>
            <w:tcBorders>
              <w:right w:val="single" w:sz="4" w:space="0" w:color="auto"/>
            </w:tcBorders>
          </w:tcPr>
          <w:p w:rsidR="0098528C" w:rsidRPr="00044182" w:rsidRDefault="0098528C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C" w:rsidRPr="00044182" w:rsidRDefault="0098528C" w:rsidP="004819DF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C" w:rsidRPr="00044182" w:rsidRDefault="0098528C" w:rsidP="0098528C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без бюджета.</w:t>
            </w:r>
          </w:p>
          <w:p w:rsidR="0098528C" w:rsidRPr="00044182" w:rsidRDefault="00F32125" w:rsidP="0098528C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528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без бюджета.</w:t>
            </w:r>
          </w:p>
          <w:p w:rsidR="0098528C" w:rsidRPr="00044182" w:rsidRDefault="00F32125" w:rsidP="0098528C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528C"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без бюджета.</w:t>
            </w:r>
          </w:p>
          <w:p w:rsidR="0098528C" w:rsidRPr="00044182" w:rsidRDefault="0098528C" w:rsidP="00340971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C" w:rsidRPr="00044182" w:rsidRDefault="0098528C" w:rsidP="00AA69A4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52" w:rsidRPr="00044182" w:rsidTr="001C3C23">
        <w:tc>
          <w:tcPr>
            <w:tcW w:w="567" w:type="dxa"/>
            <w:tcBorders>
              <w:right w:val="single" w:sz="4" w:space="0" w:color="auto"/>
            </w:tcBorders>
          </w:tcPr>
          <w:p w:rsidR="00485152" w:rsidRPr="00044182" w:rsidRDefault="00485152" w:rsidP="00554BAA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2" w:rsidRPr="00044182" w:rsidRDefault="00485152" w:rsidP="004819DF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«Чебаркульский сувенир»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2" w:rsidRPr="00044182" w:rsidRDefault="00485152" w:rsidP="00EF519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A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485152" w:rsidRPr="00044182" w:rsidRDefault="00485152" w:rsidP="00EF519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A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485152" w:rsidRPr="00044182" w:rsidRDefault="00485152" w:rsidP="004A2C62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A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2" w:rsidRPr="00044182" w:rsidRDefault="00485152" w:rsidP="00EF519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 и призов</w:t>
            </w:r>
          </w:p>
          <w:p w:rsidR="00485152" w:rsidRPr="00044182" w:rsidRDefault="00485152" w:rsidP="00EF519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84" w:rsidRPr="00044182" w:rsidRDefault="00D21784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Pr="00044182" w:rsidRDefault="00AA17D1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Раздел </w:t>
      </w:r>
      <w:r w:rsidR="00602232" w:rsidRPr="00044182">
        <w:rPr>
          <w:rFonts w:ascii="Times New Roman" w:hAnsi="Times New Roman" w:cs="Times New Roman"/>
          <w:sz w:val="28"/>
          <w:szCs w:val="28"/>
        </w:rPr>
        <w:t>9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  <w:r w:rsidR="00775A9E" w:rsidRPr="00044182">
        <w:rPr>
          <w:rFonts w:ascii="Times New Roman" w:hAnsi="Times New Roman" w:cs="Times New Roman"/>
          <w:sz w:val="28"/>
          <w:szCs w:val="28"/>
        </w:rPr>
        <w:t> </w:t>
      </w:r>
      <w:r w:rsidRPr="0004418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75A9E" w:rsidRPr="00044182">
        <w:rPr>
          <w:rFonts w:ascii="Times New Roman" w:hAnsi="Times New Roman" w:cs="Times New Roman"/>
          <w:sz w:val="28"/>
          <w:szCs w:val="28"/>
        </w:rPr>
        <w:t>и краткое описание подпрограмм</w:t>
      </w:r>
      <w:r w:rsidR="00C37945" w:rsidRPr="00044182">
        <w:rPr>
          <w:rFonts w:ascii="Times New Roman" w:hAnsi="Times New Roman" w:cs="Times New Roman"/>
          <w:sz w:val="28"/>
          <w:szCs w:val="28"/>
        </w:rPr>
        <w:t>.</w:t>
      </w:r>
    </w:p>
    <w:p w:rsidR="00775A9E" w:rsidRPr="00044182" w:rsidRDefault="00775A9E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Pr="00044182" w:rsidRDefault="00AA17D1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Программой «</w:t>
      </w:r>
      <w:r w:rsidR="00B43557" w:rsidRPr="00044182">
        <w:rPr>
          <w:rFonts w:ascii="Times New Roman" w:hAnsi="Times New Roman" w:cs="Times New Roman"/>
          <w:sz w:val="28"/>
          <w:szCs w:val="28"/>
        </w:rPr>
        <w:t>Создание условий для развития туризма на территории Чебаркульского городского округа» на 20</w:t>
      </w:r>
      <w:r w:rsidR="00233CDB" w:rsidRPr="00044182">
        <w:rPr>
          <w:rFonts w:ascii="Times New Roman" w:hAnsi="Times New Roman" w:cs="Times New Roman"/>
          <w:sz w:val="28"/>
          <w:szCs w:val="28"/>
        </w:rPr>
        <w:t>2</w:t>
      </w:r>
      <w:r w:rsidR="008C4B36">
        <w:rPr>
          <w:rFonts w:ascii="Times New Roman" w:hAnsi="Times New Roman" w:cs="Times New Roman"/>
          <w:sz w:val="28"/>
          <w:szCs w:val="28"/>
        </w:rPr>
        <w:t>1</w:t>
      </w:r>
      <w:r w:rsidR="00B43557" w:rsidRPr="000441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4B36">
        <w:rPr>
          <w:rFonts w:ascii="Times New Roman" w:hAnsi="Times New Roman" w:cs="Times New Roman"/>
          <w:sz w:val="28"/>
          <w:szCs w:val="28"/>
        </w:rPr>
        <w:t>2</w:t>
      </w:r>
      <w:r w:rsidR="00B43557" w:rsidRPr="00044182">
        <w:rPr>
          <w:rFonts w:ascii="Times New Roman" w:hAnsi="Times New Roman" w:cs="Times New Roman"/>
          <w:sz w:val="28"/>
          <w:szCs w:val="28"/>
        </w:rPr>
        <w:t xml:space="preserve"> и 202</w:t>
      </w:r>
      <w:r w:rsidR="008C4B36">
        <w:rPr>
          <w:rFonts w:ascii="Times New Roman" w:hAnsi="Times New Roman" w:cs="Times New Roman"/>
          <w:sz w:val="28"/>
          <w:szCs w:val="28"/>
        </w:rPr>
        <w:t>3</w:t>
      </w:r>
      <w:r w:rsidR="00B43557" w:rsidRPr="0004418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44182">
        <w:rPr>
          <w:rFonts w:ascii="Times New Roman" w:hAnsi="Times New Roman" w:cs="Times New Roman"/>
          <w:sz w:val="28"/>
          <w:szCs w:val="28"/>
        </w:rPr>
        <w:t xml:space="preserve"> подпрограммы не предусмотрены.</w:t>
      </w:r>
    </w:p>
    <w:p w:rsidR="00A71397" w:rsidRPr="00044182" w:rsidRDefault="00A71397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97" w:rsidRPr="00044182" w:rsidRDefault="00A71397" w:rsidP="00CD5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4182">
        <w:rPr>
          <w:color w:val="000000"/>
          <w:sz w:val="28"/>
          <w:szCs w:val="28"/>
        </w:rPr>
        <w:t>Раздел 10. Перечень и краткое описание проектов.</w:t>
      </w:r>
    </w:p>
    <w:p w:rsidR="00A71397" w:rsidRPr="00044182" w:rsidRDefault="00A71397" w:rsidP="00A7139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:rsidR="00A71397" w:rsidRPr="00044182" w:rsidRDefault="00A71397" w:rsidP="00A71397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044182">
        <w:rPr>
          <w:color w:val="000000"/>
          <w:sz w:val="28"/>
          <w:szCs w:val="28"/>
        </w:rPr>
        <w:t>Реализация проектов в рамках программы «</w:t>
      </w:r>
      <w:r w:rsidRPr="00044182">
        <w:rPr>
          <w:sz w:val="28"/>
          <w:szCs w:val="28"/>
        </w:rPr>
        <w:t>Создание условий для развития туризма на территории Чебаркульского городского округа</w:t>
      </w:r>
      <w:r w:rsidRPr="00044182">
        <w:rPr>
          <w:color w:val="000000"/>
          <w:sz w:val="28"/>
          <w:szCs w:val="28"/>
        </w:rPr>
        <w:t>» на 202</w:t>
      </w:r>
      <w:r w:rsidR="008C4B36">
        <w:rPr>
          <w:color w:val="000000"/>
          <w:sz w:val="28"/>
          <w:szCs w:val="28"/>
        </w:rPr>
        <w:t>1</w:t>
      </w:r>
      <w:r w:rsidRPr="00044182">
        <w:rPr>
          <w:color w:val="000000"/>
          <w:sz w:val="28"/>
          <w:szCs w:val="28"/>
        </w:rPr>
        <w:t xml:space="preserve"> год и плановый период 202</w:t>
      </w:r>
      <w:r w:rsidR="008C4B36">
        <w:rPr>
          <w:color w:val="000000"/>
          <w:sz w:val="28"/>
          <w:szCs w:val="28"/>
        </w:rPr>
        <w:t>2</w:t>
      </w:r>
      <w:r w:rsidRPr="00044182">
        <w:rPr>
          <w:color w:val="000000"/>
          <w:sz w:val="28"/>
          <w:szCs w:val="28"/>
        </w:rPr>
        <w:t xml:space="preserve"> </w:t>
      </w:r>
      <w:r w:rsidR="00E0490C" w:rsidRPr="00044182">
        <w:rPr>
          <w:color w:val="000000"/>
          <w:sz w:val="28"/>
          <w:szCs w:val="28"/>
        </w:rPr>
        <w:t>и 202</w:t>
      </w:r>
      <w:r w:rsidR="008C4B36">
        <w:rPr>
          <w:color w:val="000000"/>
          <w:sz w:val="28"/>
          <w:szCs w:val="28"/>
        </w:rPr>
        <w:t>3</w:t>
      </w:r>
      <w:r w:rsidR="00E0490C" w:rsidRPr="00044182">
        <w:rPr>
          <w:color w:val="000000"/>
          <w:sz w:val="28"/>
          <w:szCs w:val="28"/>
        </w:rPr>
        <w:t xml:space="preserve"> годов</w:t>
      </w:r>
      <w:r w:rsidRPr="00044182">
        <w:rPr>
          <w:color w:val="000000"/>
          <w:sz w:val="28"/>
          <w:szCs w:val="28"/>
        </w:rPr>
        <w:t xml:space="preserve"> не предусмотрена.</w:t>
      </w:r>
    </w:p>
    <w:p w:rsidR="00A71397" w:rsidRPr="00044182" w:rsidRDefault="00A71397" w:rsidP="001054E9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1397" w:rsidRPr="00044182" w:rsidSect="00BE0664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D7" w:rsidRDefault="00C57ED7" w:rsidP="00B30074">
      <w:r>
        <w:separator/>
      </w:r>
    </w:p>
  </w:endnote>
  <w:endnote w:type="continuationSeparator" w:id="1">
    <w:p w:rsidR="00C57ED7" w:rsidRDefault="00C57ED7" w:rsidP="00B3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D7" w:rsidRDefault="00C57ED7" w:rsidP="00B30074">
      <w:r>
        <w:separator/>
      </w:r>
    </w:p>
  </w:footnote>
  <w:footnote w:type="continuationSeparator" w:id="1">
    <w:p w:rsidR="00C57ED7" w:rsidRDefault="00C57ED7" w:rsidP="00B3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31402"/>
      <w:docPartObj>
        <w:docPartGallery w:val="Page Numbers (Top of Page)"/>
        <w:docPartUnique/>
      </w:docPartObj>
    </w:sdtPr>
    <w:sdtContent>
      <w:p w:rsidR="00136D91" w:rsidRPr="00432CF2" w:rsidRDefault="000667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C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D91" w:rsidRPr="00432C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C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F0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32C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6D91" w:rsidRDefault="00136D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91" w:rsidRPr="00AE4404" w:rsidRDefault="00136D91" w:rsidP="00AE4404">
    <w:pPr>
      <w:pStyle w:val="a4"/>
    </w:pPr>
    <w:r w:rsidRPr="00AE440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69"/>
    <w:multiLevelType w:val="hybridMultilevel"/>
    <w:tmpl w:val="11F09C0C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B89"/>
    <w:multiLevelType w:val="hybridMultilevel"/>
    <w:tmpl w:val="25488E58"/>
    <w:lvl w:ilvl="0" w:tplc="7F8A5F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E106C3"/>
    <w:multiLevelType w:val="hybridMultilevel"/>
    <w:tmpl w:val="34AC33B6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152E"/>
    <w:multiLevelType w:val="hybridMultilevel"/>
    <w:tmpl w:val="59DA84F0"/>
    <w:lvl w:ilvl="0" w:tplc="038C5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5B4941"/>
    <w:multiLevelType w:val="hybridMultilevel"/>
    <w:tmpl w:val="F2B4709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9C37FB"/>
    <w:multiLevelType w:val="hybridMultilevel"/>
    <w:tmpl w:val="FA288272"/>
    <w:lvl w:ilvl="0" w:tplc="7F8A5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8E0F91"/>
    <w:multiLevelType w:val="hybridMultilevel"/>
    <w:tmpl w:val="C65AFFC6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4C5F"/>
    <w:multiLevelType w:val="hybridMultilevel"/>
    <w:tmpl w:val="4748E310"/>
    <w:lvl w:ilvl="0" w:tplc="7F8A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4EC6"/>
    <w:multiLevelType w:val="hybridMultilevel"/>
    <w:tmpl w:val="38EC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172D4"/>
    <w:multiLevelType w:val="hybridMultilevel"/>
    <w:tmpl w:val="16DC3692"/>
    <w:lvl w:ilvl="0" w:tplc="7F8A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4777"/>
    <w:multiLevelType w:val="hybridMultilevel"/>
    <w:tmpl w:val="630AD27E"/>
    <w:lvl w:ilvl="0" w:tplc="D50E0A9C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144F7C"/>
    <w:multiLevelType w:val="hybridMultilevel"/>
    <w:tmpl w:val="0D76A6E2"/>
    <w:lvl w:ilvl="0" w:tplc="038C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F26BE"/>
    <w:multiLevelType w:val="hybridMultilevel"/>
    <w:tmpl w:val="FE38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C6B5E"/>
    <w:multiLevelType w:val="hybridMultilevel"/>
    <w:tmpl w:val="6DAA74AC"/>
    <w:lvl w:ilvl="0" w:tplc="47F62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FF5A15"/>
    <w:multiLevelType w:val="hybridMultilevel"/>
    <w:tmpl w:val="40D82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47F0"/>
    <w:multiLevelType w:val="hybridMultilevel"/>
    <w:tmpl w:val="113EC7FC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40CDC"/>
    <w:multiLevelType w:val="hybridMultilevel"/>
    <w:tmpl w:val="9758B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33E0"/>
    <w:multiLevelType w:val="hybridMultilevel"/>
    <w:tmpl w:val="5DB8D5D6"/>
    <w:lvl w:ilvl="0" w:tplc="3F167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FA3580"/>
    <w:multiLevelType w:val="hybridMultilevel"/>
    <w:tmpl w:val="79063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3E7D"/>
    <w:multiLevelType w:val="hybridMultilevel"/>
    <w:tmpl w:val="E2F470CA"/>
    <w:lvl w:ilvl="0" w:tplc="47F621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4C7D87"/>
    <w:multiLevelType w:val="hybridMultilevel"/>
    <w:tmpl w:val="CEE262CE"/>
    <w:lvl w:ilvl="0" w:tplc="7F8A5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51261D"/>
    <w:multiLevelType w:val="hybridMultilevel"/>
    <w:tmpl w:val="38EC220E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2">
    <w:nsid w:val="5FF92773"/>
    <w:multiLevelType w:val="hybridMultilevel"/>
    <w:tmpl w:val="4B9648A8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203D1"/>
    <w:multiLevelType w:val="hybridMultilevel"/>
    <w:tmpl w:val="38EC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E0967"/>
    <w:multiLevelType w:val="hybridMultilevel"/>
    <w:tmpl w:val="DACC8740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77733"/>
    <w:multiLevelType w:val="hybridMultilevel"/>
    <w:tmpl w:val="573C2514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147C5"/>
    <w:multiLevelType w:val="hybridMultilevel"/>
    <w:tmpl w:val="2EC6C510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12B4"/>
    <w:multiLevelType w:val="hybridMultilevel"/>
    <w:tmpl w:val="8BE8C650"/>
    <w:lvl w:ilvl="0" w:tplc="7F8A5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4A6D95"/>
    <w:multiLevelType w:val="hybridMultilevel"/>
    <w:tmpl w:val="9E5A85EA"/>
    <w:lvl w:ilvl="0" w:tplc="1AF805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347B9"/>
    <w:multiLevelType w:val="hybridMultilevel"/>
    <w:tmpl w:val="C9043ACC"/>
    <w:lvl w:ilvl="0" w:tplc="6B8AF80E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0E52AC"/>
    <w:multiLevelType w:val="hybridMultilevel"/>
    <w:tmpl w:val="B26C79EE"/>
    <w:lvl w:ilvl="0" w:tplc="47F6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8"/>
  </w:num>
  <w:num w:numId="5">
    <w:abstractNumId w:val="10"/>
  </w:num>
  <w:num w:numId="6">
    <w:abstractNumId w:val="17"/>
  </w:num>
  <w:num w:numId="7">
    <w:abstractNumId w:val="21"/>
  </w:num>
  <w:num w:numId="8">
    <w:abstractNumId w:val="28"/>
  </w:num>
  <w:num w:numId="9">
    <w:abstractNumId w:val="6"/>
  </w:num>
  <w:num w:numId="10">
    <w:abstractNumId w:val="13"/>
  </w:num>
  <w:num w:numId="11">
    <w:abstractNumId w:val="19"/>
  </w:num>
  <w:num w:numId="12">
    <w:abstractNumId w:val="22"/>
  </w:num>
  <w:num w:numId="13">
    <w:abstractNumId w:val="30"/>
  </w:num>
  <w:num w:numId="14">
    <w:abstractNumId w:val="24"/>
  </w:num>
  <w:num w:numId="15">
    <w:abstractNumId w:val="0"/>
  </w:num>
  <w:num w:numId="16">
    <w:abstractNumId w:val="2"/>
  </w:num>
  <w:num w:numId="17">
    <w:abstractNumId w:val="26"/>
  </w:num>
  <w:num w:numId="18">
    <w:abstractNumId w:val="12"/>
  </w:num>
  <w:num w:numId="19">
    <w:abstractNumId w:val="14"/>
  </w:num>
  <w:num w:numId="20">
    <w:abstractNumId w:val="4"/>
  </w:num>
  <w:num w:numId="21">
    <w:abstractNumId w:val="27"/>
  </w:num>
  <w:num w:numId="22">
    <w:abstractNumId w:val="1"/>
  </w:num>
  <w:num w:numId="23">
    <w:abstractNumId w:val="20"/>
  </w:num>
  <w:num w:numId="24">
    <w:abstractNumId w:val="5"/>
  </w:num>
  <w:num w:numId="25">
    <w:abstractNumId w:val="7"/>
  </w:num>
  <w:num w:numId="26">
    <w:abstractNumId w:val="9"/>
  </w:num>
  <w:num w:numId="27">
    <w:abstractNumId w:val="15"/>
  </w:num>
  <w:num w:numId="28">
    <w:abstractNumId w:val="25"/>
  </w:num>
  <w:num w:numId="29">
    <w:abstractNumId w:val="3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B30074"/>
    <w:rsid w:val="00000AD5"/>
    <w:rsid w:val="00004508"/>
    <w:rsid w:val="0000602B"/>
    <w:rsid w:val="00012BF2"/>
    <w:rsid w:val="00020118"/>
    <w:rsid w:val="00021865"/>
    <w:rsid w:val="00022EC1"/>
    <w:rsid w:val="00023ABC"/>
    <w:rsid w:val="0002636E"/>
    <w:rsid w:val="00027BC5"/>
    <w:rsid w:val="00033CFE"/>
    <w:rsid w:val="00035B7F"/>
    <w:rsid w:val="00035E1D"/>
    <w:rsid w:val="0003649E"/>
    <w:rsid w:val="00043E36"/>
    <w:rsid w:val="00044182"/>
    <w:rsid w:val="00051D5E"/>
    <w:rsid w:val="00066770"/>
    <w:rsid w:val="00070991"/>
    <w:rsid w:val="0007699C"/>
    <w:rsid w:val="00082028"/>
    <w:rsid w:val="00082885"/>
    <w:rsid w:val="00083B02"/>
    <w:rsid w:val="00086727"/>
    <w:rsid w:val="000870B9"/>
    <w:rsid w:val="00090EBD"/>
    <w:rsid w:val="00094FA6"/>
    <w:rsid w:val="000A2939"/>
    <w:rsid w:val="000A767F"/>
    <w:rsid w:val="000B48B3"/>
    <w:rsid w:val="000C1AA0"/>
    <w:rsid w:val="000C4C91"/>
    <w:rsid w:val="000C4F49"/>
    <w:rsid w:val="000C760C"/>
    <w:rsid w:val="000D0CAA"/>
    <w:rsid w:val="000D3A65"/>
    <w:rsid w:val="000D4896"/>
    <w:rsid w:val="000D7010"/>
    <w:rsid w:val="000D778E"/>
    <w:rsid w:val="0010188F"/>
    <w:rsid w:val="001054E9"/>
    <w:rsid w:val="00105614"/>
    <w:rsid w:val="00106D24"/>
    <w:rsid w:val="00112D29"/>
    <w:rsid w:val="001159C5"/>
    <w:rsid w:val="001203F0"/>
    <w:rsid w:val="00124F58"/>
    <w:rsid w:val="00130435"/>
    <w:rsid w:val="001308CF"/>
    <w:rsid w:val="00135FC2"/>
    <w:rsid w:val="00136D91"/>
    <w:rsid w:val="00140404"/>
    <w:rsid w:val="00141EB9"/>
    <w:rsid w:val="00144C9F"/>
    <w:rsid w:val="001460FA"/>
    <w:rsid w:val="0015237C"/>
    <w:rsid w:val="00153578"/>
    <w:rsid w:val="0015387A"/>
    <w:rsid w:val="00160356"/>
    <w:rsid w:val="00183063"/>
    <w:rsid w:val="00190E94"/>
    <w:rsid w:val="001A2E22"/>
    <w:rsid w:val="001A78B5"/>
    <w:rsid w:val="001B167A"/>
    <w:rsid w:val="001B7F3B"/>
    <w:rsid w:val="001C31D7"/>
    <w:rsid w:val="001C3338"/>
    <w:rsid w:val="001C3826"/>
    <w:rsid w:val="001C3C23"/>
    <w:rsid w:val="001C4269"/>
    <w:rsid w:val="001C44E1"/>
    <w:rsid w:val="001C5C12"/>
    <w:rsid w:val="001D3555"/>
    <w:rsid w:val="001D379F"/>
    <w:rsid w:val="001D4BE1"/>
    <w:rsid w:val="001D4E6A"/>
    <w:rsid w:val="001D6633"/>
    <w:rsid w:val="001E62CB"/>
    <w:rsid w:val="001E7BAE"/>
    <w:rsid w:val="001E7C71"/>
    <w:rsid w:val="001F556D"/>
    <w:rsid w:val="001F755E"/>
    <w:rsid w:val="00202611"/>
    <w:rsid w:val="002043A6"/>
    <w:rsid w:val="00222613"/>
    <w:rsid w:val="00224082"/>
    <w:rsid w:val="00224E74"/>
    <w:rsid w:val="002325D9"/>
    <w:rsid w:val="00233CDB"/>
    <w:rsid w:val="002430DD"/>
    <w:rsid w:val="00250C78"/>
    <w:rsid w:val="00255614"/>
    <w:rsid w:val="00256EC8"/>
    <w:rsid w:val="002610F6"/>
    <w:rsid w:val="0026132B"/>
    <w:rsid w:val="002617DC"/>
    <w:rsid w:val="00265D85"/>
    <w:rsid w:val="00287D87"/>
    <w:rsid w:val="00293816"/>
    <w:rsid w:val="002941A6"/>
    <w:rsid w:val="00297962"/>
    <w:rsid w:val="002A4914"/>
    <w:rsid w:val="002A51E5"/>
    <w:rsid w:val="002A55BC"/>
    <w:rsid w:val="002A6D38"/>
    <w:rsid w:val="002B769C"/>
    <w:rsid w:val="002C451A"/>
    <w:rsid w:val="002C4E62"/>
    <w:rsid w:val="002D60B5"/>
    <w:rsid w:val="002E6514"/>
    <w:rsid w:val="002E7D88"/>
    <w:rsid w:val="002F21B2"/>
    <w:rsid w:val="002F73A3"/>
    <w:rsid w:val="00301353"/>
    <w:rsid w:val="0030574F"/>
    <w:rsid w:val="00305ABF"/>
    <w:rsid w:val="0032068F"/>
    <w:rsid w:val="00321E9E"/>
    <w:rsid w:val="0033671D"/>
    <w:rsid w:val="00340971"/>
    <w:rsid w:val="003475CB"/>
    <w:rsid w:val="00351D3E"/>
    <w:rsid w:val="00353610"/>
    <w:rsid w:val="00353783"/>
    <w:rsid w:val="00353913"/>
    <w:rsid w:val="00354988"/>
    <w:rsid w:val="00355F69"/>
    <w:rsid w:val="00356CD0"/>
    <w:rsid w:val="00356D37"/>
    <w:rsid w:val="0036362E"/>
    <w:rsid w:val="00364FE0"/>
    <w:rsid w:val="003672C8"/>
    <w:rsid w:val="0037790B"/>
    <w:rsid w:val="0038461B"/>
    <w:rsid w:val="00392D46"/>
    <w:rsid w:val="00394B1A"/>
    <w:rsid w:val="003B399F"/>
    <w:rsid w:val="003B3BB1"/>
    <w:rsid w:val="003B65CA"/>
    <w:rsid w:val="003C7F11"/>
    <w:rsid w:val="003D17D7"/>
    <w:rsid w:val="003D7223"/>
    <w:rsid w:val="003E2855"/>
    <w:rsid w:val="003E6EC1"/>
    <w:rsid w:val="003F3905"/>
    <w:rsid w:val="003F5EE0"/>
    <w:rsid w:val="003F7958"/>
    <w:rsid w:val="0040080B"/>
    <w:rsid w:val="00402EAA"/>
    <w:rsid w:val="004062B6"/>
    <w:rsid w:val="00407B75"/>
    <w:rsid w:val="00413906"/>
    <w:rsid w:val="004224E3"/>
    <w:rsid w:val="004251B5"/>
    <w:rsid w:val="004259A6"/>
    <w:rsid w:val="0043294E"/>
    <w:rsid w:val="00432CF2"/>
    <w:rsid w:val="004346FD"/>
    <w:rsid w:val="00443997"/>
    <w:rsid w:val="004515E1"/>
    <w:rsid w:val="004623AC"/>
    <w:rsid w:val="00470FA2"/>
    <w:rsid w:val="004759A3"/>
    <w:rsid w:val="00476193"/>
    <w:rsid w:val="004819DF"/>
    <w:rsid w:val="00485152"/>
    <w:rsid w:val="00490401"/>
    <w:rsid w:val="00495CD8"/>
    <w:rsid w:val="004A04F2"/>
    <w:rsid w:val="004A2C62"/>
    <w:rsid w:val="004A7704"/>
    <w:rsid w:val="004B000C"/>
    <w:rsid w:val="004B351A"/>
    <w:rsid w:val="004C49A8"/>
    <w:rsid w:val="004C4F3C"/>
    <w:rsid w:val="004D14BF"/>
    <w:rsid w:val="004E1D3D"/>
    <w:rsid w:val="004E3A96"/>
    <w:rsid w:val="004E5A3C"/>
    <w:rsid w:val="004E7CC1"/>
    <w:rsid w:val="004F0DEB"/>
    <w:rsid w:val="004F4A3B"/>
    <w:rsid w:val="004F6F02"/>
    <w:rsid w:val="00507F02"/>
    <w:rsid w:val="00510222"/>
    <w:rsid w:val="00513DDC"/>
    <w:rsid w:val="005154C9"/>
    <w:rsid w:val="005222C2"/>
    <w:rsid w:val="00522E32"/>
    <w:rsid w:val="0053041F"/>
    <w:rsid w:val="00534843"/>
    <w:rsid w:val="00536385"/>
    <w:rsid w:val="00544F59"/>
    <w:rsid w:val="005512A4"/>
    <w:rsid w:val="0055148E"/>
    <w:rsid w:val="00554BAA"/>
    <w:rsid w:val="00566564"/>
    <w:rsid w:val="00577903"/>
    <w:rsid w:val="00581B0A"/>
    <w:rsid w:val="00585AF3"/>
    <w:rsid w:val="00591852"/>
    <w:rsid w:val="00591BDA"/>
    <w:rsid w:val="00594192"/>
    <w:rsid w:val="005A79CC"/>
    <w:rsid w:val="005B3B1E"/>
    <w:rsid w:val="005B49C0"/>
    <w:rsid w:val="005C1257"/>
    <w:rsid w:val="005C2C68"/>
    <w:rsid w:val="005C4CCB"/>
    <w:rsid w:val="005C5140"/>
    <w:rsid w:val="005C5F1D"/>
    <w:rsid w:val="005D1C52"/>
    <w:rsid w:val="005D4202"/>
    <w:rsid w:val="005D4D46"/>
    <w:rsid w:val="005F4422"/>
    <w:rsid w:val="005F55AC"/>
    <w:rsid w:val="006013AF"/>
    <w:rsid w:val="00602232"/>
    <w:rsid w:val="00602538"/>
    <w:rsid w:val="00616475"/>
    <w:rsid w:val="00616F61"/>
    <w:rsid w:val="006170DF"/>
    <w:rsid w:val="00623DEE"/>
    <w:rsid w:val="00627D3D"/>
    <w:rsid w:val="00630F1E"/>
    <w:rsid w:val="0063454B"/>
    <w:rsid w:val="00637C93"/>
    <w:rsid w:val="00646E8F"/>
    <w:rsid w:val="00656321"/>
    <w:rsid w:val="00661C16"/>
    <w:rsid w:val="006673AB"/>
    <w:rsid w:val="00670B0B"/>
    <w:rsid w:val="0067121F"/>
    <w:rsid w:val="00673824"/>
    <w:rsid w:val="00686EC4"/>
    <w:rsid w:val="00692E44"/>
    <w:rsid w:val="00695FC5"/>
    <w:rsid w:val="00697E99"/>
    <w:rsid w:val="006A289E"/>
    <w:rsid w:val="006A5A07"/>
    <w:rsid w:val="006B5F1D"/>
    <w:rsid w:val="006B6F7C"/>
    <w:rsid w:val="006C34F9"/>
    <w:rsid w:val="006C4FAA"/>
    <w:rsid w:val="006C5B8B"/>
    <w:rsid w:val="006D0496"/>
    <w:rsid w:val="006D4350"/>
    <w:rsid w:val="006D7DD7"/>
    <w:rsid w:val="006D7E35"/>
    <w:rsid w:val="006E2495"/>
    <w:rsid w:val="006E338C"/>
    <w:rsid w:val="006E6422"/>
    <w:rsid w:val="006F3031"/>
    <w:rsid w:val="006F468E"/>
    <w:rsid w:val="006F7E7F"/>
    <w:rsid w:val="007143A3"/>
    <w:rsid w:val="00722E46"/>
    <w:rsid w:val="007267C4"/>
    <w:rsid w:val="00733ED1"/>
    <w:rsid w:val="00735DA4"/>
    <w:rsid w:val="007400FB"/>
    <w:rsid w:val="007440F8"/>
    <w:rsid w:val="00750F3F"/>
    <w:rsid w:val="00764466"/>
    <w:rsid w:val="00770F70"/>
    <w:rsid w:val="007739DE"/>
    <w:rsid w:val="00774A2F"/>
    <w:rsid w:val="007750BB"/>
    <w:rsid w:val="00775A9E"/>
    <w:rsid w:val="007773DC"/>
    <w:rsid w:val="00781F23"/>
    <w:rsid w:val="00785603"/>
    <w:rsid w:val="00790481"/>
    <w:rsid w:val="00796489"/>
    <w:rsid w:val="007979F6"/>
    <w:rsid w:val="007A1F47"/>
    <w:rsid w:val="007A3666"/>
    <w:rsid w:val="007B1840"/>
    <w:rsid w:val="007B6864"/>
    <w:rsid w:val="007C301A"/>
    <w:rsid w:val="007C32F5"/>
    <w:rsid w:val="007C690B"/>
    <w:rsid w:val="007C7A9A"/>
    <w:rsid w:val="007D1505"/>
    <w:rsid w:val="007E6E1E"/>
    <w:rsid w:val="007F3FBC"/>
    <w:rsid w:val="007F7EF3"/>
    <w:rsid w:val="008003EC"/>
    <w:rsid w:val="00801019"/>
    <w:rsid w:val="0080260F"/>
    <w:rsid w:val="0080325E"/>
    <w:rsid w:val="00804A85"/>
    <w:rsid w:val="00805EC3"/>
    <w:rsid w:val="00816C30"/>
    <w:rsid w:val="00817D3E"/>
    <w:rsid w:val="0082132B"/>
    <w:rsid w:val="008235CE"/>
    <w:rsid w:val="008276D3"/>
    <w:rsid w:val="00830AEC"/>
    <w:rsid w:val="00831623"/>
    <w:rsid w:val="00831DE9"/>
    <w:rsid w:val="00832F63"/>
    <w:rsid w:val="00832FEC"/>
    <w:rsid w:val="00835FBA"/>
    <w:rsid w:val="008368D0"/>
    <w:rsid w:val="00843196"/>
    <w:rsid w:val="00844249"/>
    <w:rsid w:val="008516D2"/>
    <w:rsid w:val="0086510A"/>
    <w:rsid w:val="0087581E"/>
    <w:rsid w:val="00875F4E"/>
    <w:rsid w:val="0088091A"/>
    <w:rsid w:val="00881013"/>
    <w:rsid w:val="00885905"/>
    <w:rsid w:val="00890C5F"/>
    <w:rsid w:val="008940EE"/>
    <w:rsid w:val="00895B79"/>
    <w:rsid w:val="008975F7"/>
    <w:rsid w:val="008A2302"/>
    <w:rsid w:val="008B1C32"/>
    <w:rsid w:val="008B221B"/>
    <w:rsid w:val="008B2F10"/>
    <w:rsid w:val="008B6E66"/>
    <w:rsid w:val="008C1216"/>
    <w:rsid w:val="008C2C9A"/>
    <w:rsid w:val="008C4B36"/>
    <w:rsid w:val="008D4573"/>
    <w:rsid w:val="008E26F3"/>
    <w:rsid w:val="008E4AB7"/>
    <w:rsid w:val="008E73FE"/>
    <w:rsid w:val="008E7457"/>
    <w:rsid w:val="008E7EA8"/>
    <w:rsid w:val="008F54B4"/>
    <w:rsid w:val="00906FBE"/>
    <w:rsid w:val="009070F6"/>
    <w:rsid w:val="0093191B"/>
    <w:rsid w:val="00932EE3"/>
    <w:rsid w:val="00933FE6"/>
    <w:rsid w:val="00934FF8"/>
    <w:rsid w:val="009418EA"/>
    <w:rsid w:val="00945CF0"/>
    <w:rsid w:val="009479C5"/>
    <w:rsid w:val="009659BD"/>
    <w:rsid w:val="00984944"/>
    <w:rsid w:val="0098528C"/>
    <w:rsid w:val="00991D9F"/>
    <w:rsid w:val="00996F8A"/>
    <w:rsid w:val="009A1E29"/>
    <w:rsid w:val="009A765D"/>
    <w:rsid w:val="009B2A62"/>
    <w:rsid w:val="009C42E9"/>
    <w:rsid w:val="009D33D0"/>
    <w:rsid w:val="009D4DC0"/>
    <w:rsid w:val="009D6B6B"/>
    <w:rsid w:val="009D7BCE"/>
    <w:rsid w:val="009E2704"/>
    <w:rsid w:val="009E603F"/>
    <w:rsid w:val="009F0096"/>
    <w:rsid w:val="009F1FF9"/>
    <w:rsid w:val="009F41A6"/>
    <w:rsid w:val="009F5D0A"/>
    <w:rsid w:val="00A1794F"/>
    <w:rsid w:val="00A20AB1"/>
    <w:rsid w:val="00A227B7"/>
    <w:rsid w:val="00A23AAE"/>
    <w:rsid w:val="00A254D0"/>
    <w:rsid w:val="00A25F11"/>
    <w:rsid w:val="00A27C64"/>
    <w:rsid w:val="00A3508B"/>
    <w:rsid w:val="00A3619D"/>
    <w:rsid w:val="00A3765A"/>
    <w:rsid w:val="00A41067"/>
    <w:rsid w:val="00A4186F"/>
    <w:rsid w:val="00A43285"/>
    <w:rsid w:val="00A44A6A"/>
    <w:rsid w:val="00A47916"/>
    <w:rsid w:val="00A5022B"/>
    <w:rsid w:val="00A50487"/>
    <w:rsid w:val="00A504E8"/>
    <w:rsid w:val="00A523C4"/>
    <w:rsid w:val="00A52885"/>
    <w:rsid w:val="00A5387D"/>
    <w:rsid w:val="00A53BC2"/>
    <w:rsid w:val="00A55DBD"/>
    <w:rsid w:val="00A561D5"/>
    <w:rsid w:val="00A604C8"/>
    <w:rsid w:val="00A627CE"/>
    <w:rsid w:val="00A6552D"/>
    <w:rsid w:val="00A71397"/>
    <w:rsid w:val="00A735DA"/>
    <w:rsid w:val="00A75F6B"/>
    <w:rsid w:val="00A80FD4"/>
    <w:rsid w:val="00A82BC3"/>
    <w:rsid w:val="00A8322A"/>
    <w:rsid w:val="00A9048E"/>
    <w:rsid w:val="00A97DE5"/>
    <w:rsid w:val="00AA03E1"/>
    <w:rsid w:val="00AA0B16"/>
    <w:rsid w:val="00AA17D1"/>
    <w:rsid w:val="00AA1D47"/>
    <w:rsid w:val="00AA28E4"/>
    <w:rsid w:val="00AA31E8"/>
    <w:rsid w:val="00AA4C29"/>
    <w:rsid w:val="00AA655C"/>
    <w:rsid w:val="00AA69A4"/>
    <w:rsid w:val="00AB43E5"/>
    <w:rsid w:val="00AB49E0"/>
    <w:rsid w:val="00AB6827"/>
    <w:rsid w:val="00AC11A1"/>
    <w:rsid w:val="00AC3E7C"/>
    <w:rsid w:val="00AD2639"/>
    <w:rsid w:val="00AE4404"/>
    <w:rsid w:val="00AF1E30"/>
    <w:rsid w:val="00AF4967"/>
    <w:rsid w:val="00B03118"/>
    <w:rsid w:val="00B1769D"/>
    <w:rsid w:val="00B21664"/>
    <w:rsid w:val="00B30074"/>
    <w:rsid w:val="00B43557"/>
    <w:rsid w:val="00B45712"/>
    <w:rsid w:val="00B469E5"/>
    <w:rsid w:val="00B51BE7"/>
    <w:rsid w:val="00B565AF"/>
    <w:rsid w:val="00B672C3"/>
    <w:rsid w:val="00B74395"/>
    <w:rsid w:val="00B7493B"/>
    <w:rsid w:val="00B753D9"/>
    <w:rsid w:val="00B80B59"/>
    <w:rsid w:val="00B832D1"/>
    <w:rsid w:val="00B95C93"/>
    <w:rsid w:val="00B97056"/>
    <w:rsid w:val="00B97A34"/>
    <w:rsid w:val="00B97BB0"/>
    <w:rsid w:val="00BA03B6"/>
    <w:rsid w:val="00BA2389"/>
    <w:rsid w:val="00BA407D"/>
    <w:rsid w:val="00BA5304"/>
    <w:rsid w:val="00BA56E5"/>
    <w:rsid w:val="00BB3663"/>
    <w:rsid w:val="00BB5DA1"/>
    <w:rsid w:val="00BC3A4B"/>
    <w:rsid w:val="00BC4E68"/>
    <w:rsid w:val="00BD4C0F"/>
    <w:rsid w:val="00BE0664"/>
    <w:rsid w:val="00BE7CC1"/>
    <w:rsid w:val="00BF12B4"/>
    <w:rsid w:val="00BF2D76"/>
    <w:rsid w:val="00C01949"/>
    <w:rsid w:val="00C03545"/>
    <w:rsid w:val="00C06240"/>
    <w:rsid w:val="00C071CD"/>
    <w:rsid w:val="00C11A38"/>
    <w:rsid w:val="00C11B8D"/>
    <w:rsid w:val="00C153D0"/>
    <w:rsid w:val="00C17DB3"/>
    <w:rsid w:val="00C20D11"/>
    <w:rsid w:val="00C2459F"/>
    <w:rsid w:val="00C2476B"/>
    <w:rsid w:val="00C255DC"/>
    <w:rsid w:val="00C271DD"/>
    <w:rsid w:val="00C338FF"/>
    <w:rsid w:val="00C35CB4"/>
    <w:rsid w:val="00C37945"/>
    <w:rsid w:val="00C44D14"/>
    <w:rsid w:val="00C5227F"/>
    <w:rsid w:val="00C52AB1"/>
    <w:rsid w:val="00C57ED7"/>
    <w:rsid w:val="00C653F0"/>
    <w:rsid w:val="00C74473"/>
    <w:rsid w:val="00C85AC2"/>
    <w:rsid w:val="00C9062B"/>
    <w:rsid w:val="00C95232"/>
    <w:rsid w:val="00C97B2E"/>
    <w:rsid w:val="00CA1CEC"/>
    <w:rsid w:val="00CA1DF9"/>
    <w:rsid w:val="00CA3DBB"/>
    <w:rsid w:val="00CA5677"/>
    <w:rsid w:val="00CA6DE4"/>
    <w:rsid w:val="00CC2F28"/>
    <w:rsid w:val="00CD0442"/>
    <w:rsid w:val="00CD52FC"/>
    <w:rsid w:val="00CD6B00"/>
    <w:rsid w:val="00CD7AD0"/>
    <w:rsid w:val="00CE3631"/>
    <w:rsid w:val="00CE3B6B"/>
    <w:rsid w:val="00CF07FE"/>
    <w:rsid w:val="00CF4021"/>
    <w:rsid w:val="00D00839"/>
    <w:rsid w:val="00D0375B"/>
    <w:rsid w:val="00D121C1"/>
    <w:rsid w:val="00D124D1"/>
    <w:rsid w:val="00D136A0"/>
    <w:rsid w:val="00D21784"/>
    <w:rsid w:val="00D25FC2"/>
    <w:rsid w:val="00D3012E"/>
    <w:rsid w:val="00D30330"/>
    <w:rsid w:val="00D31E8F"/>
    <w:rsid w:val="00D3477A"/>
    <w:rsid w:val="00D4580D"/>
    <w:rsid w:val="00D53DA0"/>
    <w:rsid w:val="00D540A9"/>
    <w:rsid w:val="00D54293"/>
    <w:rsid w:val="00D5666C"/>
    <w:rsid w:val="00D679D9"/>
    <w:rsid w:val="00D701AD"/>
    <w:rsid w:val="00D7530B"/>
    <w:rsid w:val="00D87B41"/>
    <w:rsid w:val="00DA5E0F"/>
    <w:rsid w:val="00DB111D"/>
    <w:rsid w:val="00DB1229"/>
    <w:rsid w:val="00DB3A48"/>
    <w:rsid w:val="00DB5F75"/>
    <w:rsid w:val="00DC603C"/>
    <w:rsid w:val="00DD218A"/>
    <w:rsid w:val="00DD6359"/>
    <w:rsid w:val="00DD7BA7"/>
    <w:rsid w:val="00DE080A"/>
    <w:rsid w:val="00DE2D96"/>
    <w:rsid w:val="00DE3052"/>
    <w:rsid w:val="00DE5B63"/>
    <w:rsid w:val="00DE5F4E"/>
    <w:rsid w:val="00E0490C"/>
    <w:rsid w:val="00E05668"/>
    <w:rsid w:val="00E10430"/>
    <w:rsid w:val="00E10723"/>
    <w:rsid w:val="00E21C34"/>
    <w:rsid w:val="00E261B9"/>
    <w:rsid w:val="00E26A4F"/>
    <w:rsid w:val="00E32C3E"/>
    <w:rsid w:val="00E36669"/>
    <w:rsid w:val="00E42E7B"/>
    <w:rsid w:val="00E45EA6"/>
    <w:rsid w:val="00E47159"/>
    <w:rsid w:val="00E50EE7"/>
    <w:rsid w:val="00E62B54"/>
    <w:rsid w:val="00E665FA"/>
    <w:rsid w:val="00E674E5"/>
    <w:rsid w:val="00E75802"/>
    <w:rsid w:val="00E81132"/>
    <w:rsid w:val="00E82333"/>
    <w:rsid w:val="00E841E4"/>
    <w:rsid w:val="00E85694"/>
    <w:rsid w:val="00EA0048"/>
    <w:rsid w:val="00EA1008"/>
    <w:rsid w:val="00EA673E"/>
    <w:rsid w:val="00EB3B92"/>
    <w:rsid w:val="00EC21E5"/>
    <w:rsid w:val="00EC4223"/>
    <w:rsid w:val="00EE1CE0"/>
    <w:rsid w:val="00EE55C1"/>
    <w:rsid w:val="00EE63DD"/>
    <w:rsid w:val="00EF5195"/>
    <w:rsid w:val="00EF5DFA"/>
    <w:rsid w:val="00F07BB8"/>
    <w:rsid w:val="00F16316"/>
    <w:rsid w:val="00F27D5E"/>
    <w:rsid w:val="00F32125"/>
    <w:rsid w:val="00F3237C"/>
    <w:rsid w:val="00F32492"/>
    <w:rsid w:val="00F32C9D"/>
    <w:rsid w:val="00F337F5"/>
    <w:rsid w:val="00F36B6A"/>
    <w:rsid w:val="00F43C8F"/>
    <w:rsid w:val="00F44CD2"/>
    <w:rsid w:val="00F45EF7"/>
    <w:rsid w:val="00F46BC3"/>
    <w:rsid w:val="00F47DAD"/>
    <w:rsid w:val="00F52386"/>
    <w:rsid w:val="00F54944"/>
    <w:rsid w:val="00F54E82"/>
    <w:rsid w:val="00F552FA"/>
    <w:rsid w:val="00F57C26"/>
    <w:rsid w:val="00F6304E"/>
    <w:rsid w:val="00F64F25"/>
    <w:rsid w:val="00F661DD"/>
    <w:rsid w:val="00F66A49"/>
    <w:rsid w:val="00F71193"/>
    <w:rsid w:val="00F83AB9"/>
    <w:rsid w:val="00F847D0"/>
    <w:rsid w:val="00F96E16"/>
    <w:rsid w:val="00FA07CF"/>
    <w:rsid w:val="00FA395B"/>
    <w:rsid w:val="00FA4A0E"/>
    <w:rsid w:val="00FB07E1"/>
    <w:rsid w:val="00FB2F4E"/>
    <w:rsid w:val="00FC0115"/>
    <w:rsid w:val="00FD020F"/>
    <w:rsid w:val="00FD05B1"/>
    <w:rsid w:val="00FE0F5E"/>
    <w:rsid w:val="00FE1DA1"/>
    <w:rsid w:val="00FF29CA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00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0074"/>
  </w:style>
  <w:style w:type="paragraph" w:styleId="a6">
    <w:name w:val="footer"/>
    <w:basedOn w:val="a"/>
    <w:link w:val="a7"/>
    <w:uiPriority w:val="99"/>
    <w:semiHidden/>
    <w:unhideWhenUsed/>
    <w:rsid w:val="00B300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30074"/>
  </w:style>
  <w:style w:type="table" w:styleId="a8">
    <w:name w:val="Table Grid"/>
    <w:basedOn w:val="a1"/>
    <w:rsid w:val="009F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E1DA1"/>
  </w:style>
  <w:style w:type="paragraph" w:styleId="a9">
    <w:name w:val="Normal (Web)"/>
    <w:basedOn w:val="a"/>
    <w:unhideWhenUsed/>
    <w:rsid w:val="00FE1DA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E1DA1"/>
    <w:rPr>
      <w:b/>
      <w:bCs/>
    </w:rPr>
  </w:style>
  <w:style w:type="paragraph" w:styleId="ab">
    <w:name w:val="List Paragraph"/>
    <w:basedOn w:val="a"/>
    <w:uiPriority w:val="34"/>
    <w:qFormat/>
    <w:rsid w:val="00FE1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E1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E1DA1"/>
    <w:rPr>
      <w:color w:val="0000FF"/>
      <w:u w:val="single"/>
    </w:rPr>
  </w:style>
  <w:style w:type="character" w:customStyle="1" w:styleId="tgc">
    <w:name w:val="_tgc"/>
    <w:basedOn w:val="a0"/>
    <w:rsid w:val="008E73FE"/>
  </w:style>
  <w:style w:type="character" w:customStyle="1" w:styleId="10">
    <w:name w:val="Заголовок 1 Знак"/>
    <w:basedOn w:val="a0"/>
    <w:link w:val="1"/>
    <w:uiPriority w:val="9"/>
    <w:rsid w:val="0011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qFormat/>
    <w:rsid w:val="002E7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d">
    <w:name w:val="Заголовок Знак"/>
    <w:rsid w:val="002E7D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E7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E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1D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1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5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55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FB2F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E107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AiuY0DBWFJ4ePaEse6rgeAjgs2pI3DW99KUdgowt9XvqxGyo_rnZJpNjfFDg3rinZks-mvpxhbOusziFz2zdYs7KzwEZY9sCYX6heoQImW_wtyoLYECxv4n2poApULE4oWVB4RU5m82Js_T1wUA8mn4CDh6VSl20OUfP65wHaFc?data=UlNrNmk5WktYejR0eWJFYk1LdmtxblJPdlREUXZGSS00X21nMUJMTU54aWFfODlHbWFpQlFlNmF6WFBkRlUxRFRVcFgzU1ZzSHNaRXF2Nm9xYkhVS2QwaENrZ1JkU2plSncyWF9QTzFIVkE&amp;b64e=2&amp;sign=072eabff901d7c6a29e9232db074d1b7&amp;keyno=8&amp;l10n=ru&amp;mc=0&amp;i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barcu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CB4C-75D4-47F8-B105-DC1B884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Kult-2</dc:creator>
  <cp:lastModifiedBy>ksr-2</cp:lastModifiedBy>
  <cp:revision>2</cp:revision>
  <cp:lastPrinted>2020-12-14T03:55:00Z</cp:lastPrinted>
  <dcterms:created xsi:type="dcterms:W3CDTF">2020-12-18T11:56:00Z</dcterms:created>
  <dcterms:modified xsi:type="dcterms:W3CDTF">2020-12-18T11:56:00Z</dcterms:modified>
</cp:coreProperties>
</file>