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18B" w:rsidRPr="00AD0AB2" w:rsidRDefault="00F4518B" w:rsidP="00AD0AB2">
      <w:pPr>
        <w:widowControl w:val="0"/>
        <w:autoSpaceDE w:val="0"/>
        <w:autoSpaceDN w:val="0"/>
        <w:adjustRightInd w:val="0"/>
        <w:spacing w:after="0" w:line="240" w:lineRule="auto"/>
        <w:ind w:left="5670"/>
        <w:jc w:val="right"/>
        <w:rPr>
          <w:rFonts w:ascii="Times New Roman" w:hAnsi="Times New Roman" w:cs="Times New Roman"/>
          <w:bCs/>
          <w:sz w:val="24"/>
          <w:szCs w:val="24"/>
        </w:rPr>
      </w:pPr>
      <w:r w:rsidRPr="00AD0AB2">
        <w:rPr>
          <w:rFonts w:ascii="Times New Roman" w:hAnsi="Times New Roman" w:cs="Times New Roman"/>
          <w:bCs/>
          <w:sz w:val="24"/>
          <w:szCs w:val="24"/>
        </w:rPr>
        <w:t xml:space="preserve">Утверждена </w:t>
      </w:r>
    </w:p>
    <w:p w:rsidR="00F4518B" w:rsidRPr="00AD0AB2" w:rsidRDefault="00F4518B" w:rsidP="00AD0AB2">
      <w:pPr>
        <w:widowControl w:val="0"/>
        <w:autoSpaceDE w:val="0"/>
        <w:autoSpaceDN w:val="0"/>
        <w:adjustRightInd w:val="0"/>
        <w:spacing w:after="0" w:line="240" w:lineRule="auto"/>
        <w:ind w:left="5670"/>
        <w:jc w:val="right"/>
        <w:rPr>
          <w:rFonts w:ascii="Times New Roman" w:hAnsi="Times New Roman" w:cs="Times New Roman"/>
          <w:bCs/>
          <w:sz w:val="24"/>
          <w:szCs w:val="24"/>
        </w:rPr>
      </w:pPr>
      <w:r w:rsidRPr="00AD0AB2">
        <w:rPr>
          <w:rFonts w:ascii="Times New Roman" w:hAnsi="Times New Roman" w:cs="Times New Roman"/>
          <w:bCs/>
          <w:sz w:val="24"/>
          <w:szCs w:val="24"/>
        </w:rPr>
        <w:t xml:space="preserve">постановлением администрации Чебаркульского городского округа </w:t>
      </w:r>
    </w:p>
    <w:p w:rsidR="00BC089B" w:rsidRPr="00AD0AB2" w:rsidRDefault="00250E34" w:rsidP="00AD0AB2">
      <w:pPr>
        <w:widowControl w:val="0"/>
        <w:autoSpaceDE w:val="0"/>
        <w:autoSpaceDN w:val="0"/>
        <w:adjustRightInd w:val="0"/>
        <w:spacing w:after="0" w:line="240" w:lineRule="auto"/>
        <w:ind w:left="5670"/>
        <w:jc w:val="right"/>
        <w:rPr>
          <w:rFonts w:ascii="Times New Roman" w:hAnsi="Times New Roman" w:cs="Times New Roman"/>
          <w:b/>
          <w:bCs/>
          <w:sz w:val="24"/>
          <w:szCs w:val="24"/>
        </w:rPr>
      </w:pPr>
      <w:r w:rsidRPr="00AD0AB2">
        <w:rPr>
          <w:rFonts w:ascii="Times New Roman" w:hAnsi="Times New Roman" w:cs="Times New Roman"/>
          <w:bCs/>
          <w:sz w:val="24"/>
          <w:szCs w:val="24"/>
        </w:rPr>
        <w:t xml:space="preserve">      </w:t>
      </w:r>
      <w:r w:rsidR="009E062F" w:rsidRPr="00AD0AB2">
        <w:rPr>
          <w:rFonts w:ascii="Times New Roman" w:hAnsi="Times New Roman" w:cs="Times New Roman"/>
          <w:bCs/>
          <w:sz w:val="24"/>
          <w:szCs w:val="24"/>
        </w:rPr>
        <w:t xml:space="preserve">от </w:t>
      </w:r>
      <w:r w:rsidR="00542676">
        <w:rPr>
          <w:rFonts w:ascii="Times New Roman" w:hAnsi="Times New Roman" w:cs="Times New Roman"/>
          <w:bCs/>
          <w:sz w:val="24"/>
          <w:szCs w:val="24"/>
        </w:rPr>
        <w:t>________</w:t>
      </w:r>
      <w:r w:rsidR="009E062F" w:rsidRPr="00AD0AB2">
        <w:rPr>
          <w:rFonts w:ascii="Times New Roman" w:hAnsi="Times New Roman" w:cs="Times New Roman"/>
          <w:bCs/>
          <w:sz w:val="24"/>
          <w:szCs w:val="24"/>
        </w:rPr>
        <w:t xml:space="preserve"> № </w:t>
      </w:r>
      <w:r w:rsidR="00542676">
        <w:rPr>
          <w:rFonts w:ascii="Times New Roman" w:hAnsi="Times New Roman" w:cs="Times New Roman"/>
          <w:bCs/>
          <w:sz w:val="24"/>
          <w:szCs w:val="24"/>
        </w:rPr>
        <w:t>___</w:t>
      </w:r>
    </w:p>
    <w:p w:rsidR="00AC65F5" w:rsidRPr="00AD0AB2" w:rsidRDefault="00AC65F5" w:rsidP="00A41809">
      <w:pPr>
        <w:autoSpaceDE w:val="0"/>
        <w:autoSpaceDN w:val="0"/>
        <w:adjustRightInd w:val="0"/>
        <w:spacing w:after="0" w:line="240" w:lineRule="auto"/>
        <w:jc w:val="center"/>
        <w:rPr>
          <w:rFonts w:ascii="Times New Roman" w:hAnsi="Times New Roman" w:cs="Times New Roman"/>
          <w:b/>
          <w:bCs/>
          <w:sz w:val="26"/>
          <w:szCs w:val="26"/>
        </w:rPr>
      </w:pPr>
    </w:p>
    <w:p w:rsidR="00A41809" w:rsidRPr="00AD0AB2" w:rsidRDefault="00A10DE0" w:rsidP="001A1D48">
      <w:pPr>
        <w:autoSpaceDE w:val="0"/>
        <w:autoSpaceDN w:val="0"/>
        <w:adjustRightInd w:val="0"/>
        <w:spacing w:after="0" w:line="240" w:lineRule="auto"/>
        <w:jc w:val="center"/>
        <w:rPr>
          <w:rFonts w:ascii="Times New Roman" w:hAnsi="Times New Roman" w:cs="Times New Roman"/>
          <w:bCs/>
          <w:sz w:val="26"/>
          <w:szCs w:val="26"/>
        </w:rPr>
      </w:pPr>
      <w:r w:rsidRPr="00AD0AB2">
        <w:rPr>
          <w:rFonts w:ascii="Times New Roman" w:hAnsi="Times New Roman" w:cs="Times New Roman"/>
          <w:bCs/>
          <w:sz w:val="26"/>
          <w:szCs w:val="26"/>
        </w:rPr>
        <w:t>Муниципальная</w:t>
      </w:r>
      <w:r w:rsidR="00EF7195" w:rsidRPr="00AD0AB2">
        <w:rPr>
          <w:rFonts w:ascii="Times New Roman" w:hAnsi="Times New Roman" w:cs="Times New Roman"/>
          <w:bCs/>
          <w:sz w:val="26"/>
          <w:szCs w:val="26"/>
        </w:rPr>
        <w:t xml:space="preserve"> программа Чебаркульского городского округа</w:t>
      </w:r>
    </w:p>
    <w:p w:rsidR="00A41809" w:rsidRPr="00AD0AB2" w:rsidRDefault="00537CBB" w:rsidP="001A1D48">
      <w:pPr>
        <w:autoSpaceDE w:val="0"/>
        <w:autoSpaceDN w:val="0"/>
        <w:adjustRightInd w:val="0"/>
        <w:spacing w:after="0" w:line="240" w:lineRule="auto"/>
        <w:ind w:left="567"/>
        <w:jc w:val="center"/>
        <w:rPr>
          <w:rFonts w:ascii="Times New Roman" w:hAnsi="Times New Roman" w:cs="Times New Roman"/>
          <w:bCs/>
          <w:sz w:val="26"/>
          <w:szCs w:val="26"/>
        </w:rPr>
      </w:pPr>
      <w:r w:rsidRPr="00AD0AB2">
        <w:rPr>
          <w:rFonts w:ascii="Times New Roman" w:hAnsi="Times New Roman" w:cs="Times New Roman"/>
          <w:bCs/>
          <w:sz w:val="26"/>
          <w:szCs w:val="26"/>
        </w:rPr>
        <w:t>«</w:t>
      </w:r>
      <w:r w:rsidR="00A41809" w:rsidRPr="00AD0AB2">
        <w:rPr>
          <w:rFonts w:ascii="Times New Roman" w:hAnsi="Times New Roman" w:cs="Times New Roman"/>
          <w:bCs/>
          <w:sz w:val="26"/>
          <w:szCs w:val="26"/>
        </w:rPr>
        <w:t>Обеспечение доступным</w:t>
      </w:r>
      <w:r w:rsidR="00624445" w:rsidRPr="00AD0AB2">
        <w:rPr>
          <w:rFonts w:ascii="Times New Roman" w:hAnsi="Times New Roman" w:cs="Times New Roman"/>
          <w:bCs/>
          <w:sz w:val="26"/>
          <w:szCs w:val="26"/>
        </w:rPr>
        <w:t xml:space="preserve"> </w:t>
      </w:r>
      <w:r w:rsidR="00A41809" w:rsidRPr="00AD0AB2">
        <w:rPr>
          <w:rFonts w:ascii="Times New Roman" w:hAnsi="Times New Roman" w:cs="Times New Roman"/>
          <w:bCs/>
          <w:sz w:val="26"/>
          <w:szCs w:val="26"/>
        </w:rPr>
        <w:t>и комфортным жиль</w:t>
      </w:r>
      <w:r w:rsidRPr="00AD0AB2">
        <w:rPr>
          <w:rFonts w:ascii="Times New Roman" w:hAnsi="Times New Roman" w:cs="Times New Roman"/>
          <w:bCs/>
          <w:sz w:val="26"/>
          <w:szCs w:val="26"/>
        </w:rPr>
        <w:t>ем граждан Российской Федерации</w:t>
      </w:r>
    </w:p>
    <w:p w:rsidR="007853F7" w:rsidRDefault="00A41809" w:rsidP="001A1D48">
      <w:pPr>
        <w:autoSpaceDE w:val="0"/>
        <w:autoSpaceDN w:val="0"/>
        <w:adjustRightInd w:val="0"/>
        <w:spacing w:after="0" w:line="240" w:lineRule="auto"/>
        <w:jc w:val="center"/>
        <w:rPr>
          <w:rFonts w:ascii="Times New Roman" w:hAnsi="Times New Roman" w:cs="Times New Roman"/>
          <w:bCs/>
          <w:sz w:val="26"/>
          <w:szCs w:val="26"/>
        </w:rPr>
      </w:pPr>
      <w:r w:rsidRPr="00AD0AB2">
        <w:rPr>
          <w:rFonts w:ascii="Times New Roman" w:hAnsi="Times New Roman" w:cs="Times New Roman"/>
          <w:bCs/>
          <w:sz w:val="26"/>
          <w:szCs w:val="26"/>
        </w:rPr>
        <w:t xml:space="preserve">в </w:t>
      </w:r>
      <w:proofErr w:type="spellStart"/>
      <w:r w:rsidR="00BD2ECA" w:rsidRPr="00AD0AB2">
        <w:rPr>
          <w:rFonts w:ascii="Times New Roman" w:hAnsi="Times New Roman" w:cs="Times New Roman"/>
          <w:bCs/>
          <w:sz w:val="26"/>
          <w:szCs w:val="26"/>
        </w:rPr>
        <w:t>Чебаркульском</w:t>
      </w:r>
      <w:proofErr w:type="spellEnd"/>
      <w:r w:rsidR="00BD2ECA" w:rsidRPr="00AD0AB2">
        <w:rPr>
          <w:rFonts w:ascii="Times New Roman" w:hAnsi="Times New Roman" w:cs="Times New Roman"/>
          <w:bCs/>
          <w:sz w:val="26"/>
          <w:szCs w:val="26"/>
        </w:rPr>
        <w:t xml:space="preserve"> городском округе</w:t>
      </w:r>
      <w:r w:rsidR="00537CBB" w:rsidRPr="00AD0AB2">
        <w:rPr>
          <w:rFonts w:ascii="Times New Roman" w:hAnsi="Times New Roman" w:cs="Times New Roman"/>
          <w:bCs/>
          <w:sz w:val="26"/>
          <w:szCs w:val="26"/>
        </w:rPr>
        <w:t>»</w:t>
      </w:r>
      <w:r w:rsidR="00877C3B" w:rsidRPr="00AD0AB2">
        <w:rPr>
          <w:rFonts w:ascii="Times New Roman" w:hAnsi="Times New Roman" w:cs="Times New Roman"/>
          <w:bCs/>
          <w:sz w:val="26"/>
          <w:szCs w:val="26"/>
        </w:rPr>
        <w:t xml:space="preserve"> </w:t>
      </w:r>
      <w:r w:rsidR="00F4518B" w:rsidRPr="00AD0AB2">
        <w:rPr>
          <w:rFonts w:ascii="Times New Roman" w:hAnsi="Times New Roman" w:cs="Times New Roman"/>
          <w:bCs/>
          <w:sz w:val="26"/>
          <w:szCs w:val="26"/>
        </w:rPr>
        <w:t>(далее</w:t>
      </w:r>
      <w:r w:rsidR="00E24B56">
        <w:rPr>
          <w:rFonts w:ascii="Times New Roman" w:hAnsi="Times New Roman" w:cs="Times New Roman"/>
          <w:bCs/>
          <w:sz w:val="26"/>
          <w:szCs w:val="26"/>
        </w:rPr>
        <w:t xml:space="preserve"> -</w:t>
      </w:r>
      <w:r w:rsidR="00F4518B" w:rsidRPr="00AD0AB2">
        <w:rPr>
          <w:rFonts w:ascii="Times New Roman" w:hAnsi="Times New Roman" w:cs="Times New Roman"/>
          <w:bCs/>
          <w:sz w:val="26"/>
          <w:szCs w:val="26"/>
        </w:rPr>
        <w:t xml:space="preserve"> программа)</w:t>
      </w:r>
      <w:r w:rsidR="001A1D48">
        <w:rPr>
          <w:rFonts w:ascii="Times New Roman" w:hAnsi="Times New Roman" w:cs="Times New Roman"/>
          <w:bCs/>
          <w:sz w:val="26"/>
          <w:szCs w:val="26"/>
        </w:rPr>
        <w:t xml:space="preserve"> </w:t>
      </w:r>
    </w:p>
    <w:p w:rsidR="00A41809" w:rsidRPr="00AD0AB2" w:rsidRDefault="001A1D48" w:rsidP="001A1D48">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(новая редакция)</w:t>
      </w:r>
    </w:p>
    <w:p w:rsidR="00A41809" w:rsidRPr="00AD0AB2" w:rsidRDefault="00A41809" w:rsidP="001A1D48">
      <w:pPr>
        <w:autoSpaceDE w:val="0"/>
        <w:autoSpaceDN w:val="0"/>
        <w:adjustRightInd w:val="0"/>
        <w:spacing w:after="0" w:line="240" w:lineRule="auto"/>
        <w:jc w:val="center"/>
        <w:rPr>
          <w:rFonts w:ascii="Times New Roman" w:hAnsi="Times New Roman" w:cs="Times New Roman"/>
          <w:sz w:val="26"/>
          <w:szCs w:val="26"/>
        </w:rPr>
      </w:pPr>
    </w:p>
    <w:p w:rsidR="00BD2ECA" w:rsidRPr="00AD0AB2" w:rsidRDefault="00A41809" w:rsidP="001A1D48">
      <w:pPr>
        <w:autoSpaceDE w:val="0"/>
        <w:autoSpaceDN w:val="0"/>
        <w:adjustRightInd w:val="0"/>
        <w:spacing w:after="0" w:line="240" w:lineRule="auto"/>
        <w:jc w:val="center"/>
        <w:outlineLvl w:val="1"/>
        <w:rPr>
          <w:rFonts w:ascii="Times New Roman" w:hAnsi="Times New Roman" w:cs="Times New Roman"/>
          <w:sz w:val="26"/>
          <w:szCs w:val="26"/>
        </w:rPr>
      </w:pPr>
      <w:r w:rsidRPr="00AD0AB2">
        <w:rPr>
          <w:rFonts w:ascii="Times New Roman" w:hAnsi="Times New Roman" w:cs="Times New Roman"/>
          <w:sz w:val="26"/>
          <w:szCs w:val="26"/>
        </w:rPr>
        <w:t>Паспорт</w:t>
      </w:r>
      <w:r w:rsidR="00537CBB" w:rsidRPr="00AD0AB2">
        <w:rPr>
          <w:rFonts w:ascii="Times New Roman" w:hAnsi="Times New Roman" w:cs="Times New Roman"/>
          <w:sz w:val="26"/>
          <w:szCs w:val="26"/>
        </w:rPr>
        <w:t xml:space="preserve"> программы</w:t>
      </w:r>
    </w:p>
    <w:p w:rsidR="00537CBB" w:rsidRPr="00AD0AB2" w:rsidRDefault="00537CBB" w:rsidP="00537CBB">
      <w:pPr>
        <w:autoSpaceDE w:val="0"/>
        <w:autoSpaceDN w:val="0"/>
        <w:adjustRightInd w:val="0"/>
        <w:spacing w:after="0" w:line="240" w:lineRule="auto"/>
        <w:jc w:val="center"/>
        <w:outlineLvl w:val="1"/>
        <w:rPr>
          <w:rFonts w:ascii="Times New Roman" w:hAnsi="Times New Roman" w:cs="Times New Roman"/>
          <w:sz w:val="26"/>
          <w:szCs w:val="26"/>
        </w:rPr>
      </w:pPr>
    </w:p>
    <w:tbl>
      <w:tblPr>
        <w:tblW w:w="921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186"/>
        <w:gridCol w:w="6027"/>
      </w:tblGrid>
      <w:tr w:rsidR="00A12867" w:rsidRPr="00AD0AB2" w:rsidTr="00536658">
        <w:trPr>
          <w:trHeight w:val="660"/>
          <w:tblCellSpacing w:w="5" w:type="nil"/>
        </w:trPr>
        <w:tc>
          <w:tcPr>
            <w:tcW w:w="3186" w:type="dxa"/>
          </w:tcPr>
          <w:p w:rsidR="00A12867" w:rsidRPr="00AD0AB2" w:rsidRDefault="00A12867" w:rsidP="00BD2ECA">
            <w:pPr>
              <w:autoSpaceDE w:val="0"/>
              <w:autoSpaceDN w:val="0"/>
              <w:adjustRightInd w:val="0"/>
              <w:spacing w:after="0" w:line="240" w:lineRule="auto"/>
              <w:rPr>
                <w:rFonts w:ascii="Times New Roman" w:hAnsi="Times New Roman" w:cs="Times New Roman"/>
                <w:sz w:val="26"/>
                <w:szCs w:val="26"/>
              </w:rPr>
            </w:pPr>
            <w:r w:rsidRPr="00AD0AB2">
              <w:rPr>
                <w:rFonts w:ascii="Times New Roman" w:hAnsi="Times New Roman" w:cs="Times New Roman"/>
                <w:sz w:val="26"/>
                <w:szCs w:val="26"/>
              </w:rPr>
              <w:t>Ответственный исполнитель муниципальной программы</w:t>
            </w:r>
          </w:p>
        </w:tc>
        <w:tc>
          <w:tcPr>
            <w:tcW w:w="6027" w:type="dxa"/>
          </w:tcPr>
          <w:p w:rsidR="00A12867" w:rsidRPr="00AD0AB2" w:rsidRDefault="00A12867" w:rsidP="006F0541">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 xml:space="preserve">Управление муниципальной собственности администрации Чебаркульского городского округа </w:t>
            </w:r>
          </w:p>
        </w:tc>
      </w:tr>
      <w:tr w:rsidR="00A12867" w:rsidRPr="00AD0AB2" w:rsidTr="00536658">
        <w:trPr>
          <w:tblCellSpacing w:w="5" w:type="nil"/>
        </w:trPr>
        <w:tc>
          <w:tcPr>
            <w:tcW w:w="3186" w:type="dxa"/>
          </w:tcPr>
          <w:p w:rsidR="00A12867" w:rsidRPr="00AD0AB2" w:rsidRDefault="00A12867" w:rsidP="00BD2ECA">
            <w:pPr>
              <w:autoSpaceDE w:val="0"/>
              <w:autoSpaceDN w:val="0"/>
              <w:adjustRightInd w:val="0"/>
              <w:spacing w:after="0" w:line="240" w:lineRule="auto"/>
              <w:rPr>
                <w:rFonts w:ascii="Times New Roman" w:hAnsi="Times New Roman" w:cs="Times New Roman"/>
                <w:sz w:val="26"/>
                <w:szCs w:val="26"/>
              </w:rPr>
            </w:pPr>
            <w:r w:rsidRPr="00AD0AB2">
              <w:rPr>
                <w:rFonts w:ascii="Times New Roman" w:hAnsi="Times New Roman" w:cs="Times New Roman"/>
                <w:sz w:val="26"/>
                <w:szCs w:val="26"/>
              </w:rPr>
              <w:t>Соисполнители муниципальной программы</w:t>
            </w:r>
          </w:p>
        </w:tc>
        <w:tc>
          <w:tcPr>
            <w:tcW w:w="6027" w:type="dxa"/>
          </w:tcPr>
          <w:p w:rsidR="00A12867" w:rsidRPr="00AD0AB2" w:rsidRDefault="00A12867" w:rsidP="00D61F4F">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отсутствуют</w:t>
            </w:r>
          </w:p>
        </w:tc>
      </w:tr>
      <w:tr w:rsidR="00A12867" w:rsidRPr="00AD0AB2" w:rsidTr="00536658">
        <w:trPr>
          <w:tblCellSpacing w:w="5" w:type="nil"/>
        </w:trPr>
        <w:tc>
          <w:tcPr>
            <w:tcW w:w="3186" w:type="dxa"/>
          </w:tcPr>
          <w:p w:rsidR="00A12867" w:rsidRPr="00AD0AB2" w:rsidRDefault="00A12867" w:rsidP="00BD2ECA">
            <w:pPr>
              <w:autoSpaceDE w:val="0"/>
              <w:autoSpaceDN w:val="0"/>
              <w:adjustRightInd w:val="0"/>
              <w:spacing w:after="0" w:line="240" w:lineRule="auto"/>
              <w:rPr>
                <w:rFonts w:ascii="Times New Roman" w:hAnsi="Times New Roman" w:cs="Times New Roman"/>
                <w:sz w:val="26"/>
                <w:szCs w:val="26"/>
              </w:rPr>
            </w:pPr>
            <w:r w:rsidRPr="00AD0AB2">
              <w:rPr>
                <w:rFonts w:ascii="Times New Roman" w:hAnsi="Times New Roman" w:cs="Times New Roman"/>
                <w:sz w:val="26"/>
                <w:szCs w:val="26"/>
              </w:rPr>
              <w:t>Координатор муниципальной программы</w:t>
            </w:r>
          </w:p>
        </w:tc>
        <w:tc>
          <w:tcPr>
            <w:tcW w:w="6027" w:type="dxa"/>
          </w:tcPr>
          <w:p w:rsidR="00A12867" w:rsidRPr="00640B51" w:rsidRDefault="00640B51" w:rsidP="00F0401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Глава Чебаркульского городского округа</w:t>
            </w:r>
          </w:p>
        </w:tc>
      </w:tr>
      <w:tr w:rsidR="00A12867" w:rsidRPr="00AD0AB2" w:rsidTr="00536658">
        <w:trPr>
          <w:tblCellSpacing w:w="5" w:type="nil"/>
        </w:trPr>
        <w:tc>
          <w:tcPr>
            <w:tcW w:w="3186" w:type="dxa"/>
          </w:tcPr>
          <w:p w:rsidR="00A12867" w:rsidRPr="00AD0AB2" w:rsidRDefault="00A12867" w:rsidP="00BD2ECA">
            <w:pPr>
              <w:autoSpaceDE w:val="0"/>
              <w:autoSpaceDN w:val="0"/>
              <w:adjustRightInd w:val="0"/>
              <w:spacing w:after="0" w:line="240" w:lineRule="auto"/>
              <w:rPr>
                <w:rFonts w:ascii="Times New Roman" w:hAnsi="Times New Roman" w:cs="Times New Roman"/>
                <w:sz w:val="26"/>
                <w:szCs w:val="26"/>
              </w:rPr>
            </w:pPr>
            <w:r w:rsidRPr="00AD0AB2">
              <w:rPr>
                <w:rFonts w:ascii="Times New Roman" w:hAnsi="Times New Roman" w:cs="Times New Roman"/>
                <w:sz w:val="26"/>
                <w:szCs w:val="26"/>
              </w:rPr>
              <w:t>Основные цели муниципальной программы</w:t>
            </w:r>
          </w:p>
        </w:tc>
        <w:tc>
          <w:tcPr>
            <w:tcW w:w="6027" w:type="dxa"/>
          </w:tcPr>
          <w:p w:rsidR="00A12867" w:rsidRPr="00AD0AB2" w:rsidRDefault="00A12867" w:rsidP="00B23611">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 xml:space="preserve">Улучшение жилищных условий граждан, проживающих в </w:t>
            </w:r>
            <w:proofErr w:type="spellStart"/>
            <w:r w:rsidRPr="00AD0AB2">
              <w:rPr>
                <w:rFonts w:ascii="Times New Roman" w:hAnsi="Times New Roman" w:cs="Times New Roman"/>
                <w:sz w:val="26"/>
                <w:szCs w:val="26"/>
              </w:rPr>
              <w:t>Чебаркульском</w:t>
            </w:r>
            <w:proofErr w:type="spellEnd"/>
            <w:r w:rsidRPr="00AD0AB2">
              <w:rPr>
                <w:rFonts w:ascii="Times New Roman" w:hAnsi="Times New Roman" w:cs="Times New Roman"/>
                <w:sz w:val="26"/>
                <w:szCs w:val="26"/>
              </w:rPr>
              <w:t xml:space="preserve"> городском округе</w:t>
            </w:r>
          </w:p>
        </w:tc>
      </w:tr>
      <w:tr w:rsidR="00A12867" w:rsidRPr="00AD0AB2" w:rsidTr="00536658">
        <w:trPr>
          <w:trHeight w:val="1349"/>
          <w:tblCellSpacing w:w="5" w:type="nil"/>
        </w:trPr>
        <w:tc>
          <w:tcPr>
            <w:tcW w:w="3186" w:type="dxa"/>
          </w:tcPr>
          <w:p w:rsidR="00A12867" w:rsidRPr="00AD0AB2" w:rsidRDefault="00A12867">
            <w:pPr>
              <w:autoSpaceDE w:val="0"/>
              <w:autoSpaceDN w:val="0"/>
              <w:adjustRightInd w:val="0"/>
              <w:spacing w:after="0" w:line="240" w:lineRule="auto"/>
              <w:rPr>
                <w:rFonts w:ascii="Times New Roman" w:hAnsi="Times New Roman" w:cs="Times New Roman"/>
                <w:sz w:val="26"/>
                <w:szCs w:val="26"/>
              </w:rPr>
            </w:pPr>
            <w:r w:rsidRPr="00AD0AB2">
              <w:rPr>
                <w:rFonts w:ascii="Times New Roman" w:hAnsi="Times New Roman" w:cs="Times New Roman"/>
                <w:sz w:val="26"/>
                <w:szCs w:val="26"/>
              </w:rPr>
              <w:t>Основные задачи муниципальной программы</w:t>
            </w:r>
          </w:p>
        </w:tc>
        <w:tc>
          <w:tcPr>
            <w:tcW w:w="6027" w:type="dxa"/>
          </w:tcPr>
          <w:p w:rsidR="00A12867" w:rsidRPr="00AD0AB2" w:rsidRDefault="00444516" w:rsidP="007C5220">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 п</w:t>
            </w:r>
            <w:r w:rsidR="00A12867" w:rsidRPr="00AD0AB2">
              <w:rPr>
                <w:rFonts w:ascii="Times New Roman" w:hAnsi="Times New Roman" w:cs="Times New Roman"/>
                <w:sz w:val="26"/>
                <w:szCs w:val="26"/>
              </w:rPr>
              <w:t xml:space="preserve">овышение доступности жилья, за счет предоставления молодым семьям - участникам программы социальных выплат на приобретение жилого помещения  или создание объекта индивидуального </w:t>
            </w:r>
            <w:r w:rsidR="006A4FA5" w:rsidRPr="00AD0AB2">
              <w:rPr>
                <w:rFonts w:ascii="Times New Roman" w:hAnsi="Times New Roman" w:cs="Times New Roman"/>
                <w:sz w:val="26"/>
                <w:szCs w:val="26"/>
              </w:rPr>
              <w:t>жилищного строительства</w:t>
            </w:r>
            <w:r w:rsidR="00D777D0" w:rsidRPr="00AD0AB2">
              <w:rPr>
                <w:rFonts w:ascii="Times New Roman" w:hAnsi="Times New Roman" w:cs="Times New Roman"/>
                <w:sz w:val="26"/>
                <w:szCs w:val="26"/>
              </w:rPr>
              <w:t>.</w:t>
            </w:r>
          </w:p>
          <w:p w:rsidR="00273163" w:rsidRPr="00AD0AB2" w:rsidRDefault="00444516" w:rsidP="00226620">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 xml:space="preserve">- </w:t>
            </w:r>
            <w:r w:rsidR="00226620" w:rsidRPr="00AD0AB2">
              <w:rPr>
                <w:rFonts w:ascii="Times New Roman" w:hAnsi="Times New Roman" w:cs="Times New Roman"/>
                <w:sz w:val="26"/>
                <w:szCs w:val="26"/>
              </w:rPr>
              <w:t>переселение граждан из жилищного фонда, признанного не пригодным для проживания</w:t>
            </w:r>
          </w:p>
        </w:tc>
      </w:tr>
      <w:tr w:rsidR="00A12867" w:rsidRPr="00AD0AB2" w:rsidTr="00536658">
        <w:trPr>
          <w:tblCellSpacing w:w="5" w:type="nil"/>
        </w:trPr>
        <w:tc>
          <w:tcPr>
            <w:tcW w:w="3186" w:type="dxa"/>
          </w:tcPr>
          <w:p w:rsidR="00A12867" w:rsidRPr="00AD0AB2" w:rsidRDefault="00A12867">
            <w:pPr>
              <w:autoSpaceDE w:val="0"/>
              <w:autoSpaceDN w:val="0"/>
              <w:adjustRightInd w:val="0"/>
              <w:spacing w:after="0" w:line="240" w:lineRule="auto"/>
              <w:rPr>
                <w:rFonts w:ascii="Times New Roman" w:hAnsi="Times New Roman" w:cs="Times New Roman"/>
                <w:sz w:val="26"/>
                <w:szCs w:val="26"/>
              </w:rPr>
            </w:pPr>
            <w:r w:rsidRPr="00AD0AB2">
              <w:rPr>
                <w:rFonts w:ascii="Times New Roman" w:hAnsi="Times New Roman" w:cs="Times New Roman"/>
                <w:sz w:val="26"/>
                <w:szCs w:val="26"/>
              </w:rPr>
              <w:t>Этапы и сроки реализации муниципальной программы</w:t>
            </w:r>
          </w:p>
        </w:tc>
        <w:tc>
          <w:tcPr>
            <w:tcW w:w="6027" w:type="dxa"/>
          </w:tcPr>
          <w:p w:rsidR="00A12867" w:rsidRPr="00AD0AB2" w:rsidRDefault="00A12867" w:rsidP="00122858">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срок реализации: 202</w:t>
            </w:r>
            <w:r w:rsidR="00122858" w:rsidRPr="00AD0AB2">
              <w:rPr>
                <w:rFonts w:ascii="Times New Roman" w:hAnsi="Times New Roman" w:cs="Times New Roman"/>
                <w:sz w:val="26"/>
                <w:szCs w:val="26"/>
              </w:rPr>
              <w:t>2</w:t>
            </w:r>
            <w:r w:rsidRPr="00AD0AB2">
              <w:rPr>
                <w:rFonts w:ascii="Times New Roman" w:hAnsi="Times New Roman" w:cs="Times New Roman"/>
                <w:sz w:val="26"/>
                <w:szCs w:val="26"/>
              </w:rPr>
              <w:t xml:space="preserve"> - 202</w:t>
            </w:r>
            <w:r w:rsidR="00122858" w:rsidRPr="00AD0AB2">
              <w:rPr>
                <w:rFonts w:ascii="Times New Roman" w:hAnsi="Times New Roman" w:cs="Times New Roman"/>
                <w:sz w:val="26"/>
                <w:szCs w:val="26"/>
              </w:rPr>
              <w:t>4</w:t>
            </w:r>
            <w:r w:rsidRPr="00AD0AB2">
              <w:rPr>
                <w:rFonts w:ascii="Times New Roman" w:hAnsi="Times New Roman" w:cs="Times New Roman"/>
                <w:sz w:val="26"/>
                <w:szCs w:val="26"/>
              </w:rPr>
              <w:t xml:space="preserve"> годы</w:t>
            </w:r>
          </w:p>
        </w:tc>
      </w:tr>
      <w:tr w:rsidR="00A12867" w:rsidRPr="00AD0AB2" w:rsidTr="00536658">
        <w:trPr>
          <w:trHeight w:val="668"/>
          <w:tblCellSpacing w:w="5" w:type="nil"/>
        </w:trPr>
        <w:tc>
          <w:tcPr>
            <w:tcW w:w="3186" w:type="dxa"/>
          </w:tcPr>
          <w:p w:rsidR="00A12867" w:rsidRPr="00AD0AB2" w:rsidRDefault="00A12867">
            <w:pPr>
              <w:autoSpaceDE w:val="0"/>
              <w:autoSpaceDN w:val="0"/>
              <w:adjustRightInd w:val="0"/>
              <w:spacing w:after="0" w:line="240" w:lineRule="auto"/>
              <w:rPr>
                <w:rFonts w:ascii="Times New Roman" w:hAnsi="Times New Roman" w:cs="Times New Roman"/>
                <w:sz w:val="26"/>
                <w:szCs w:val="26"/>
              </w:rPr>
            </w:pPr>
            <w:r w:rsidRPr="00AD0AB2">
              <w:rPr>
                <w:rFonts w:ascii="Times New Roman" w:hAnsi="Times New Roman" w:cs="Times New Roman"/>
                <w:sz w:val="26"/>
                <w:szCs w:val="26"/>
              </w:rPr>
              <w:t>Структура муниципальной программы</w:t>
            </w:r>
          </w:p>
        </w:tc>
        <w:tc>
          <w:tcPr>
            <w:tcW w:w="6027" w:type="dxa"/>
          </w:tcPr>
          <w:p w:rsidR="00A12867" w:rsidRPr="00AD0AB2" w:rsidRDefault="00122858" w:rsidP="00122858">
            <w:pPr>
              <w:pStyle w:val="ab"/>
              <w:numPr>
                <w:ilvl w:val="0"/>
                <w:numId w:val="4"/>
              </w:numPr>
              <w:autoSpaceDE w:val="0"/>
              <w:autoSpaceDN w:val="0"/>
              <w:adjustRightInd w:val="0"/>
              <w:spacing w:after="0" w:line="240" w:lineRule="auto"/>
              <w:ind w:left="-1"/>
              <w:jc w:val="both"/>
              <w:rPr>
                <w:rFonts w:ascii="Times New Roman" w:hAnsi="Times New Roman" w:cs="Times New Roman"/>
                <w:sz w:val="26"/>
                <w:szCs w:val="26"/>
              </w:rPr>
            </w:pPr>
            <w:r w:rsidRPr="00AD0AB2">
              <w:rPr>
                <w:rFonts w:ascii="Times New Roman" w:hAnsi="Times New Roman" w:cs="Times New Roman"/>
                <w:sz w:val="26"/>
                <w:szCs w:val="26"/>
              </w:rPr>
              <w:t xml:space="preserve">1. Подпрограмма </w:t>
            </w:r>
            <w:r w:rsidR="00A12867" w:rsidRPr="00AD0AB2">
              <w:rPr>
                <w:rFonts w:ascii="Times New Roman" w:hAnsi="Times New Roman" w:cs="Times New Roman"/>
                <w:sz w:val="26"/>
                <w:szCs w:val="26"/>
              </w:rPr>
              <w:t>"</w:t>
            </w:r>
            <w:hyperlink w:anchor="Par5349" w:history="1">
              <w:r w:rsidR="00A12867" w:rsidRPr="00AD0AB2">
                <w:rPr>
                  <w:rFonts w:ascii="Times New Roman" w:hAnsi="Times New Roman" w:cs="Times New Roman"/>
                  <w:sz w:val="26"/>
                  <w:szCs w:val="26"/>
                </w:rPr>
                <w:t>Оказание молодым семьям</w:t>
              </w:r>
            </w:hyperlink>
            <w:r w:rsidR="00A12867" w:rsidRPr="00AD0AB2">
              <w:rPr>
                <w:rFonts w:ascii="Times New Roman" w:hAnsi="Times New Roman" w:cs="Times New Roman"/>
                <w:sz w:val="26"/>
                <w:szCs w:val="26"/>
              </w:rPr>
              <w:t xml:space="preserve"> государственной поддержки </w:t>
            </w:r>
            <w:r w:rsidR="009077C8" w:rsidRPr="00AD0AB2">
              <w:rPr>
                <w:rFonts w:ascii="Times New Roman" w:hAnsi="Times New Roman" w:cs="Times New Roman"/>
                <w:sz w:val="26"/>
                <w:szCs w:val="26"/>
              </w:rPr>
              <w:t>для улучшения жилищных условий"</w:t>
            </w:r>
            <w:r w:rsidRPr="00AD0AB2">
              <w:rPr>
                <w:rFonts w:ascii="Times New Roman" w:hAnsi="Times New Roman" w:cs="Times New Roman"/>
                <w:sz w:val="26"/>
                <w:szCs w:val="26"/>
              </w:rPr>
              <w:t>;</w:t>
            </w:r>
          </w:p>
          <w:p w:rsidR="00122858" w:rsidRPr="00AD0AB2" w:rsidRDefault="00122858" w:rsidP="00122858">
            <w:pPr>
              <w:pStyle w:val="ab"/>
              <w:numPr>
                <w:ilvl w:val="0"/>
                <w:numId w:val="4"/>
              </w:numPr>
              <w:autoSpaceDE w:val="0"/>
              <w:autoSpaceDN w:val="0"/>
              <w:adjustRightInd w:val="0"/>
              <w:spacing w:after="0" w:line="240" w:lineRule="auto"/>
              <w:ind w:left="-1"/>
              <w:jc w:val="both"/>
              <w:rPr>
                <w:rFonts w:ascii="Times New Roman" w:hAnsi="Times New Roman" w:cs="Times New Roman"/>
                <w:sz w:val="26"/>
                <w:szCs w:val="26"/>
              </w:rPr>
            </w:pPr>
            <w:r w:rsidRPr="00AD0AB2">
              <w:rPr>
                <w:rFonts w:ascii="Times New Roman" w:hAnsi="Times New Roman" w:cs="Times New Roman"/>
                <w:sz w:val="26"/>
                <w:szCs w:val="26"/>
              </w:rPr>
              <w:t>2. Подпрограмма «Мероприятия по переселению граждан из жилищного фонда, признанного непригодным для проживания».</w:t>
            </w:r>
          </w:p>
          <w:p w:rsidR="00A12867" w:rsidRPr="00AD0AB2" w:rsidRDefault="00A12867" w:rsidP="007C5220">
            <w:pPr>
              <w:autoSpaceDE w:val="0"/>
              <w:autoSpaceDN w:val="0"/>
              <w:adjustRightInd w:val="0"/>
              <w:spacing w:after="0" w:line="240" w:lineRule="auto"/>
              <w:jc w:val="both"/>
              <w:rPr>
                <w:rFonts w:ascii="Times New Roman" w:hAnsi="Times New Roman" w:cs="Times New Roman"/>
                <w:sz w:val="26"/>
                <w:szCs w:val="26"/>
              </w:rPr>
            </w:pPr>
          </w:p>
        </w:tc>
      </w:tr>
      <w:tr w:rsidR="00A12867" w:rsidRPr="00AD0AB2" w:rsidTr="00536658">
        <w:trPr>
          <w:tblCellSpacing w:w="5" w:type="nil"/>
        </w:trPr>
        <w:tc>
          <w:tcPr>
            <w:tcW w:w="3186" w:type="dxa"/>
            <w:vMerge w:val="restart"/>
          </w:tcPr>
          <w:p w:rsidR="00A12867" w:rsidRPr="00AD0AB2" w:rsidRDefault="00A12867">
            <w:pPr>
              <w:autoSpaceDE w:val="0"/>
              <w:autoSpaceDN w:val="0"/>
              <w:adjustRightInd w:val="0"/>
              <w:spacing w:after="0" w:line="240" w:lineRule="auto"/>
              <w:rPr>
                <w:rFonts w:ascii="Times New Roman" w:hAnsi="Times New Roman" w:cs="Times New Roman"/>
                <w:sz w:val="26"/>
                <w:szCs w:val="26"/>
              </w:rPr>
            </w:pPr>
            <w:r w:rsidRPr="00AD0AB2">
              <w:rPr>
                <w:rFonts w:ascii="Times New Roman" w:hAnsi="Times New Roman" w:cs="Times New Roman"/>
                <w:sz w:val="26"/>
                <w:szCs w:val="26"/>
              </w:rPr>
              <w:t>Объемы бюджетных ассигнований муниципальной программы</w:t>
            </w:r>
          </w:p>
        </w:tc>
        <w:tc>
          <w:tcPr>
            <w:tcW w:w="6027" w:type="dxa"/>
          </w:tcPr>
          <w:p w:rsidR="00A12867" w:rsidRPr="00AD0AB2" w:rsidRDefault="00A12867" w:rsidP="00AD201A">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объем финансирования программы в 202</w:t>
            </w:r>
            <w:r w:rsidR="00122858" w:rsidRPr="00AD0AB2">
              <w:rPr>
                <w:rFonts w:ascii="Times New Roman" w:hAnsi="Times New Roman" w:cs="Times New Roman"/>
                <w:sz w:val="26"/>
                <w:szCs w:val="26"/>
              </w:rPr>
              <w:t>2</w:t>
            </w:r>
            <w:r w:rsidRPr="00AD0AB2">
              <w:rPr>
                <w:rFonts w:ascii="Times New Roman" w:hAnsi="Times New Roman" w:cs="Times New Roman"/>
                <w:sz w:val="26"/>
                <w:szCs w:val="26"/>
              </w:rPr>
              <w:t xml:space="preserve"> - 202</w:t>
            </w:r>
            <w:r w:rsidR="00122858" w:rsidRPr="00AD0AB2">
              <w:rPr>
                <w:rFonts w:ascii="Times New Roman" w:hAnsi="Times New Roman" w:cs="Times New Roman"/>
                <w:sz w:val="26"/>
                <w:szCs w:val="26"/>
              </w:rPr>
              <w:t>4</w:t>
            </w:r>
            <w:r w:rsidRPr="00AD0AB2">
              <w:rPr>
                <w:rFonts w:ascii="Times New Roman" w:hAnsi="Times New Roman" w:cs="Times New Roman"/>
                <w:sz w:val="26"/>
                <w:szCs w:val="26"/>
              </w:rPr>
              <w:t xml:space="preserve"> годах составляет </w:t>
            </w:r>
            <w:r w:rsidR="00AD201A">
              <w:rPr>
                <w:rFonts w:ascii="Times New Roman" w:hAnsi="Times New Roman" w:cs="Times New Roman"/>
                <w:sz w:val="26"/>
                <w:szCs w:val="26"/>
              </w:rPr>
              <w:t>20</w:t>
            </w:r>
            <w:r w:rsidR="00551E8C">
              <w:rPr>
                <w:rFonts w:ascii="Times New Roman" w:hAnsi="Times New Roman" w:cs="Times New Roman"/>
                <w:sz w:val="26"/>
                <w:szCs w:val="26"/>
              </w:rPr>
              <w:t xml:space="preserve"> </w:t>
            </w:r>
            <w:r w:rsidR="00AD201A">
              <w:rPr>
                <w:rFonts w:ascii="Times New Roman" w:hAnsi="Times New Roman" w:cs="Times New Roman"/>
                <w:sz w:val="26"/>
                <w:szCs w:val="26"/>
              </w:rPr>
              <w:t>383</w:t>
            </w:r>
            <w:r w:rsidR="00864DC6">
              <w:rPr>
                <w:rFonts w:ascii="Times New Roman" w:hAnsi="Times New Roman" w:cs="Times New Roman"/>
                <w:sz w:val="26"/>
                <w:szCs w:val="26"/>
              </w:rPr>
              <w:t> </w:t>
            </w:r>
            <w:r w:rsidR="00AD201A">
              <w:rPr>
                <w:rFonts w:ascii="Times New Roman" w:hAnsi="Times New Roman" w:cs="Times New Roman"/>
                <w:sz w:val="26"/>
                <w:szCs w:val="26"/>
              </w:rPr>
              <w:t>784</w:t>
            </w:r>
            <w:r w:rsidR="00864DC6">
              <w:rPr>
                <w:rFonts w:ascii="Times New Roman" w:hAnsi="Times New Roman" w:cs="Times New Roman"/>
                <w:sz w:val="26"/>
                <w:szCs w:val="26"/>
              </w:rPr>
              <w:t>,52</w:t>
            </w:r>
            <w:r w:rsidR="00D61C53" w:rsidRPr="00AD0AB2">
              <w:rPr>
                <w:rFonts w:ascii="Times New Roman" w:hAnsi="Times New Roman" w:cs="Times New Roman"/>
                <w:sz w:val="26"/>
                <w:szCs w:val="26"/>
              </w:rPr>
              <w:t xml:space="preserve"> </w:t>
            </w:r>
            <w:r w:rsidRPr="00AD0AB2">
              <w:rPr>
                <w:rFonts w:ascii="Times New Roman" w:hAnsi="Times New Roman" w:cs="Times New Roman"/>
                <w:sz w:val="26"/>
                <w:szCs w:val="26"/>
              </w:rPr>
              <w:t>рублей, в том числе:</w:t>
            </w:r>
          </w:p>
        </w:tc>
      </w:tr>
      <w:tr w:rsidR="00A12867" w:rsidRPr="00AD0AB2" w:rsidTr="00536658">
        <w:trPr>
          <w:tblCellSpacing w:w="5" w:type="nil"/>
        </w:trPr>
        <w:tc>
          <w:tcPr>
            <w:tcW w:w="3186" w:type="dxa"/>
            <w:vMerge/>
          </w:tcPr>
          <w:p w:rsidR="00A12867" w:rsidRPr="00AD0AB2" w:rsidRDefault="00A12867">
            <w:pPr>
              <w:autoSpaceDE w:val="0"/>
              <w:autoSpaceDN w:val="0"/>
              <w:adjustRightInd w:val="0"/>
              <w:spacing w:after="0" w:line="240" w:lineRule="auto"/>
              <w:jc w:val="both"/>
              <w:rPr>
                <w:rFonts w:ascii="Times New Roman" w:hAnsi="Times New Roman" w:cs="Times New Roman"/>
                <w:sz w:val="26"/>
                <w:szCs w:val="26"/>
              </w:rPr>
            </w:pPr>
          </w:p>
        </w:tc>
        <w:tc>
          <w:tcPr>
            <w:tcW w:w="6027" w:type="dxa"/>
          </w:tcPr>
          <w:p w:rsidR="00A12867" w:rsidRPr="00AD0AB2" w:rsidRDefault="00A12867" w:rsidP="00AD201A">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 xml:space="preserve">средства федерального бюджета – </w:t>
            </w:r>
            <w:r w:rsidR="00AD201A">
              <w:rPr>
                <w:rFonts w:ascii="Times New Roman" w:hAnsi="Times New Roman" w:cs="Times New Roman"/>
                <w:sz w:val="26"/>
                <w:szCs w:val="26"/>
              </w:rPr>
              <w:t>10 959 879,20</w:t>
            </w:r>
            <w:r w:rsidR="00D61C53" w:rsidRPr="00AD0AB2">
              <w:rPr>
                <w:rFonts w:ascii="Times New Roman" w:hAnsi="Times New Roman" w:cs="Times New Roman"/>
                <w:sz w:val="26"/>
                <w:szCs w:val="26"/>
              </w:rPr>
              <w:t xml:space="preserve"> </w:t>
            </w:r>
            <w:r w:rsidRPr="00AD0AB2">
              <w:rPr>
                <w:rFonts w:ascii="Times New Roman" w:hAnsi="Times New Roman" w:cs="Times New Roman"/>
                <w:sz w:val="26"/>
                <w:szCs w:val="26"/>
              </w:rPr>
              <w:t xml:space="preserve"> рублей;</w:t>
            </w:r>
          </w:p>
        </w:tc>
      </w:tr>
      <w:tr w:rsidR="00A12867" w:rsidRPr="00AD0AB2" w:rsidTr="00536658">
        <w:trPr>
          <w:tblCellSpacing w:w="5" w:type="nil"/>
        </w:trPr>
        <w:tc>
          <w:tcPr>
            <w:tcW w:w="3186" w:type="dxa"/>
            <w:vMerge/>
          </w:tcPr>
          <w:p w:rsidR="00A12867" w:rsidRPr="00AD0AB2" w:rsidRDefault="00A12867">
            <w:pPr>
              <w:autoSpaceDE w:val="0"/>
              <w:autoSpaceDN w:val="0"/>
              <w:adjustRightInd w:val="0"/>
              <w:spacing w:after="0" w:line="240" w:lineRule="auto"/>
              <w:jc w:val="both"/>
              <w:rPr>
                <w:rFonts w:ascii="Times New Roman" w:hAnsi="Times New Roman" w:cs="Times New Roman"/>
                <w:sz w:val="26"/>
                <w:szCs w:val="26"/>
              </w:rPr>
            </w:pPr>
          </w:p>
        </w:tc>
        <w:tc>
          <w:tcPr>
            <w:tcW w:w="6027" w:type="dxa"/>
          </w:tcPr>
          <w:p w:rsidR="00A12867" w:rsidRPr="00AD0AB2" w:rsidRDefault="00A12867" w:rsidP="00AD201A">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средства областного бюджета –</w:t>
            </w:r>
            <w:r w:rsidR="00AD201A">
              <w:rPr>
                <w:rFonts w:ascii="Times New Roman" w:hAnsi="Times New Roman" w:cs="Times New Roman"/>
                <w:sz w:val="26"/>
                <w:szCs w:val="26"/>
              </w:rPr>
              <w:t>6 789 094,00</w:t>
            </w:r>
            <w:r w:rsidRPr="00AD0AB2">
              <w:rPr>
                <w:rFonts w:ascii="Times New Roman" w:hAnsi="Times New Roman" w:cs="Times New Roman"/>
                <w:sz w:val="26"/>
                <w:szCs w:val="26"/>
              </w:rPr>
              <w:t xml:space="preserve"> </w:t>
            </w:r>
            <w:r w:rsidR="00D61C53" w:rsidRPr="00AD0AB2">
              <w:rPr>
                <w:rFonts w:ascii="Times New Roman" w:hAnsi="Times New Roman" w:cs="Times New Roman"/>
                <w:sz w:val="26"/>
                <w:szCs w:val="26"/>
              </w:rPr>
              <w:t xml:space="preserve"> </w:t>
            </w:r>
            <w:r w:rsidRPr="00AD0AB2">
              <w:rPr>
                <w:rFonts w:ascii="Times New Roman" w:hAnsi="Times New Roman" w:cs="Times New Roman"/>
                <w:sz w:val="26"/>
                <w:szCs w:val="26"/>
              </w:rPr>
              <w:t>рублей;</w:t>
            </w:r>
          </w:p>
        </w:tc>
      </w:tr>
      <w:tr w:rsidR="00A12867" w:rsidRPr="00AD0AB2" w:rsidTr="00536658">
        <w:trPr>
          <w:tblCellSpacing w:w="5" w:type="nil"/>
        </w:trPr>
        <w:tc>
          <w:tcPr>
            <w:tcW w:w="3186" w:type="dxa"/>
            <w:vMerge/>
          </w:tcPr>
          <w:p w:rsidR="00A12867" w:rsidRPr="00AD0AB2" w:rsidRDefault="00A12867">
            <w:pPr>
              <w:autoSpaceDE w:val="0"/>
              <w:autoSpaceDN w:val="0"/>
              <w:adjustRightInd w:val="0"/>
              <w:spacing w:after="0" w:line="240" w:lineRule="auto"/>
              <w:jc w:val="both"/>
              <w:rPr>
                <w:rFonts w:ascii="Times New Roman" w:hAnsi="Times New Roman" w:cs="Times New Roman"/>
                <w:sz w:val="26"/>
                <w:szCs w:val="26"/>
              </w:rPr>
            </w:pPr>
          </w:p>
        </w:tc>
        <w:tc>
          <w:tcPr>
            <w:tcW w:w="6027" w:type="dxa"/>
          </w:tcPr>
          <w:p w:rsidR="00A12867" w:rsidRPr="00AD0AB2" w:rsidRDefault="00A12867" w:rsidP="00AD201A">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средства местных бюджетов –</w:t>
            </w:r>
            <w:r w:rsidR="00323084">
              <w:rPr>
                <w:rFonts w:ascii="Times New Roman" w:hAnsi="Times New Roman" w:cs="Times New Roman"/>
                <w:sz w:val="26"/>
                <w:szCs w:val="26"/>
              </w:rPr>
              <w:t>2</w:t>
            </w:r>
            <w:r w:rsidR="002E03B3">
              <w:rPr>
                <w:rFonts w:ascii="Times New Roman" w:hAnsi="Times New Roman" w:cs="Times New Roman"/>
                <w:sz w:val="26"/>
                <w:szCs w:val="26"/>
              </w:rPr>
              <w:t> </w:t>
            </w:r>
            <w:r w:rsidR="00AD201A">
              <w:rPr>
                <w:rFonts w:ascii="Times New Roman" w:hAnsi="Times New Roman" w:cs="Times New Roman"/>
                <w:sz w:val="26"/>
                <w:szCs w:val="26"/>
              </w:rPr>
              <w:t>634</w:t>
            </w:r>
            <w:r w:rsidR="002E03B3">
              <w:rPr>
                <w:rFonts w:ascii="Times New Roman" w:hAnsi="Times New Roman" w:cs="Times New Roman"/>
                <w:sz w:val="26"/>
                <w:szCs w:val="26"/>
              </w:rPr>
              <w:t xml:space="preserve"> </w:t>
            </w:r>
            <w:r w:rsidR="00AD201A">
              <w:rPr>
                <w:rFonts w:ascii="Times New Roman" w:hAnsi="Times New Roman" w:cs="Times New Roman"/>
                <w:sz w:val="26"/>
                <w:szCs w:val="26"/>
              </w:rPr>
              <w:t>811</w:t>
            </w:r>
            <w:r w:rsidR="00B42E64">
              <w:rPr>
                <w:rFonts w:ascii="Times New Roman" w:hAnsi="Times New Roman" w:cs="Times New Roman"/>
                <w:sz w:val="26"/>
                <w:szCs w:val="26"/>
              </w:rPr>
              <w:t>,</w:t>
            </w:r>
            <w:r w:rsidR="00354900">
              <w:rPr>
                <w:rFonts w:ascii="Times New Roman" w:hAnsi="Times New Roman" w:cs="Times New Roman"/>
                <w:sz w:val="26"/>
                <w:szCs w:val="26"/>
              </w:rPr>
              <w:t>32</w:t>
            </w:r>
            <w:r w:rsidR="00B42E64" w:rsidRPr="00AD0AB2">
              <w:rPr>
                <w:rFonts w:ascii="Times New Roman" w:hAnsi="Times New Roman" w:cs="Times New Roman"/>
                <w:sz w:val="26"/>
                <w:szCs w:val="26"/>
              </w:rPr>
              <w:t xml:space="preserve"> </w:t>
            </w:r>
            <w:r w:rsidRPr="00AD0AB2">
              <w:rPr>
                <w:rFonts w:ascii="Times New Roman" w:hAnsi="Times New Roman" w:cs="Times New Roman"/>
                <w:sz w:val="26"/>
                <w:szCs w:val="26"/>
              </w:rPr>
              <w:t>рублей;</w:t>
            </w:r>
          </w:p>
        </w:tc>
      </w:tr>
      <w:tr w:rsidR="00A12867" w:rsidRPr="00AD0AB2" w:rsidTr="00536658">
        <w:trPr>
          <w:tblCellSpacing w:w="5" w:type="nil"/>
        </w:trPr>
        <w:tc>
          <w:tcPr>
            <w:tcW w:w="3186" w:type="dxa"/>
            <w:vMerge/>
          </w:tcPr>
          <w:p w:rsidR="00A12867" w:rsidRPr="00AD0AB2" w:rsidRDefault="00A12867">
            <w:pPr>
              <w:autoSpaceDE w:val="0"/>
              <w:autoSpaceDN w:val="0"/>
              <w:adjustRightInd w:val="0"/>
              <w:spacing w:after="0" w:line="240" w:lineRule="auto"/>
              <w:jc w:val="both"/>
              <w:rPr>
                <w:rFonts w:ascii="Times New Roman" w:hAnsi="Times New Roman" w:cs="Times New Roman"/>
                <w:sz w:val="26"/>
                <w:szCs w:val="26"/>
              </w:rPr>
            </w:pPr>
          </w:p>
        </w:tc>
        <w:tc>
          <w:tcPr>
            <w:tcW w:w="6027" w:type="dxa"/>
          </w:tcPr>
          <w:p w:rsidR="00A12867" w:rsidRPr="00AD0AB2" w:rsidRDefault="00A12867" w:rsidP="00F04015">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внебюджетные источники – 0,00</w:t>
            </w:r>
            <w:r w:rsidR="00D61C53" w:rsidRPr="00AD0AB2">
              <w:rPr>
                <w:rFonts w:ascii="Times New Roman" w:hAnsi="Times New Roman" w:cs="Times New Roman"/>
                <w:sz w:val="26"/>
                <w:szCs w:val="26"/>
              </w:rPr>
              <w:t xml:space="preserve"> </w:t>
            </w:r>
            <w:r w:rsidRPr="00AD0AB2">
              <w:rPr>
                <w:rFonts w:ascii="Times New Roman" w:hAnsi="Times New Roman" w:cs="Times New Roman"/>
                <w:sz w:val="26"/>
                <w:szCs w:val="26"/>
              </w:rPr>
              <w:t xml:space="preserve"> рублей.</w:t>
            </w:r>
          </w:p>
        </w:tc>
      </w:tr>
      <w:tr w:rsidR="00A12867" w:rsidRPr="00AD0AB2" w:rsidTr="00536658">
        <w:trPr>
          <w:tblCellSpacing w:w="5" w:type="nil"/>
        </w:trPr>
        <w:tc>
          <w:tcPr>
            <w:tcW w:w="3186" w:type="dxa"/>
            <w:vMerge/>
          </w:tcPr>
          <w:p w:rsidR="00A12867" w:rsidRPr="00AD0AB2" w:rsidRDefault="00A12867">
            <w:pPr>
              <w:autoSpaceDE w:val="0"/>
              <w:autoSpaceDN w:val="0"/>
              <w:adjustRightInd w:val="0"/>
              <w:spacing w:after="0" w:line="240" w:lineRule="auto"/>
              <w:jc w:val="both"/>
              <w:rPr>
                <w:rFonts w:ascii="Times New Roman" w:hAnsi="Times New Roman" w:cs="Times New Roman"/>
                <w:sz w:val="26"/>
                <w:szCs w:val="26"/>
              </w:rPr>
            </w:pPr>
          </w:p>
        </w:tc>
        <w:tc>
          <w:tcPr>
            <w:tcW w:w="6027" w:type="dxa"/>
          </w:tcPr>
          <w:p w:rsidR="00A12867" w:rsidRPr="00AD0AB2" w:rsidRDefault="00226620" w:rsidP="00AD201A">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Объем финансирования муниципальной программы в 2022 году –</w:t>
            </w:r>
            <w:r w:rsidR="00354900">
              <w:rPr>
                <w:rFonts w:ascii="Times New Roman" w:hAnsi="Times New Roman" w:cs="Times New Roman"/>
                <w:sz w:val="26"/>
                <w:szCs w:val="26"/>
              </w:rPr>
              <w:t>1</w:t>
            </w:r>
            <w:r w:rsidR="00FD3233">
              <w:rPr>
                <w:rFonts w:ascii="Times New Roman" w:hAnsi="Times New Roman" w:cs="Times New Roman"/>
                <w:sz w:val="26"/>
                <w:szCs w:val="26"/>
              </w:rPr>
              <w:t>6</w:t>
            </w:r>
            <w:r w:rsidR="00354900">
              <w:rPr>
                <w:rFonts w:ascii="Times New Roman" w:hAnsi="Times New Roman" w:cs="Times New Roman"/>
                <w:sz w:val="26"/>
                <w:szCs w:val="26"/>
              </w:rPr>
              <w:t> </w:t>
            </w:r>
            <w:r w:rsidR="00AD201A">
              <w:rPr>
                <w:rFonts w:ascii="Times New Roman" w:hAnsi="Times New Roman" w:cs="Times New Roman"/>
                <w:sz w:val="26"/>
                <w:szCs w:val="26"/>
              </w:rPr>
              <w:t>589</w:t>
            </w:r>
            <w:r w:rsidR="00FD3233">
              <w:rPr>
                <w:rFonts w:ascii="Times New Roman" w:hAnsi="Times New Roman" w:cs="Times New Roman"/>
                <w:sz w:val="26"/>
                <w:szCs w:val="26"/>
              </w:rPr>
              <w:t> </w:t>
            </w:r>
            <w:r w:rsidR="00AD201A">
              <w:rPr>
                <w:rFonts w:ascii="Times New Roman" w:hAnsi="Times New Roman" w:cs="Times New Roman"/>
                <w:sz w:val="26"/>
                <w:szCs w:val="26"/>
              </w:rPr>
              <w:t>684</w:t>
            </w:r>
            <w:r w:rsidR="00FD3233">
              <w:rPr>
                <w:rFonts w:ascii="Times New Roman" w:hAnsi="Times New Roman" w:cs="Times New Roman"/>
                <w:sz w:val="26"/>
                <w:szCs w:val="26"/>
              </w:rPr>
              <w:t>,5</w:t>
            </w:r>
            <w:r w:rsidR="00AD201A">
              <w:rPr>
                <w:rFonts w:ascii="Times New Roman" w:hAnsi="Times New Roman" w:cs="Times New Roman"/>
                <w:sz w:val="26"/>
                <w:szCs w:val="26"/>
              </w:rPr>
              <w:t>2</w:t>
            </w:r>
            <w:r w:rsidR="00354900" w:rsidRPr="00AD0AB2">
              <w:rPr>
                <w:rFonts w:ascii="Times New Roman" w:hAnsi="Times New Roman" w:cs="Times New Roman"/>
                <w:sz w:val="26"/>
                <w:szCs w:val="26"/>
              </w:rPr>
              <w:t xml:space="preserve"> </w:t>
            </w:r>
            <w:r w:rsidRPr="00AD0AB2">
              <w:rPr>
                <w:rFonts w:ascii="Times New Roman" w:hAnsi="Times New Roman" w:cs="Times New Roman"/>
                <w:sz w:val="26"/>
                <w:szCs w:val="26"/>
              </w:rPr>
              <w:t>рублей, в том числе:</w:t>
            </w:r>
          </w:p>
        </w:tc>
      </w:tr>
      <w:tr w:rsidR="00A12867" w:rsidRPr="00AD0AB2" w:rsidTr="00536658">
        <w:trPr>
          <w:tblCellSpacing w:w="5" w:type="nil"/>
        </w:trPr>
        <w:tc>
          <w:tcPr>
            <w:tcW w:w="3186" w:type="dxa"/>
            <w:vMerge/>
          </w:tcPr>
          <w:p w:rsidR="00A12867" w:rsidRPr="00AD0AB2" w:rsidRDefault="00A12867">
            <w:pPr>
              <w:autoSpaceDE w:val="0"/>
              <w:autoSpaceDN w:val="0"/>
              <w:adjustRightInd w:val="0"/>
              <w:spacing w:after="0" w:line="240" w:lineRule="auto"/>
              <w:jc w:val="both"/>
              <w:rPr>
                <w:rFonts w:ascii="Times New Roman" w:hAnsi="Times New Roman" w:cs="Times New Roman"/>
                <w:sz w:val="26"/>
                <w:szCs w:val="26"/>
              </w:rPr>
            </w:pPr>
          </w:p>
        </w:tc>
        <w:tc>
          <w:tcPr>
            <w:tcW w:w="6027" w:type="dxa"/>
          </w:tcPr>
          <w:p w:rsidR="00A12867" w:rsidRPr="00AD0AB2" w:rsidRDefault="00A12867" w:rsidP="00B550F4">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 xml:space="preserve">средства федерального бюджета – </w:t>
            </w:r>
            <w:r w:rsidR="00B550F4">
              <w:rPr>
                <w:rFonts w:ascii="Times New Roman" w:hAnsi="Times New Roman" w:cs="Times New Roman"/>
                <w:sz w:val="26"/>
                <w:szCs w:val="26"/>
              </w:rPr>
              <w:t>10 426 879,20</w:t>
            </w:r>
            <w:r w:rsidR="00354900" w:rsidRPr="00AD0AB2">
              <w:rPr>
                <w:rFonts w:ascii="Times New Roman" w:hAnsi="Times New Roman" w:cs="Times New Roman"/>
                <w:sz w:val="26"/>
                <w:szCs w:val="26"/>
              </w:rPr>
              <w:t xml:space="preserve">  </w:t>
            </w:r>
            <w:r w:rsidRPr="00AD0AB2">
              <w:rPr>
                <w:rFonts w:ascii="Times New Roman" w:hAnsi="Times New Roman" w:cs="Times New Roman"/>
                <w:sz w:val="26"/>
                <w:szCs w:val="26"/>
              </w:rPr>
              <w:t>рублей;</w:t>
            </w:r>
          </w:p>
        </w:tc>
      </w:tr>
      <w:tr w:rsidR="00A12867" w:rsidRPr="00AD0AB2" w:rsidTr="00536658">
        <w:trPr>
          <w:tblCellSpacing w:w="5" w:type="nil"/>
        </w:trPr>
        <w:tc>
          <w:tcPr>
            <w:tcW w:w="3186" w:type="dxa"/>
            <w:vMerge/>
          </w:tcPr>
          <w:p w:rsidR="00A12867" w:rsidRPr="00AD0AB2" w:rsidRDefault="00A12867">
            <w:pPr>
              <w:autoSpaceDE w:val="0"/>
              <w:autoSpaceDN w:val="0"/>
              <w:adjustRightInd w:val="0"/>
              <w:spacing w:after="0" w:line="240" w:lineRule="auto"/>
              <w:jc w:val="both"/>
              <w:rPr>
                <w:rFonts w:ascii="Times New Roman" w:hAnsi="Times New Roman" w:cs="Times New Roman"/>
                <w:sz w:val="26"/>
                <w:szCs w:val="26"/>
              </w:rPr>
            </w:pPr>
          </w:p>
        </w:tc>
        <w:tc>
          <w:tcPr>
            <w:tcW w:w="6027" w:type="dxa"/>
          </w:tcPr>
          <w:p w:rsidR="00A12867" w:rsidRPr="00AD0AB2" w:rsidRDefault="00A12867" w:rsidP="00B550F4">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 xml:space="preserve">средства областного бюджета – </w:t>
            </w:r>
            <w:r w:rsidR="00B550F4">
              <w:rPr>
                <w:rFonts w:ascii="Times New Roman" w:hAnsi="Times New Roman" w:cs="Times New Roman"/>
                <w:sz w:val="26"/>
                <w:szCs w:val="26"/>
              </w:rPr>
              <w:t>4 627 994,00</w:t>
            </w:r>
            <w:r w:rsidR="00354900" w:rsidRPr="00AD0AB2">
              <w:rPr>
                <w:rFonts w:ascii="Times New Roman" w:hAnsi="Times New Roman" w:cs="Times New Roman"/>
                <w:sz w:val="26"/>
                <w:szCs w:val="26"/>
              </w:rPr>
              <w:t xml:space="preserve">  </w:t>
            </w:r>
            <w:r w:rsidRPr="00AD0AB2">
              <w:rPr>
                <w:rFonts w:ascii="Times New Roman" w:hAnsi="Times New Roman" w:cs="Times New Roman"/>
                <w:sz w:val="26"/>
                <w:szCs w:val="26"/>
              </w:rPr>
              <w:t>рублей;</w:t>
            </w:r>
          </w:p>
        </w:tc>
      </w:tr>
      <w:tr w:rsidR="00A12867" w:rsidRPr="00AD0AB2" w:rsidTr="00536658">
        <w:trPr>
          <w:tblCellSpacing w:w="5" w:type="nil"/>
        </w:trPr>
        <w:tc>
          <w:tcPr>
            <w:tcW w:w="3186" w:type="dxa"/>
            <w:vMerge/>
          </w:tcPr>
          <w:p w:rsidR="00A12867" w:rsidRPr="00AD0AB2" w:rsidRDefault="00A12867">
            <w:pPr>
              <w:autoSpaceDE w:val="0"/>
              <w:autoSpaceDN w:val="0"/>
              <w:adjustRightInd w:val="0"/>
              <w:spacing w:after="0" w:line="240" w:lineRule="auto"/>
              <w:jc w:val="both"/>
              <w:rPr>
                <w:rFonts w:ascii="Times New Roman" w:hAnsi="Times New Roman" w:cs="Times New Roman"/>
                <w:sz w:val="26"/>
                <w:szCs w:val="26"/>
              </w:rPr>
            </w:pPr>
          </w:p>
        </w:tc>
        <w:tc>
          <w:tcPr>
            <w:tcW w:w="6027" w:type="dxa"/>
          </w:tcPr>
          <w:p w:rsidR="00A12867" w:rsidRPr="00AD0AB2" w:rsidRDefault="00A12867" w:rsidP="00AD201A">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 xml:space="preserve">средства местных бюджетов – </w:t>
            </w:r>
            <w:r w:rsidR="00324183">
              <w:rPr>
                <w:rFonts w:ascii="Times New Roman" w:hAnsi="Times New Roman" w:cs="Times New Roman"/>
                <w:sz w:val="26"/>
                <w:szCs w:val="26"/>
              </w:rPr>
              <w:t>1</w:t>
            </w:r>
            <w:r w:rsidR="00AD201A">
              <w:rPr>
                <w:rFonts w:ascii="Times New Roman" w:hAnsi="Times New Roman" w:cs="Times New Roman"/>
                <w:sz w:val="26"/>
                <w:szCs w:val="26"/>
              </w:rPr>
              <w:t> 534 811,32</w:t>
            </w:r>
          </w:p>
        </w:tc>
      </w:tr>
      <w:tr w:rsidR="00A12867" w:rsidRPr="00AD0AB2" w:rsidTr="00536658">
        <w:trPr>
          <w:tblCellSpacing w:w="5" w:type="nil"/>
        </w:trPr>
        <w:tc>
          <w:tcPr>
            <w:tcW w:w="3186" w:type="dxa"/>
            <w:vMerge/>
          </w:tcPr>
          <w:p w:rsidR="00A12867" w:rsidRPr="00AD0AB2" w:rsidRDefault="00A12867">
            <w:pPr>
              <w:autoSpaceDE w:val="0"/>
              <w:autoSpaceDN w:val="0"/>
              <w:adjustRightInd w:val="0"/>
              <w:spacing w:after="0" w:line="240" w:lineRule="auto"/>
              <w:jc w:val="both"/>
              <w:rPr>
                <w:rFonts w:ascii="Times New Roman" w:hAnsi="Times New Roman" w:cs="Times New Roman"/>
                <w:sz w:val="26"/>
                <w:szCs w:val="26"/>
              </w:rPr>
            </w:pPr>
          </w:p>
        </w:tc>
        <w:tc>
          <w:tcPr>
            <w:tcW w:w="6027" w:type="dxa"/>
          </w:tcPr>
          <w:p w:rsidR="00A12867" w:rsidRPr="00AD0AB2" w:rsidRDefault="00A12867" w:rsidP="00AD0AB2">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внебюджетные источники – 0,00</w:t>
            </w:r>
            <w:r w:rsidR="00AD0AB2" w:rsidRPr="00AD0AB2">
              <w:rPr>
                <w:rFonts w:ascii="Times New Roman" w:hAnsi="Times New Roman" w:cs="Times New Roman"/>
                <w:sz w:val="26"/>
                <w:szCs w:val="26"/>
              </w:rPr>
              <w:t xml:space="preserve"> </w:t>
            </w:r>
            <w:r w:rsidRPr="00AD0AB2">
              <w:rPr>
                <w:rFonts w:ascii="Times New Roman" w:hAnsi="Times New Roman" w:cs="Times New Roman"/>
                <w:sz w:val="26"/>
                <w:szCs w:val="26"/>
              </w:rPr>
              <w:t xml:space="preserve"> рублей.</w:t>
            </w:r>
          </w:p>
        </w:tc>
      </w:tr>
      <w:tr w:rsidR="00A12867" w:rsidRPr="00AD0AB2" w:rsidTr="00536658">
        <w:trPr>
          <w:tblCellSpacing w:w="5" w:type="nil"/>
        </w:trPr>
        <w:tc>
          <w:tcPr>
            <w:tcW w:w="3186" w:type="dxa"/>
            <w:vMerge/>
          </w:tcPr>
          <w:p w:rsidR="00A12867" w:rsidRPr="00AD0AB2" w:rsidRDefault="00A12867">
            <w:pPr>
              <w:autoSpaceDE w:val="0"/>
              <w:autoSpaceDN w:val="0"/>
              <w:adjustRightInd w:val="0"/>
              <w:spacing w:after="0" w:line="240" w:lineRule="auto"/>
              <w:jc w:val="both"/>
              <w:rPr>
                <w:rFonts w:ascii="Times New Roman" w:hAnsi="Times New Roman" w:cs="Times New Roman"/>
                <w:sz w:val="26"/>
                <w:szCs w:val="26"/>
              </w:rPr>
            </w:pPr>
          </w:p>
        </w:tc>
        <w:tc>
          <w:tcPr>
            <w:tcW w:w="6027" w:type="dxa"/>
          </w:tcPr>
          <w:p w:rsidR="00A12867" w:rsidRPr="00AD0AB2" w:rsidRDefault="00A12867" w:rsidP="005A427E">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Объем финансирования муниципальной программы в 202</w:t>
            </w:r>
            <w:r w:rsidR="00122858" w:rsidRPr="00AD0AB2">
              <w:rPr>
                <w:rFonts w:ascii="Times New Roman" w:hAnsi="Times New Roman" w:cs="Times New Roman"/>
                <w:sz w:val="26"/>
                <w:szCs w:val="26"/>
              </w:rPr>
              <w:t>3</w:t>
            </w:r>
            <w:r w:rsidRPr="00AD0AB2">
              <w:rPr>
                <w:rFonts w:ascii="Times New Roman" w:hAnsi="Times New Roman" w:cs="Times New Roman"/>
                <w:sz w:val="26"/>
                <w:szCs w:val="26"/>
              </w:rPr>
              <w:t xml:space="preserve"> году –</w:t>
            </w:r>
            <w:r w:rsidR="005A427E">
              <w:rPr>
                <w:rFonts w:ascii="Times New Roman" w:hAnsi="Times New Roman" w:cs="Times New Roman"/>
                <w:sz w:val="26"/>
                <w:szCs w:val="26"/>
              </w:rPr>
              <w:t>1</w:t>
            </w:r>
            <w:r w:rsidR="002E29E6">
              <w:rPr>
                <w:rFonts w:ascii="Times New Roman" w:hAnsi="Times New Roman" w:cs="Times New Roman"/>
                <w:sz w:val="26"/>
                <w:szCs w:val="26"/>
              </w:rPr>
              <w:t> </w:t>
            </w:r>
            <w:r w:rsidR="005A427E">
              <w:rPr>
                <w:rFonts w:ascii="Times New Roman" w:hAnsi="Times New Roman" w:cs="Times New Roman"/>
                <w:sz w:val="26"/>
                <w:szCs w:val="26"/>
              </w:rPr>
              <w:t>869</w:t>
            </w:r>
            <w:r w:rsidR="002E29E6">
              <w:rPr>
                <w:rFonts w:ascii="Times New Roman" w:hAnsi="Times New Roman" w:cs="Times New Roman"/>
                <w:sz w:val="26"/>
                <w:szCs w:val="26"/>
              </w:rPr>
              <w:t xml:space="preserve"> </w:t>
            </w:r>
            <w:r w:rsidR="005A427E">
              <w:rPr>
                <w:rFonts w:ascii="Times New Roman" w:hAnsi="Times New Roman" w:cs="Times New Roman"/>
                <w:sz w:val="26"/>
                <w:szCs w:val="26"/>
              </w:rPr>
              <w:t>400,00</w:t>
            </w:r>
            <w:r w:rsidR="00AD0AB2" w:rsidRPr="00AD0AB2">
              <w:rPr>
                <w:rFonts w:ascii="Times New Roman" w:hAnsi="Times New Roman" w:cs="Times New Roman"/>
                <w:sz w:val="26"/>
                <w:szCs w:val="26"/>
              </w:rPr>
              <w:t xml:space="preserve"> </w:t>
            </w:r>
            <w:r w:rsidRPr="00AD0AB2">
              <w:rPr>
                <w:rFonts w:ascii="Times New Roman" w:hAnsi="Times New Roman" w:cs="Times New Roman"/>
                <w:sz w:val="26"/>
                <w:szCs w:val="26"/>
              </w:rPr>
              <w:t xml:space="preserve"> рублей, в том числе:</w:t>
            </w:r>
          </w:p>
        </w:tc>
      </w:tr>
      <w:tr w:rsidR="00A12867" w:rsidRPr="00AD0AB2" w:rsidTr="00536658">
        <w:trPr>
          <w:tblCellSpacing w:w="5" w:type="nil"/>
        </w:trPr>
        <w:tc>
          <w:tcPr>
            <w:tcW w:w="3186" w:type="dxa"/>
            <w:vMerge/>
          </w:tcPr>
          <w:p w:rsidR="00A12867" w:rsidRPr="00AD0AB2" w:rsidRDefault="00A12867">
            <w:pPr>
              <w:autoSpaceDE w:val="0"/>
              <w:autoSpaceDN w:val="0"/>
              <w:adjustRightInd w:val="0"/>
              <w:spacing w:after="0" w:line="240" w:lineRule="auto"/>
              <w:jc w:val="both"/>
              <w:rPr>
                <w:rFonts w:ascii="Times New Roman" w:hAnsi="Times New Roman" w:cs="Times New Roman"/>
                <w:sz w:val="26"/>
                <w:szCs w:val="26"/>
              </w:rPr>
            </w:pPr>
          </w:p>
        </w:tc>
        <w:tc>
          <w:tcPr>
            <w:tcW w:w="6027" w:type="dxa"/>
          </w:tcPr>
          <w:p w:rsidR="00A12867" w:rsidRPr="00AD0AB2" w:rsidRDefault="00A12867" w:rsidP="00324183">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средства федерального бюджета –</w:t>
            </w:r>
            <w:r w:rsidR="001952B4" w:rsidRPr="00AD0AB2">
              <w:rPr>
                <w:rFonts w:ascii="Times New Roman" w:hAnsi="Times New Roman" w:cs="Times New Roman"/>
                <w:sz w:val="26"/>
                <w:szCs w:val="26"/>
              </w:rPr>
              <w:t xml:space="preserve"> </w:t>
            </w:r>
            <w:r w:rsidR="00324183">
              <w:rPr>
                <w:rFonts w:ascii="Times New Roman" w:hAnsi="Times New Roman" w:cs="Times New Roman"/>
                <w:sz w:val="26"/>
                <w:szCs w:val="26"/>
              </w:rPr>
              <w:t>262 100,00</w:t>
            </w:r>
            <w:r w:rsidR="00324183" w:rsidRPr="00AD0AB2">
              <w:rPr>
                <w:rFonts w:ascii="Times New Roman" w:hAnsi="Times New Roman" w:cs="Times New Roman"/>
                <w:sz w:val="26"/>
                <w:szCs w:val="26"/>
              </w:rPr>
              <w:t xml:space="preserve"> </w:t>
            </w:r>
            <w:r w:rsidRPr="00AD0AB2">
              <w:rPr>
                <w:rFonts w:ascii="Times New Roman" w:hAnsi="Times New Roman" w:cs="Times New Roman"/>
                <w:sz w:val="26"/>
                <w:szCs w:val="26"/>
              </w:rPr>
              <w:t>рублей;</w:t>
            </w:r>
          </w:p>
        </w:tc>
      </w:tr>
      <w:tr w:rsidR="00A12867" w:rsidRPr="00AD0AB2" w:rsidTr="00536658">
        <w:trPr>
          <w:tblCellSpacing w:w="5" w:type="nil"/>
        </w:trPr>
        <w:tc>
          <w:tcPr>
            <w:tcW w:w="3186" w:type="dxa"/>
            <w:vMerge/>
          </w:tcPr>
          <w:p w:rsidR="00A12867" w:rsidRPr="00AD0AB2" w:rsidRDefault="00A12867">
            <w:pPr>
              <w:autoSpaceDE w:val="0"/>
              <w:autoSpaceDN w:val="0"/>
              <w:adjustRightInd w:val="0"/>
              <w:spacing w:after="0" w:line="240" w:lineRule="auto"/>
              <w:jc w:val="both"/>
              <w:rPr>
                <w:rFonts w:ascii="Times New Roman" w:hAnsi="Times New Roman" w:cs="Times New Roman"/>
                <w:sz w:val="26"/>
                <w:szCs w:val="26"/>
              </w:rPr>
            </w:pPr>
          </w:p>
        </w:tc>
        <w:tc>
          <w:tcPr>
            <w:tcW w:w="6027" w:type="dxa"/>
          </w:tcPr>
          <w:p w:rsidR="00A12867" w:rsidRPr="00AD0AB2" w:rsidRDefault="00A12867" w:rsidP="00324183">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средства областного бюджета –</w:t>
            </w:r>
            <w:r w:rsidR="00324183">
              <w:rPr>
                <w:rFonts w:ascii="Times New Roman" w:hAnsi="Times New Roman" w:cs="Times New Roman"/>
                <w:sz w:val="26"/>
                <w:szCs w:val="26"/>
              </w:rPr>
              <w:t>1 057 300,00</w:t>
            </w:r>
            <w:r w:rsidR="00324183" w:rsidRPr="00AD0AB2">
              <w:rPr>
                <w:rFonts w:ascii="Times New Roman" w:hAnsi="Times New Roman" w:cs="Times New Roman"/>
                <w:sz w:val="26"/>
                <w:szCs w:val="26"/>
              </w:rPr>
              <w:t xml:space="preserve"> </w:t>
            </w:r>
            <w:r w:rsidRPr="00AD0AB2">
              <w:rPr>
                <w:rFonts w:ascii="Times New Roman" w:hAnsi="Times New Roman" w:cs="Times New Roman"/>
                <w:sz w:val="26"/>
                <w:szCs w:val="26"/>
              </w:rPr>
              <w:t>рублей;</w:t>
            </w:r>
          </w:p>
        </w:tc>
      </w:tr>
      <w:tr w:rsidR="00A12867" w:rsidRPr="00AD0AB2" w:rsidTr="00536658">
        <w:trPr>
          <w:tblCellSpacing w:w="5" w:type="nil"/>
        </w:trPr>
        <w:tc>
          <w:tcPr>
            <w:tcW w:w="3186" w:type="dxa"/>
            <w:vMerge/>
          </w:tcPr>
          <w:p w:rsidR="00A12867" w:rsidRPr="00AD0AB2" w:rsidRDefault="00A12867">
            <w:pPr>
              <w:autoSpaceDE w:val="0"/>
              <w:autoSpaceDN w:val="0"/>
              <w:adjustRightInd w:val="0"/>
              <w:spacing w:after="0" w:line="240" w:lineRule="auto"/>
              <w:jc w:val="both"/>
              <w:rPr>
                <w:rFonts w:ascii="Times New Roman" w:hAnsi="Times New Roman" w:cs="Times New Roman"/>
                <w:sz w:val="26"/>
                <w:szCs w:val="26"/>
              </w:rPr>
            </w:pPr>
          </w:p>
        </w:tc>
        <w:tc>
          <w:tcPr>
            <w:tcW w:w="6027" w:type="dxa"/>
          </w:tcPr>
          <w:p w:rsidR="00A12867" w:rsidRPr="00AD0AB2" w:rsidRDefault="00A12867" w:rsidP="00D51C02">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 xml:space="preserve">средства местных бюджетов – </w:t>
            </w:r>
            <w:r w:rsidR="00527C89">
              <w:rPr>
                <w:rFonts w:ascii="Times New Roman" w:hAnsi="Times New Roman" w:cs="Times New Roman"/>
                <w:sz w:val="26"/>
                <w:szCs w:val="26"/>
              </w:rPr>
              <w:t>550</w:t>
            </w:r>
            <w:r w:rsidR="00BE5F29" w:rsidRPr="00AD0AB2">
              <w:rPr>
                <w:rFonts w:ascii="Times New Roman" w:hAnsi="Times New Roman" w:cs="Times New Roman"/>
                <w:sz w:val="26"/>
                <w:szCs w:val="26"/>
              </w:rPr>
              <w:t> </w:t>
            </w:r>
            <w:r w:rsidR="00D51C02">
              <w:rPr>
                <w:rFonts w:ascii="Times New Roman" w:hAnsi="Times New Roman" w:cs="Times New Roman"/>
                <w:sz w:val="26"/>
                <w:szCs w:val="26"/>
                <w:lang w:val="en-US"/>
              </w:rPr>
              <w:t>0</w:t>
            </w:r>
            <w:r w:rsidR="00527C89">
              <w:rPr>
                <w:rFonts w:ascii="Times New Roman" w:hAnsi="Times New Roman" w:cs="Times New Roman"/>
                <w:sz w:val="26"/>
                <w:szCs w:val="26"/>
              </w:rPr>
              <w:t>0</w:t>
            </w:r>
            <w:r w:rsidR="00F04015" w:rsidRPr="00AD0AB2">
              <w:rPr>
                <w:rFonts w:ascii="Times New Roman" w:hAnsi="Times New Roman" w:cs="Times New Roman"/>
                <w:sz w:val="26"/>
                <w:szCs w:val="26"/>
              </w:rPr>
              <w:t>0</w:t>
            </w:r>
            <w:r w:rsidR="00BE5F29" w:rsidRPr="00AD0AB2">
              <w:rPr>
                <w:rFonts w:ascii="Times New Roman" w:hAnsi="Times New Roman" w:cs="Times New Roman"/>
                <w:sz w:val="26"/>
                <w:szCs w:val="26"/>
              </w:rPr>
              <w:t xml:space="preserve"> </w:t>
            </w:r>
            <w:r w:rsidRPr="00AD0AB2">
              <w:rPr>
                <w:rFonts w:ascii="Times New Roman" w:hAnsi="Times New Roman" w:cs="Times New Roman"/>
                <w:sz w:val="26"/>
                <w:szCs w:val="26"/>
              </w:rPr>
              <w:t>рублей;</w:t>
            </w:r>
          </w:p>
        </w:tc>
      </w:tr>
      <w:tr w:rsidR="00A12867" w:rsidRPr="00AD0AB2" w:rsidTr="00536658">
        <w:trPr>
          <w:tblCellSpacing w:w="5" w:type="nil"/>
        </w:trPr>
        <w:tc>
          <w:tcPr>
            <w:tcW w:w="3186" w:type="dxa"/>
            <w:vMerge/>
          </w:tcPr>
          <w:p w:rsidR="00A12867" w:rsidRPr="00AD0AB2" w:rsidRDefault="00A12867">
            <w:pPr>
              <w:autoSpaceDE w:val="0"/>
              <w:autoSpaceDN w:val="0"/>
              <w:adjustRightInd w:val="0"/>
              <w:spacing w:after="0" w:line="240" w:lineRule="auto"/>
              <w:jc w:val="both"/>
              <w:rPr>
                <w:rFonts w:ascii="Times New Roman" w:hAnsi="Times New Roman" w:cs="Times New Roman"/>
                <w:sz w:val="26"/>
                <w:szCs w:val="26"/>
              </w:rPr>
            </w:pPr>
          </w:p>
        </w:tc>
        <w:tc>
          <w:tcPr>
            <w:tcW w:w="6027" w:type="dxa"/>
          </w:tcPr>
          <w:p w:rsidR="00A12867" w:rsidRPr="00AD0AB2" w:rsidRDefault="00A12867" w:rsidP="00AD0AB2">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внебюджетные источники – 0,00</w:t>
            </w:r>
            <w:r w:rsidR="00D61C53" w:rsidRPr="00AD0AB2">
              <w:rPr>
                <w:rFonts w:ascii="Times New Roman" w:hAnsi="Times New Roman" w:cs="Times New Roman"/>
                <w:sz w:val="26"/>
                <w:szCs w:val="26"/>
              </w:rPr>
              <w:t xml:space="preserve"> </w:t>
            </w:r>
            <w:r w:rsidRPr="00AD0AB2">
              <w:rPr>
                <w:rFonts w:ascii="Times New Roman" w:hAnsi="Times New Roman" w:cs="Times New Roman"/>
                <w:sz w:val="26"/>
                <w:szCs w:val="26"/>
              </w:rPr>
              <w:t>рублей.</w:t>
            </w:r>
          </w:p>
        </w:tc>
      </w:tr>
      <w:tr w:rsidR="00A12867" w:rsidRPr="00AD0AB2" w:rsidTr="00536658">
        <w:trPr>
          <w:tblCellSpacing w:w="5" w:type="nil"/>
        </w:trPr>
        <w:tc>
          <w:tcPr>
            <w:tcW w:w="3186" w:type="dxa"/>
            <w:vMerge/>
          </w:tcPr>
          <w:p w:rsidR="00A12867" w:rsidRPr="00AD0AB2" w:rsidRDefault="00A12867">
            <w:pPr>
              <w:autoSpaceDE w:val="0"/>
              <w:autoSpaceDN w:val="0"/>
              <w:adjustRightInd w:val="0"/>
              <w:spacing w:after="0" w:line="240" w:lineRule="auto"/>
              <w:jc w:val="both"/>
              <w:rPr>
                <w:rFonts w:ascii="Times New Roman" w:hAnsi="Times New Roman" w:cs="Times New Roman"/>
                <w:sz w:val="26"/>
                <w:szCs w:val="26"/>
              </w:rPr>
            </w:pPr>
          </w:p>
        </w:tc>
        <w:tc>
          <w:tcPr>
            <w:tcW w:w="6027" w:type="dxa"/>
          </w:tcPr>
          <w:p w:rsidR="00A12867" w:rsidRPr="00AD0AB2" w:rsidRDefault="00A12867" w:rsidP="005A427E">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Объем финансирования муниципальной программы в 202</w:t>
            </w:r>
            <w:r w:rsidR="00613066" w:rsidRPr="00AD0AB2">
              <w:rPr>
                <w:rFonts w:ascii="Times New Roman" w:hAnsi="Times New Roman" w:cs="Times New Roman"/>
                <w:sz w:val="26"/>
                <w:szCs w:val="26"/>
              </w:rPr>
              <w:t>4</w:t>
            </w:r>
            <w:r w:rsidRPr="00AD0AB2">
              <w:rPr>
                <w:rFonts w:ascii="Times New Roman" w:hAnsi="Times New Roman" w:cs="Times New Roman"/>
                <w:sz w:val="26"/>
                <w:szCs w:val="26"/>
              </w:rPr>
              <w:t xml:space="preserve"> году </w:t>
            </w:r>
            <w:r w:rsidR="005A427E">
              <w:rPr>
                <w:rFonts w:ascii="Times New Roman" w:hAnsi="Times New Roman" w:cs="Times New Roman"/>
                <w:sz w:val="26"/>
                <w:szCs w:val="26"/>
              </w:rPr>
              <w:t>1</w:t>
            </w:r>
            <w:r w:rsidR="002E29E6">
              <w:rPr>
                <w:rFonts w:ascii="Times New Roman" w:hAnsi="Times New Roman" w:cs="Times New Roman"/>
                <w:sz w:val="26"/>
                <w:szCs w:val="26"/>
              </w:rPr>
              <w:t> </w:t>
            </w:r>
            <w:r w:rsidR="005A427E">
              <w:rPr>
                <w:rFonts w:ascii="Times New Roman" w:hAnsi="Times New Roman" w:cs="Times New Roman"/>
                <w:sz w:val="26"/>
                <w:szCs w:val="26"/>
              </w:rPr>
              <w:t>924</w:t>
            </w:r>
            <w:r w:rsidR="002E29E6">
              <w:rPr>
                <w:rFonts w:ascii="Times New Roman" w:hAnsi="Times New Roman" w:cs="Times New Roman"/>
                <w:sz w:val="26"/>
                <w:szCs w:val="26"/>
              </w:rPr>
              <w:t xml:space="preserve"> </w:t>
            </w:r>
            <w:r w:rsidR="005A427E">
              <w:rPr>
                <w:rFonts w:ascii="Times New Roman" w:hAnsi="Times New Roman" w:cs="Times New Roman"/>
                <w:sz w:val="26"/>
                <w:szCs w:val="26"/>
              </w:rPr>
              <w:t>700,00</w:t>
            </w:r>
            <w:r w:rsidR="00D61C53" w:rsidRPr="00AD0AB2">
              <w:rPr>
                <w:rFonts w:ascii="Times New Roman" w:hAnsi="Times New Roman" w:cs="Times New Roman"/>
                <w:sz w:val="26"/>
                <w:szCs w:val="26"/>
              </w:rPr>
              <w:t xml:space="preserve"> </w:t>
            </w:r>
            <w:r w:rsidRPr="00AD0AB2">
              <w:rPr>
                <w:rFonts w:ascii="Times New Roman" w:hAnsi="Times New Roman" w:cs="Times New Roman"/>
                <w:sz w:val="26"/>
                <w:szCs w:val="26"/>
              </w:rPr>
              <w:t>рублей, в том числе:</w:t>
            </w:r>
          </w:p>
        </w:tc>
      </w:tr>
      <w:tr w:rsidR="00A12867" w:rsidRPr="00AD0AB2" w:rsidTr="00536658">
        <w:trPr>
          <w:tblCellSpacing w:w="5" w:type="nil"/>
        </w:trPr>
        <w:tc>
          <w:tcPr>
            <w:tcW w:w="3186" w:type="dxa"/>
            <w:vMerge/>
          </w:tcPr>
          <w:p w:rsidR="00A12867" w:rsidRPr="00AD0AB2" w:rsidRDefault="00A12867">
            <w:pPr>
              <w:autoSpaceDE w:val="0"/>
              <w:autoSpaceDN w:val="0"/>
              <w:adjustRightInd w:val="0"/>
              <w:spacing w:after="0" w:line="240" w:lineRule="auto"/>
              <w:jc w:val="both"/>
              <w:rPr>
                <w:rFonts w:ascii="Times New Roman" w:hAnsi="Times New Roman" w:cs="Times New Roman"/>
                <w:sz w:val="26"/>
                <w:szCs w:val="26"/>
              </w:rPr>
            </w:pPr>
          </w:p>
        </w:tc>
        <w:tc>
          <w:tcPr>
            <w:tcW w:w="6027" w:type="dxa"/>
          </w:tcPr>
          <w:p w:rsidR="00A12867" w:rsidRPr="00AD0AB2" w:rsidRDefault="00A12867" w:rsidP="00D9656F">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 xml:space="preserve">средства федерального бюджета – </w:t>
            </w:r>
            <w:r w:rsidR="00324183">
              <w:rPr>
                <w:rFonts w:ascii="Times New Roman" w:hAnsi="Times New Roman" w:cs="Times New Roman"/>
                <w:sz w:val="26"/>
                <w:szCs w:val="26"/>
              </w:rPr>
              <w:t>270 900,00</w:t>
            </w:r>
            <w:r w:rsidR="00324183" w:rsidRPr="00AD0AB2">
              <w:rPr>
                <w:rFonts w:ascii="Times New Roman" w:hAnsi="Times New Roman" w:cs="Times New Roman"/>
                <w:sz w:val="26"/>
                <w:szCs w:val="26"/>
              </w:rPr>
              <w:t xml:space="preserve">  </w:t>
            </w:r>
            <w:r w:rsidRPr="00AD0AB2">
              <w:rPr>
                <w:rFonts w:ascii="Times New Roman" w:hAnsi="Times New Roman" w:cs="Times New Roman"/>
                <w:color w:val="FF0000"/>
                <w:sz w:val="26"/>
                <w:szCs w:val="26"/>
              </w:rPr>
              <w:t xml:space="preserve"> </w:t>
            </w:r>
            <w:r w:rsidRPr="00AD0AB2">
              <w:rPr>
                <w:rFonts w:ascii="Times New Roman" w:hAnsi="Times New Roman" w:cs="Times New Roman"/>
                <w:sz w:val="26"/>
                <w:szCs w:val="26"/>
              </w:rPr>
              <w:t>рублей;</w:t>
            </w:r>
          </w:p>
        </w:tc>
      </w:tr>
      <w:tr w:rsidR="00A12867" w:rsidRPr="00AD0AB2" w:rsidTr="00536658">
        <w:trPr>
          <w:tblCellSpacing w:w="5" w:type="nil"/>
        </w:trPr>
        <w:tc>
          <w:tcPr>
            <w:tcW w:w="3186" w:type="dxa"/>
            <w:vMerge/>
          </w:tcPr>
          <w:p w:rsidR="00A12867" w:rsidRPr="00AD0AB2" w:rsidRDefault="00A12867">
            <w:pPr>
              <w:autoSpaceDE w:val="0"/>
              <w:autoSpaceDN w:val="0"/>
              <w:adjustRightInd w:val="0"/>
              <w:spacing w:after="0" w:line="240" w:lineRule="auto"/>
              <w:jc w:val="both"/>
              <w:rPr>
                <w:rFonts w:ascii="Times New Roman" w:hAnsi="Times New Roman" w:cs="Times New Roman"/>
                <w:sz w:val="26"/>
                <w:szCs w:val="26"/>
              </w:rPr>
            </w:pPr>
          </w:p>
        </w:tc>
        <w:tc>
          <w:tcPr>
            <w:tcW w:w="6027" w:type="dxa"/>
          </w:tcPr>
          <w:p w:rsidR="00A12867" w:rsidRPr="00AD0AB2" w:rsidRDefault="00A12867" w:rsidP="00324183">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 xml:space="preserve">средства областного бюджета  - </w:t>
            </w:r>
            <w:r w:rsidR="00D9656F">
              <w:rPr>
                <w:rFonts w:ascii="Times New Roman" w:hAnsi="Times New Roman" w:cs="Times New Roman"/>
                <w:sz w:val="26"/>
                <w:szCs w:val="26"/>
              </w:rPr>
              <w:t>1 103 800,00</w:t>
            </w:r>
            <w:r w:rsidRPr="00AD0AB2">
              <w:rPr>
                <w:rFonts w:ascii="Times New Roman" w:hAnsi="Times New Roman" w:cs="Times New Roman"/>
                <w:sz w:val="26"/>
                <w:szCs w:val="26"/>
              </w:rPr>
              <w:t>рублей;</w:t>
            </w:r>
          </w:p>
        </w:tc>
      </w:tr>
      <w:tr w:rsidR="00A12867" w:rsidRPr="00AD0AB2" w:rsidTr="00536658">
        <w:trPr>
          <w:tblCellSpacing w:w="5" w:type="nil"/>
        </w:trPr>
        <w:tc>
          <w:tcPr>
            <w:tcW w:w="3186" w:type="dxa"/>
            <w:vMerge/>
          </w:tcPr>
          <w:p w:rsidR="00A12867" w:rsidRPr="00AD0AB2" w:rsidRDefault="00A12867">
            <w:pPr>
              <w:autoSpaceDE w:val="0"/>
              <w:autoSpaceDN w:val="0"/>
              <w:adjustRightInd w:val="0"/>
              <w:spacing w:after="0" w:line="240" w:lineRule="auto"/>
              <w:jc w:val="both"/>
              <w:rPr>
                <w:rFonts w:ascii="Times New Roman" w:hAnsi="Times New Roman" w:cs="Times New Roman"/>
                <w:sz w:val="26"/>
                <w:szCs w:val="26"/>
              </w:rPr>
            </w:pPr>
          </w:p>
        </w:tc>
        <w:tc>
          <w:tcPr>
            <w:tcW w:w="6027" w:type="dxa"/>
          </w:tcPr>
          <w:p w:rsidR="00A12867" w:rsidRPr="00AD0AB2" w:rsidRDefault="00A12867" w:rsidP="00BE5F29">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средства местных бюджетов –</w:t>
            </w:r>
            <w:r w:rsidR="00F56B0B" w:rsidRPr="00AD0AB2">
              <w:rPr>
                <w:rFonts w:ascii="Times New Roman" w:hAnsi="Times New Roman" w:cs="Times New Roman"/>
                <w:sz w:val="26"/>
                <w:szCs w:val="26"/>
              </w:rPr>
              <w:t>550</w:t>
            </w:r>
            <w:r w:rsidR="00BE5F29" w:rsidRPr="00AD0AB2">
              <w:rPr>
                <w:rFonts w:ascii="Times New Roman" w:hAnsi="Times New Roman" w:cs="Times New Roman"/>
                <w:sz w:val="26"/>
                <w:szCs w:val="26"/>
              </w:rPr>
              <w:t xml:space="preserve"> 000</w:t>
            </w:r>
            <w:r w:rsidR="00D61C53" w:rsidRPr="00AD0AB2">
              <w:rPr>
                <w:rFonts w:ascii="Times New Roman" w:hAnsi="Times New Roman" w:cs="Times New Roman"/>
                <w:sz w:val="26"/>
                <w:szCs w:val="26"/>
              </w:rPr>
              <w:t xml:space="preserve"> </w:t>
            </w:r>
            <w:r w:rsidRPr="00AD0AB2">
              <w:rPr>
                <w:rFonts w:ascii="Times New Roman" w:hAnsi="Times New Roman" w:cs="Times New Roman"/>
                <w:sz w:val="26"/>
                <w:szCs w:val="26"/>
              </w:rPr>
              <w:t>рублей;</w:t>
            </w:r>
          </w:p>
        </w:tc>
      </w:tr>
      <w:tr w:rsidR="00A12867" w:rsidRPr="00AD0AB2" w:rsidTr="00536658">
        <w:trPr>
          <w:tblCellSpacing w:w="5" w:type="nil"/>
        </w:trPr>
        <w:tc>
          <w:tcPr>
            <w:tcW w:w="3186" w:type="dxa"/>
            <w:vMerge/>
          </w:tcPr>
          <w:p w:rsidR="00A12867" w:rsidRPr="00AD0AB2" w:rsidRDefault="00A12867">
            <w:pPr>
              <w:autoSpaceDE w:val="0"/>
              <w:autoSpaceDN w:val="0"/>
              <w:adjustRightInd w:val="0"/>
              <w:spacing w:after="0" w:line="240" w:lineRule="auto"/>
              <w:jc w:val="both"/>
              <w:rPr>
                <w:rFonts w:ascii="Times New Roman" w:hAnsi="Times New Roman" w:cs="Times New Roman"/>
                <w:sz w:val="26"/>
                <w:szCs w:val="26"/>
              </w:rPr>
            </w:pPr>
          </w:p>
        </w:tc>
        <w:tc>
          <w:tcPr>
            <w:tcW w:w="6027" w:type="dxa"/>
          </w:tcPr>
          <w:p w:rsidR="00A12867" w:rsidRPr="00AD0AB2" w:rsidRDefault="00A12867" w:rsidP="00BE5F29">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внебюджетные источники – 0,00</w:t>
            </w:r>
            <w:r w:rsidR="00D61C53" w:rsidRPr="00AD0AB2">
              <w:rPr>
                <w:rFonts w:ascii="Times New Roman" w:hAnsi="Times New Roman" w:cs="Times New Roman"/>
                <w:sz w:val="26"/>
                <w:szCs w:val="26"/>
              </w:rPr>
              <w:t xml:space="preserve"> </w:t>
            </w:r>
            <w:r w:rsidRPr="00AD0AB2">
              <w:rPr>
                <w:rFonts w:ascii="Times New Roman" w:hAnsi="Times New Roman" w:cs="Times New Roman"/>
                <w:sz w:val="26"/>
                <w:szCs w:val="26"/>
              </w:rPr>
              <w:t>рублей.</w:t>
            </w:r>
          </w:p>
        </w:tc>
      </w:tr>
      <w:tr w:rsidR="00A12867" w:rsidRPr="00AD0AB2" w:rsidTr="00536658">
        <w:trPr>
          <w:tblCellSpacing w:w="5" w:type="nil"/>
        </w:trPr>
        <w:tc>
          <w:tcPr>
            <w:tcW w:w="3186" w:type="dxa"/>
            <w:vMerge/>
          </w:tcPr>
          <w:p w:rsidR="00A12867" w:rsidRPr="00AD0AB2" w:rsidRDefault="00A12867">
            <w:pPr>
              <w:autoSpaceDE w:val="0"/>
              <w:autoSpaceDN w:val="0"/>
              <w:adjustRightInd w:val="0"/>
              <w:spacing w:after="0" w:line="240" w:lineRule="auto"/>
              <w:jc w:val="both"/>
              <w:rPr>
                <w:rFonts w:ascii="Times New Roman" w:hAnsi="Times New Roman" w:cs="Times New Roman"/>
                <w:sz w:val="26"/>
                <w:szCs w:val="26"/>
              </w:rPr>
            </w:pPr>
          </w:p>
        </w:tc>
        <w:tc>
          <w:tcPr>
            <w:tcW w:w="6027" w:type="dxa"/>
          </w:tcPr>
          <w:p w:rsidR="00A12867" w:rsidRPr="00AD0AB2" w:rsidRDefault="00A12867">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Объемы финансирования мероприятий муниципальной программы ежегодно уточняются при формировании бюджетов на очередной финансовый год</w:t>
            </w:r>
          </w:p>
          <w:p w:rsidR="00A12867" w:rsidRPr="00AD0AB2" w:rsidRDefault="00A12867">
            <w:pPr>
              <w:autoSpaceDE w:val="0"/>
              <w:autoSpaceDN w:val="0"/>
              <w:adjustRightInd w:val="0"/>
              <w:spacing w:after="0" w:line="240" w:lineRule="auto"/>
              <w:jc w:val="both"/>
              <w:rPr>
                <w:rFonts w:ascii="Times New Roman" w:hAnsi="Times New Roman" w:cs="Times New Roman"/>
                <w:sz w:val="26"/>
                <w:szCs w:val="26"/>
              </w:rPr>
            </w:pPr>
          </w:p>
        </w:tc>
      </w:tr>
      <w:tr w:rsidR="00A12867" w:rsidRPr="00AD0AB2" w:rsidTr="00536658">
        <w:trPr>
          <w:tblCellSpacing w:w="5" w:type="nil"/>
        </w:trPr>
        <w:tc>
          <w:tcPr>
            <w:tcW w:w="3186" w:type="dxa"/>
            <w:vMerge w:val="restart"/>
          </w:tcPr>
          <w:p w:rsidR="00A12867" w:rsidRPr="00AD0AB2" w:rsidRDefault="00613066" w:rsidP="00613066">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Целевые индикаторы и п</w:t>
            </w:r>
            <w:r w:rsidR="00A12867" w:rsidRPr="00AD0AB2">
              <w:rPr>
                <w:rFonts w:ascii="Times New Roman" w:hAnsi="Times New Roman" w:cs="Times New Roman"/>
                <w:sz w:val="26"/>
                <w:szCs w:val="26"/>
              </w:rPr>
              <w:t xml:space="preserve">оказатели   </w:t>
            </w:r>
            <w:r w:rsidRPr="00AD0AB2">
              <w:rPr>
                <w:rFonts w:ascii="Times New Roman" w:hAnsi="Times New Roman" w:cs="Times New Roman"/>
                <w:sz w:val="26"/>
                <w:szCs w:val="26"/>
              </w:rPr>
              <w:t xml:space="preserve"> </w:t>
            </w:r>
            <w:r w:rsidR="00A12867" w:rsidRPr="00AD0AB2">
              <w:rPr>
                <w:rFonts w:ascii="Times New Roman" w:hAnsi="Times New Roman" w:cs="Times New Roman"/>
                <w:sz w:val="26"/>
                <w:szCs w:val="26"/>
              </w:rPr>
              <w:t>муниципальной программы</w:t>
            </w:r>
          </w:p>
        </w:tc>
        <w:tc>
          <w:tcPr>
            <w:tcW w:w="6027" w:type="dxa"/>
          </w:tcPr>
          <w:p w:rsidR="00613066" w:rsidRPr="00AD0AB2" w:rsidRDefault="005E054E" w:rsidP="005E054E">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 наличие списка молодых семей-участников подпрограммы;</w:t>
            </w:r>
          </w:p>
        </w:tc>
      </w:tr>
      <w:tr w:rsidR="00A12867" w:rsidRPr="00AD0AB2" w:rsidTr="00536658">
        <w:trPr>
          <w:tblCellSpacing w:w="5" w:type="nil"/>
        </w:trPr>
        <w:tc>
          <w:tcPr>
            <w:tcW w:w="3186" w:type="dxa"/>
            <w:vMerge/>
          </w:tcPr>
          <w:p w:rsidR="00A12867" w:rsidRPr="00AD0AB2" w:rsidRDefault="00A12867" w:rsidP="00D61F4F">
            <w:pPr>
              <w:autoSpaceDE w:val="0"/>
              <w:autoSpaceDN w:val="0"/>
              <w:adjustRightInd w:val="0"/>
              <w:spacing w:after="0" w:line="240" w:lineRule="auto"/>
              <w:jc w:val="both"/>
              <w:rPr>
                <w:rFonts w:ascii="Times New Roman" w:hAnsi="Times New Roman" w:cs="Times New Roman"/>
                <w:sz w:val="26"/>
                <w:szCs w:val="26"/>
              </w:rPr>
            </w:pPr>
          </w:p>
        </w:tc>
        <w:tc>
          <w:tcPr>
            <w:tcW w:w="6027" w:type="dxa"/>
          </w:tcPr>
          <w:p w:rsidR="005E054E" w:rsidRPr="00AD0AB2" w:rsidRDefault="005E054E" w:rsidP="005E054E">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 количество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w:t>
            </w:r>
          </w:p>
          <w:p w:rsidR="005E054E" w:rsidRPr="00AD0AB2" w:rsidRDefault="005E054E" w:rsidP="005E054E">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 предоставление жилых помещений собственникам аварийных жилых помещений;</w:t>
            </w:r>
          </w:p>
          <w:p w:rsidR="00613066" w:rsidRPr="00AD0AB2" w:rsidRDefault="005E054E" w:rsidP="005E054E">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 количество снесенных аварийных жилых домов.</w:t>
            </w:r>
          </w:p>
        </w:tc>
      </w:tr>
      <w:tr w:rsidR="00A12867" w:rsidRPr="00AD0AB2" w:rsidTr="00536658">
        <w:trPr>
          <w:tblCellSpacing w:w="5" w:type="nil"/>
        </w:trPr>
        <w:tc>
          <w:tcPr>
            <w:tcW w:w="3186" w:type="dxa"/>
            <w:vMerge w:val="restart"/>
          </w:tcPr>
          <w:p w:rsidR="00A12867" w:rsidRPr="00AD0AB2" w:rsidRDefault="00A12867">
            <w:pPr>
              <w:autoSpaceDE w:val="0"/>
              <w:autoSpaceDN w:val="0"/>
              <w:adjustRightInd w:val="0"/>
              <w:spacing w:after="0" w:line="240" w:lineRule="auto"/>
              <w:rPr>
                <w:rFonts w:ascii="Times New Roman" w:hAnsi="Times New Roman" w:cs="Times New Roman"/>
                <w:sz w:val="26"/>
                <w:szCs w:val="26"/>
              </w:rPr>
            </w:pPr>
            <w:r w:rsidRPr="00AD0AB2">
              <w:rPr>
                <w:rFonts w:ascii="Times New Roman" w:hAnsi="Times New Roman" w:cs="Times New Roman"/>
                <w:sz w:val="26"/>
                <w:szCs w:val="26"/>
              </w:rPr>
              <w:t>Ожидаемые результаты реализации муниципальной программы</w:t>
            </w:r>
          </w:p>
        </w:tc>
        <w:tc>
          <w:tcPr>
            <w:tcW w:w="6027" w:type="dxa"/>
          </w:tcPr>
          <w:p w:rsidR="0080774B" w:rsidRPr="00AD0AB2" w:rsidRDefault="00226620" w:rsidP="00226620">
            <w:pPr>
              <w:autoSpaceDE w:val="0"/>
              <w:autoSpaceDN w:val="0"/>
              <w:adjustRightInd w:val="0"/>
              <w:spacing w:after="0" w:line="240" w:lineRule="auto"/>
              <w:jc w:val="both"/>
              <w:rPr>
                <w:rFonts w:ascii="Times New Roman" w:hAnsi="Times New Roman" w:cs="Times New Roman"/>
                <w:color w:val="000000"/>
                <w:sz w:val="26"/>
                <w:szCs w:val="26"/>
              </w:rPr>
            </w:pPr>
            <w:r w:rsidRPr="00AD0AB2">
              <w:rPr>
                <w:rFonts w:ascii="Times New Roman" w:hAnsi="Times New Roman" w:cs="Times New Roman"/>
                <w:sz w:val="26"/>
                <w:szCs w:val="26"/>
              </w:rPr>
              <w:t>1.Организация учета молодых семей в качестве нуждающихся в жилых помещениях и участников подпрограммы</w:t>
            </w:r>
            <w:r w:rsidR="005E054E" w:rsidRPr="00AD0AB2">
              <w:rPr>
                <w:rFonts w:ascii="Times New Roman" w:hAnsi="Times New Roman" w:cs="Times New Roman"/>
                <w:sz w:val="26"/>
                <w:szCs w:val="26"/>
              </w:rPr>
              <w:t>;</w:t>
            </w:r>
          </w:p>
        </w:tc>
      </w:tr>
      <w:tr w:rsidR="00A12867" w:rsidRPr="00AD0AB2" w:rsidTr="00536658">
        <w:trPr>
          <w:tblCellSpacing w:w="5" w:type="nil"/>
        </w:trPr>
        <w:tc>
          <w:tcPr>
            <w:tcW w:w="3186" w:type="dxa"/>
            <w:vMerge/>
          </w:tcPr>
          <w:p w:rsidR="00A12867" w:rsidRPr="00AD0AB2" w:rsidRDefault="00A12867">
            <w:pPr>
              <w:autoSpaceDE w:val="0"/>
              <w:autoSpaceDN w:val="0"/>
              <w:adjustRightInd w:val="0"/>
              <w:spacing w:after="0" w:line="240" w:lineRule="auto"/>
              <w:jc w:val="both"/>
              <w:rPr>
                <w:rFonts w:ascii="Times New Roman" w:hAnsi="Times New Roman" w:cs="Times New Roman"/>
                <w:sz w:val="26"/>
                <w:szCs w:val="26"/>
              </w:rPr>
            </w:pPr>
          </w:p>
        </w:tc>
        <w:tc>
          <w:tcPr>
            <w:tcW w:w="6027" w:type="dxa"/>
          </w:tcPr>
          <w:p w:rsidR="00226620" w:rsidRPr="00AD0AB2" w:rsidRDefault="00226620" w:rsidP="00226620">
            <w:pPr>
              <w:autoSpaceDE w:val="0"/>
              <w:autoSpaceDN w:val="0"/>
              <w:adjustRightInd w:val="0"/>
              <w:spacing w:after="0" w:line="240" w:lineRule="auto"/>
              <w:jc w:val="both"/>
              <w:rPr>
                <w:rFonts w:ascii="Times New Roman" w:hAnsi="Times New Roman" w:cs="Times New Roman"/>
                <w:color w:val="000000"/>
                <w:sz w:val="26"/>
                <w:szCs w:val="26"/>
              </w:rPr>
            </w:pPr>
            <w:r w:rsidRPr="00AD0AB2">
              <w:rPr>
                <w:rFonts w:ascii="Times New Roman" w:hAnsi="Times New Roman" w:cs="Times New Roman"/>
                <w:color w:val="000000"/>
                <w:sz w:val="26"/>
                <w:szCs w:val="26"/>
              </w:rPr>
              <w:t>2. Количество молодых семей, улучшивших жилищные условия, в том числе с использованием заемных средств;</w:t>
            </w:r>
          </w:p>
          <w:p w:rsidR="005E054E" w:rsidRPr="00AD0AB2" w:rsidRDefault="00226620" w:rsidP="005E054E">
            <w:pPr>
              <w:autoSpaceDE w:val="0"/>
              <w:autoSpaceDN w:val="0"/>
              <w:adjustRightInd w:val="0"/>
              <w:spacing w:after="0" w:line="240" w:lineRule="auto"/>
              <w:jc w:val="both"/>
              <w:rPr>
                <w:rFonts w:ascii="Times New Roman" w:hAnsi="Times New Roman" w:cs="Times New Roman"/>
                <w:color w:val="000000"/>
                <w:sz w:val="26"/>
                <w:szCs w:val="26"/>
              </w:rPr>
            </w:pPr>
            <w:r w:rsidRPr="00AD0AB2">
              <w:rPr>
                <w:rFonts w:ascii="Times New Roman" w:hAnsi="Times New Roman" w:cs="Times New Roman"/>
                <w:color w:val="000000"/>
                <w:sz w:val="26"/>
                <w:szCs w:val="26"/>
              </w:rPr>
              <w:t>3.</w:t>
            </w:r>
            <w:r w:rsidR="005E054E" w:rsidRPr="00AD0AB2">
              <w:rPr>
                <w:rFonts w:ascii="Times New Roman" w:hAnsi="Times New Roman" w:cs="Times New Roman"/>
                <w:color w:val="000000"/>
                <w:sz w:val="26"/>
                <w:szCs w:val="26"/>
              </w:rPr>
              <w:t xml:space="preserve"> </w:t>
            </w:r>
            <w:r w:rsidRPr="00AD0AB2">
              <w:rPr>
                <w:rFonts w:ascii="Times New Roman" w:hAnsi="Times New Roman" w:cs="Times New Roman"/>
                <w:color w:val="000000"/>
                <w:sz w:val="26"/>
                <w:szCs w:val="26"/>
              </w:rPr>
              <w:t>П</w:t>
            </w:r>
            <w:r w:rsidR="005E054E" w:rsidRPr="00AD0AB2">
              <w:rPr>
                <w:rFonts w:ascii="Times New Roman" w:hAnsi="Times New Roman" w:cs="Times New Roman"/>
                <w:color w:val="000000"/>
                <w:sz w:val="26"/>
                <w:szCs w:val="26"/>
              </w:rPr>
              <w:t xml:space="preserve">редоставление жилых помещений </w:t>
            </w:r>
            <w:r w:rsidR="005E054E" w:rsidRPr="00AD0AB2">
              <w:rPr>
                <w:rFonts w:ascii="Times New Roman" w:hAnsi="Times New Roman" w:cs="Times New Roman"/>
                <w:color w:val="000000"/>
                <w:sz w:val="26"/>
                <w:szCs w:val="26"/>
              </w:rPr>
              <w:lastRenderedPageBreak/>
              <w:t>собственникам аварийных жилых помещений;</w:t>
            </w:r>
          </w:p>
          <w:p w:rsidR="00A12867" w:rsidRPr="00AD0AB2" w:rsidRDefault="00226620" w:rsidP="00226620">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color w:val="000000"/>
                <w:sz w:val="26"/>
                <w:szCs w:val="26"/>
              </w:rPr>
              <w:t xml:space="preserve">4. </w:t>
            </w:r>
            <w:r w:rsidR="005E054E" w:rsidRPr="00AD0AB2">
              <w:rPr>
                <w:rFonts w:ascii="Times New Roman" w:hAnsi="Times New Roman" w:cs="Times New Roman"/>
                <w:color w:val="000000"/>
                <w:sz w:val="26"/>
                <w:szCs w:val="26"/>
              </w:rPr>
              <w:t xml:space="preserve"> </w:t>
            </w:r>
            <w:r w:rsidRPr="00AD0AB2">
              <w:rPr>
                <w:rFonts w:ascii="Times New Roman" w:hAnsi="Times New Roman" w:cs="Times New Roman"/>
                <w:color w:val="000000"/>
                <w:sz w:val="26"/>
                <w:szCs w:val="26"/>
              </w:rPr>
              <w:t>С</w:t>
            </w:r>
            <w:r w:rsidR="005E054E" w:rsidRPr="00AD0AB2">
              <w:rPr>
                <w:rFonts w:ascii="Times New Roman" w:hAnsi="Times New Roman" w:cs="Times New Roman"/>
                <w:color w:val="000000"/>
                <w:sz w:val="26"/>
                <w:szCs w:val="26"/>
              </w:rPr>
              <w:t>нос расселенных аварийных жилых домов.</w:t>
            </w:r>
          </w:p>
        </w:tc>
      </w:tr>
    </w:tbl>
    <w:p w:rsidR="00A41809" w:rsidRPr="00AD0AB2" w:rsidRDefault="00A41809" w:rsidP="00536658">
      <w:pPr>
        <w:autoSpaceDE w:val="0"/>
        <w:autoSpaceDN w:val="0"/>
        <w:adjustRightInd w:val="0"/>
        <w:spacing w:after="0" w:line="240" w:lineRule="auto"/>
        <w:ind w:firstLine="709"/>
        <w:jc w:val="center"/>
        <w:outlineLvl w:val="1"/>
        <w:rPr>
          <w:rFonts w:ascii="Times New Roman" w:hAnsi="Times New Roman" w:cs="Times New Roman"/>
          <w:sz w:val="26"/>
          <w:szCs w:val="26"/>
        </w:rPr>
      </w:pPr>
      <w:r w:rsidRPr="00AD0AB2">
        <w:rPr>
          <w:rFonts w:ascii="Times New Roman" w:hAnsi="Times New Roman" w:cs="Times New Roman"/>
          <w:sz w:val="26"/>
          <w:szCs w:val="26"/>
        </w:rPr>
        <w:lastRenderedPageBreak/>
        <w:t>Раздел I. СОДЕРЖАНИЕ ПРОБЛЕМЫ И ОБОСНОВАНИЕ</w:t>
      </w:r>
    </w:p>
    <w:p w:rsidR="00A41809" w:rsidRPr="00AD0AB2" w:rsidRDefault="00A41809" w:rsidP="00536658">
      <w:pPr>
        <w:autoSpaceDE w:val="0"/>
        <w:autoSpaceDN w:val="0"/>
        <w:adjustRightInd w:val="0"/>
        <w:spacing w:after="0" w:line="240" w:lineRule="auto"/>
        <w:ind w:firstLine="709"/>
        <w:jc w:val="center"/>
        <w:rPr>
          <w:rFonts w:ascii="Times New Roman" w:hAnsi="Times New Roman" w:cs="Times New Roman"/>
          <w:sz w:val="26"/>
          <w:szCs w:val="26"/>
        </w:rPr>
      </w:pPr>
      <w:r w:rsidRPr="00AD0AB2">
        <w:rPr>
          <w:rFonts w:ascii="Times New Roman" w:hAnsi="Times New Roman" w:cs="Times New Roman"/>
          <w:sz w:val="26"/>
          <w:szCs w:val="26"/>
        </w:rPr>
        <w:t>НЕОБХОДИМОСТИ ЕЕ РЕШЕНИЯ ПРОГРАММНЫМИ МЕТОДАМИ</w:t>
      </w:r>
    </w:p>
    <w:p w:rsidR="00273163" w:rsidRPr="00AD0AB2" w:rsidRDefault="00273163" w:rsidP="00536658">
      <w:pPr>
        <w:autoSpaceDE w:val="0"/>
        <w:autoSpaceDN w:val="0"/>
        <w:adjustRightInd w:val="0"/>
        <w:spacing w:after="0" w:line="240" w:lineRule="auto"/>
        <w:ind w:firstLine="709"/>
        <w:jc w:val="center"/>
        <w:rPr>
          <w:rFonts w:ascii="Times New Roman" w:hAnsi="Times New Roman" w:cs="Times New Roman"/>
          <w:sz w:val="26"/>
          <w:szCs w:val="26"/>
        </w:rPr>
      </w:pPr>
    </w:p>
    <w:p w:rsidR="00CB1EFE" w:rsidRPr="00AD0AB2" w:rsidRDefault="00A41809" w:rsidP="00536658">
      <w:pPr>
        <w:spacing w:after="0" w:line="240" w:lineRule="auto"/>
        <w:ind w:firstLine="709"/>
        <w:jc w:val="both"/>
        <w:rPr>
          <w:rFonts w:ascii="Times New Roman" w:hAnsi="Times New Roman" w:cs="Times New Roman"/>
          <w:sz w:val="26"/>
          <w:szCs w:val="26"/>
        </w:rPr>
      </w:pPr>
      <w:r w:rsidRPr="00AD0AB2">
        <w:rPr>
          <w:rFonts w:ascii="Times New Roman" w:hAnsi="Times New Roman" w:cs="Times New Roman"/>
          <w:sz w:val="26"/>
          <w:szCs w:val="26"/>
        </w:rPr>
        <w:t xml:space="preserve">Наличие для граждан возможности улучшения жилищных условий является важным показателем повышения благосостояния населения </w:t>
      </w:r>
      <w:r w:rsidR="00C203BF" w:rsidRPr="00AD0AB2">
        <w:rPr>
          <w:rFonts w:ascii="Times New Roman" w:hAnsi="Times New Roman" w:cs="Times New Roman"/>
          <w:sz w:val="26"/>
          <w:szCs w:val="26"/>
        </w:rPr>
        <w:t>Чебаркульского городского округа</w:t>
      </w:r>
      <w:r w:rsidRPr="00AD0AB2">
        <w:rPr>
          <w:rFonts w:ascii="Times New Roman" w:hAnsi="Times New Roman" w:cs="Times New Roman"/>
          <w:sz w:val="26"/>
          <w:szCs w:val="26"/>
        </w:rPr>
        <w:t>, предпосылкой социальной и экономической стабильности государства, поэтому решение жилищной проблемы является одним из приоритетов государственной политики в Российской Федерации</w:t>
      </w:r>
      <w:r w:rsidR="00C203BF" w:rsidRPr="00AD0AB2">
        <w:rPr>
          <w:rFonts w:ascii="Times New Roman" w:hAnsi="Times New Roman" w:cs="Times New Roman"/>
          <w:sz w:val="26"/>
          <w:szCs w:val="26"/>
        </w:rPr>
        <w:t xml:space="preserve">, Челябинской области и </w:t>
      </w:r>
      <w:proofErr w:type="spellStart"/>
      <w:r w:rsidR="00C203BF" w:rsidRPr="00AD0AB2">
        <w:rPr>
          <w:rFonts w:ascii="Times New Roman" w:hAnsi="Times New Roman" w:cs="Times New Roman"/>
          <w:sz w:val="26"/>
          <w:szCs w:val="26"/>
        </w:rPr>
        <w:t>Чебаркульском</w:t>
      </w:r>
      <w:proofErr w:type="spellEnd"/>
      <w:r w:rsidR="00C203BF" w:rsidRPr="00AD0AB2">
        <w:rPr>
          <w:rFonts w:ascii="Times New Roman" w:hAnsi="Times New Roman" w:cs="Times New Roman"/>
          <w:sz w:val="26"/>
          <w:szCs w:val="26"/>
        </w:rPr>
        <w:t xml:space="preserve"> городском округе.</w:t>
      </w:r>
    </w:p>
    <w:p w:rsidR="00616B5A" w:rsidRPr="00AD0AB2" w:rsidRDefault="00616B5A" w:rsidP="00536658">
      <w:pPr>
        <w:pStyle w:val="ab"/>
        <w:autoSpaceDE w:val="0"/>
        <w:autoSpaceDN w:val="0"/>
        <w:adjustRightInd w:val="0"/>
        <w:spacing w:after="0" w:line="240" w:lineRule="auto"/>
        <w:ind w:left="0" w:firstLine="709"/>
        <w:contextualSpacing w:val="0"/>
        <w:jc w:val="both"/>
        <w:rPr>
          <w:rFonts w:ascii="Times New Roman" w:hAnsi="Times New Roman" w:cs="Times New Roman"/>
          <w:sz w:val="26"/>
          <w:szCs w:val="26"/>
        </w:rPr>
      </w:pPr>
      <w:r w:rsidRPr="00AD0AB2">
        <w:rPr>
          <w:rFonts w:ascii="Times New Roman" w:hAnsi="Times New Roman" w:cs="Times New Roman"/>
          <w:sz w:val="26"/>
          <w:szCs w:val="26"/>
        </w:rPr>
        <w:t>С 2004 года начался новый этап государственной жилищной политики,  направленной на повышение доступности жилья для населения. Был принят пакет федеральных законов, в том числе Жилищный кодекс Российской Федерации  Градостроительный кодекс Российской Федерации, которые сформировали законодательную базу для проведения институциональных изменений в жилищной сфере. Новые направления государственной жилищной политики нашли отражение в приоритетном национальном проекте «Доступное и комфортное жилье - гражданам России».</w:t>
      </w:r>
    </w:p>
    <w:p w:rsidR="00616B5A" w:rsidRPr="00AD0AB2" w:rsidRDefault="00616B5A" w:rsidP="00536658">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AD0AB2">
        <w:rPr>
          <w:rFonts w:ascii="Times New Roman" w:hAnsi="Times New Roman" w:cs="Times New Roman"/>
          <w:sz w:val="26"/>
          <w:szCs w:val="26"/>
        </w:rPr>
        <w:t xml:space="preserve">Муниципальная программа разработана в соответствии </w:t>
      </w:r>
      <w:r w:rsidR="00604F04" w:rsidRPr="00AD0AB2">
        <w:rPr>
          <w:rFonts w:ascii="Times New Roman" w:hAnsi="Times New Roman" w:cs="Times New Roman"/>
          <w:sz w:val="26"/>
          <w:szCs w:val="26"/>
        </w:rPr>
        <w:t>с государственной программой Челябинской области «Обеспечение доступным и комфортным жильем граждан Российской Федерации в Челябинской области»</w:t>
      </w:r>
      <w:r w:rsidR="00D61C53" w:rsidRPr="00AD0AB2">
        <w:rPr>
          <w:rFonts w:ascii="Times New Roman" w:hAnsi="Times New Roman" w:cs="Times New Roman"/>
          <w:sz w:val="26"/>
          <w:szCs w:val="26"/>
        </w:rPr>
        <w:t xml:space="preserve">, утвержденная Постановлением </w:t>
      </w:r>
      <w:r w:rsidR="00604F04" w:rsidRPr="00AD0AB2">
        <w:rPr>
          <w:rFonts w:ascii="Times New Roman" w:hAnsi="Times New Roman" w:cs="Times New Roman"/>
          <w:sz w:val="26"/>
          <w:szCs w:val="26"/>
        </w:rPr>
        <w:t xml:space="preserve">Правительства  Челябинской области </w:t>
      </w:r>
      <w:r w:rsidRPr="00AD0AB2">
        <w:rPr>
          <w:rFonts w:ascii="Times New Roman" w:hAnsi="Times New Roman" w:cs="Times New Roman"/>
          <w:sz w:val="26"/>
          <w:szCs w:val="26"/>
        </w:rPr>
        <w:t>со статьей 179 Бюджетного кодекса Российской Федерации,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Стратегией социально-экономического развития</w:t>
      </w:r>
      <w:proofErr w:type="gramEnd"/>
      <w:r w:rsidRPr="00AD0AB2">
        <w:rPr>
          <w:rFonts w:ascii="Times New Roman" w:hAnsi="Times New Roman" w:cs="Times New Roman"/>
          <w:sz w:val="26"/>
          <w:szCs w:val="26"/>
        </w:rPr>
        <w:t xml:space="preserve"> </w:t>
      </w:r>
      <w:proofErr w:type="gramStart"/>
      <w:r w:rsidRPr="00AD0AB2">
        <w:rPr>
          <w:rFonts w:ascii="Times New Roman" w:hAnsi="Times New Roman" w:cs="Times New Roman"/>
          <w:sz w:val="26"/>
          <w:szCs w:val="26"/>
        </w:rPr>
        <w:t>Челябинской области на период до 2035 года, утвержденной постановлением Законодательного Собрания Челябинской области от 31 января 2019 г. № 1748, а также в целях реализации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w:t>
      </w:r>
      <w:proofErr w:type="gramEnd"/>
    </w:p>
    <w:p w:rsidR="00616B5A" w:rsidRPr="00AD0AB2" w:rsidRDefault="00616B5A" w:rsidP="00536658">
      <w:pPr>
        <w:autoSpaceDE w:val="0"/>
        <w:autoSpaceDN w:val="0"/>
        <w:adjustRightInd w:val="0"/>
        <w:spacing w:after="0" w:line="240" w:lineRule="auto"/>
        <w:ind w:firstLine="709"/>
        <w:jc w:val="both"/>
        <w:rPr>
          <w:rFonts w:ascii="Times New Roman" w:hAnsi="Times New Roman" w:cs="Times New Roman"/>
          <w:sz w:val="26"/>
          <w:szCs w:val="26"/>
        </w:rPr>
      </w:pPr>
      <w:r w:rsidRPr="00AD0AB2">
        <w:rPr>
          <w:rFonts w:ascii="Times New Roman" w:hAnsi="Times New Roman" w:cs="Times New Roman"/>
          <w:sz w:val="26"/>
          <w:szCs w:val="26"/>
        </w:rPr>
        <w:t xml:space="preserve">В рамках реализации муниципальной  программы планируется отработать ряд мероприятий, способствующий увеличению количества граждан, способных самостоятельно улучшить свои жилищные условия. </w:t>
      </w:r>
    </w:p>
    <w:p w:rsidR="00616B5A" w:rsidRPr="00AD0AB2" w:rsidRDefault="00616B5A" w:rsidP="00536658">
      <w:pPr>
        <w:autoSpaceDE w:val="0"/>
        <w:autoSpaceDN w:val="0"/>
        <w:adjustRightInd w:val="0"/>
        <w:spacing w:after="0" w:line="240" w:lineRule="auto"/>
        <w:ind w:firstLine="709"/>
        <w:jc w:val="both"/>
        <w:rPr>
          <w:rFonts w:ascii="Times New Roman" w:hAnsi="Times New Roman" w:cs="Times New Roman"/>
          <w:sz w:val="26"/>
          <w:szCs w:val="26"/>
        </w:rPr>
      </w:pPr>
      <w:r w:rsidRPr="00AD0AB2">
        <w:rPr>
          <w:rFonts w:ascii="Times New Roman" w:hAnsi="Times New Roman" w:cs="Times New Roman"/>
          <w:sz w:val="26"/>
          <w:szCs w:val="26"/>
        </w:rPr>
        <w:t>В период с 2016 года по настоящее время, улучшили жилищные условия 1</w:t>
      </w:r>
      <w:r w:rsidR="00620C01" w:rsidRPr="00AD0AB2">
        <w:rPr>
          <w:rFonts w:ascii="Times New Roman" w:hAnsi="Times New Roman" w:cs="Times New Roman"/>
          <w:sz w:val="26"/>
          <w:szCs w:val="26"/>
        </w:rPr>
        <w:t>7</w:t>
      </w:r>
      <w:r w:rsidRPr="00AD0AB2">
        <w:rPr>
          <w:rFonts w:ascii="Times New Roman" w:hAnsi="Times New Roman" w:cs="Times New Roman"/>
          <w:sz w:val="26"/>
          <w:szCs w:val="26"/>
        </w:rPr>
        <w:t xml:space="preserve"> молодых семей.  Однако уже сегодня количество молодых семей, нуждающихся в улучшении жилищных условий и изъявивших желание стать участниками подпрограммы, составляет </w:t>
      </w:r>
      <w:r w:rsidR="00620C01" w:rsidRPr="00AD0AB2">
        <w:rPr>
          <w:rFonts w:ascii="Times New Roman" w:hAnsi="Times New Roman" w:cs="Times New Roman"/>
          <w:sz w:val="26"/>
          <w:szCs w:val="26"/>
        </w:rPr>
        <w:t>63</w:t>
      </w:r>
      <w:r w:rsidRPr="00AD0AB2">
        <w:rPr>
          <w:rFonts w:ascii="Times New Roman" w:hAnsi="Times New Roman" w:cs="Times New Roman"/>
          <w:sz w:val="26"/>
          <w:szCs w:val="26"/>
        </w:rPr>
        <w:t xml:space="preserve"> семей (по состоянию на 1 </w:t>
      </w:r>
      <w:r w:rsidR="00620C01" w:rsidRPr="00AD0AB2">
        <w:rPr>
          <w:rFonts w:ascii="Times New Roman" w:hAnsi="Times New Roman" w:cs="Times New Roman"/>
          <w:sz w:val="26"/>
          <w:szCs w:val="26"/>
        </w:rPr>
        <w:t>сентября</w:t>
      </w:r>
      <w:r w:rsidRPr="00AD0AB2">
        <w:rPr>
          <w:rFonts w:ascii="Times New Roman" w:hAnsi="Times New Roman" w:cs="Times New Roman"/>
          <w:sz w:val="26"/>
          <w:szCs w:val="26"/>
        </w:rPr>
        <w:t xml:space="preserve"> 202</w:t>
      </w:r>
      <w:r w:rsidR="00620C01" w:rsidRPr="00AD0AB2">
        <w:rPr>
          <w:rFonts w:ascii="Times New Roman" w:hAnsi="Times New Roman" w:cs="Times New Roman"/>
          <w:sz w:val="26"/>
          <w:szCs w:val="26"/>
        </w:rPr>
        <w:t>1</w:t>
      </w:r>
      <w:r w:rsidRPr="00AD0AB2">
        <w:rPr>
          <w:rFonts w:ascii="Times New Roman" w:hAnsi="Times New Roman" w:cs="Times New Roman"/>
          <w:sz w:val="26"/>
          <w:szCs w:val="26"/>
        </w:rPr>
        <w:t xml:space="preserve"> года), интерес к подпрограмме с каждым годом растет. Таким образом, существующие механизмы реализации подпрограммы обеспечивают доступ к мерам государственной поддержки лишь небольшой части молодых семей, нуждающихся в улучшении жилищных условий.</w:t>
      </w:r>
    </w:p>
    <w:p w:rsidR="00616B5A" w:rsidRPr="00AD0AB2" w:rsidRDefault="00616B5A" w:rsidP="00536658">
      <w:pPr>
        <w:autoSpaceDE w:val="0"/>
        <w:autoSpaceDN w:val="0"/>
        <w:adjustRightInd w:val="0"/>
        <w:spacing w:after="0" w:line="240" w:lineRule="auto"/>
        <w:ind w:firstLine="709"/>
        <w:jc w:val="both"/>
        <w:rPr>
          <w:rFonts w:ascii="Times New Roman" w:hAnsi="Times New Roman" w:cs="Times New Roman"/>
          <w:sz w:val="26"/>
          <w:szCs w:val="26"/>
        </w:rPr>
      </w:pPr>
      <w:bookmarkStart w:id="0" w:name="Par231"/>
      <w:bookmarkEnd w:id="0"/>
      <w:r w:rsidRPr="00AD0AB2">
        <w:rPr>
          <w:rFonts w:ascii="Times New Roman" w:hAnsi="Times New Roman" w:cs="Times New Roman"/>
          <w:sz w:val="26"/>
          <w:szCs w:val="26"/>
        </w:rPr>
        <w:t>На территории Чебаркульского городского округа жилищный фонд, признанный аварийным по состоянию на 1 января 2017 г., составляет 256,0 кв.м. Аварийный жилищный фонд, признанный в период с 01.01.2017 г., составляет более 1 316,0 кв.м.</w:t>
      </w:r>
    </w:p>
    <w:p w:rsidR="00745936" w:rsidRPr="00AD0AB2" w:rsidRDefault="00745936" w:rsidP="00536658">
      <w:pPr>
        <w:ind w:firstLine="709"/>
        <w:jc w:val="both"/>
        <w:rPr>
          <w:rFonts w:ascii="Times New Roman" w:hAnsi="Times New Roman" w:cs="Times New Roman"/>
          <w:sz w:val="26"/>
          <w:szCs w:val="26"/>
        </w:rPr>
      </w:pPr>
    </w:p>
    <w:p w:rsidR="00A41809" w:rsidRPr="00AD0AB2" w:rsidRDefault="00681DD9" w:rsidP="00536658">
      <w:pPr>
        <w:autoSpaceDE w:val="0"/>
        <w:autoSpaceDN w:val="0"/>
        <w:adjustRightInd w:val="0"/>
        <w:spacing w:after="0" w:line="240" w:lineRule="auto"/>
        <w:ind w:firstLine="709"/>
        <w:jc w:val="center"/>
        <w:outlineLvl w:val="1"/>
        <w:rPr>
          <w:rFonts w:ascii="Times New Roman" w:hAnsi="Times New Roman" w:cs="Times New Roman"/>
          <w:sz w:val="26"/>
          <w:szCs w:val="26"/>
        </w:rPr>
      </w:pPr>
      <w:r w:rsidRPr="00AD0AB2">
        <w:rPr>
          <w:rFonts w:ascii="Times New Roman" w:hAnsi="Times New Roman" w:cs="Times New Roman"/>
          <w:sz w:val="26"/>
          <w:szCs w:val="26"/>
        </w:rPr>
        <w:t xml:space="preserve">       </w:t>
      </w:r>
      <w:r w:rsidR="00A41809" w:rsidRPr="00AD0AB2">
        <w:rPr>
          <w:rFonts w:ascii="Times New Roman" w:hAnsi="Times New Roman" w:cs="Times New Roman"/>
          <w:sz w:val="26"/>
          <w:szCs w:val="26"/>
        </w:rPr>
        <w:t xml:space="preserve">Раздел II. ОСНОВНЫЕ ЦЕЛИ И ЗАДАЧИ </w:t>
      </w:r>
      <w:r w:rsidR="00C74BA7" w:rsidRPr="00AD0AB2">
        <w:rPr>
          <w:rFonts w:ascii="Times New Roman" w:hAnsi="Times New Roman" w:cs="Times New Roman"/>
          <w:sz w:val="26"/>
          <w:szCs w:val="26"/>
        </w:rPr>
        <w:t>МУНИЦИПАЛЬНОЙ</w:t>
      </w:r>
      <w:r w:rsidR="00A41809" w:rsidRPr="00AD0AB2">
        <w:rPr>
          <w:rFonts w:ascii="Times New Roman" w:hAnsi="Times New Roman" w:cs="Times New Roman"/>
          <w:sz w:val="26"/>
          <w:szCs w:val="26"/>
        </w:rPr>
        <w:t xml:space="preserve"> ПРОГРАММЫ</w:t>
      </w:r>
    </w:p>
    <w:p w:rsidR="00683FE1" w:rsidRPr="00AD0AB2" w:rsidRDefault="00683FE1" w:rsidP="00536658">
      <w:pPr>
        <w:autoSpaceDE w:val="0"/>
        <w:autoSpaceDN w:val="0"/>
        <w:adjustRightInd w:val="0"/>
        <w:spacing w:after="0" w:line="240" w:lineRule="auto"/>
        <w:ind w:firstLine="709"/>
        <w:jc w:val="center"/>
        <w:outlineLvl w:val="1"/>
        <w:rPr>
          <w:rFonts w:ascii="Times New Roman" w:hAnsi="Times New Roman" w:cs="Times New Roman"/>
          <w:sz w:val="26"/>
          <w:szCs w:val="26"/>
        </w:rPr>
      </w:pPr>
    </w:p>
    <w:p w:rsidR="00DF7891" w:rsidRPr="00AD0AB2" w:rsidRDefault="00A41809" w:rsidP="00536658">
      <w:pPr>
        <w:autoSpaceDE w:val="0"/>
        <w:autoSpaceDN w:val="0"/>
        <w:adjustRightInd w:val="0"/>
        <w:spacing w:after="0" w:line="240" w:lineRule="auto"/>
        <w:ind w:firstLine="709"/>
        <w:jc w:val="both"/>
        <w:rPr>
          <w:rFonts w:ascii="Times New Roman" w:hAnsi="Times New Roman" w:cs="Times New Roman"/>
          <w:sz w:val="26"/>
          <w:szCs w:val="26"/>
        </w:rPr>
      </w:pPr>
      <w:r w:rsidRPr="00AD0AB2">
        <w:rPr>
          <w:rFonts w:ascii="Times New Roman" w:hAnsi="Times New Roman" w:cs="Times New Roman"/>
          <w:sz w:val="26"/>
          <w:szCs w:val="26"/>
        </w:rPr>
        <w:t xml:space="preserve">Целью </w:t>
      </w:r>
      <w:r w:rsidR="00E81BB0" w:rsidRPr="00AD0AB2">
        <w:rPr>
          <w:rFonts w:ascii="Times New Roman" w:hAnsi="Times New Roman" w:cs="Times New Roman"/>
          <w:sz w:val="26"/>
          <w:szCs w:val="26"/>
        </w:rPr>
        <w:t>муниципальной</w:t>
      </w:r>
      <w:r w:rsidRPr="00AD0AB2">
        <w:rPr>
          <w:rFonts w:ascii="Times New Roman" w:hAnsi="Times New Roman" w:cs="Times New Roman"/>
          <w:sz w:val="26"/>
          <w:szCs w:val="26"/>
        </w:rPr>
        <w:t xml:space="preserve"> программы является </w:t>
      </w:r>
      <w:r w:rsidR="00DF7891" w:rsidRPr="00AD0AB2">
        <w:rPr>
          <w:rFonts w:ascii="Times New Roman" w:hAnsi="Times New Roman" w:cs="Times New Roman"/>
          <w:sz w:val="26"/>
          <w:szCs w:val="26"/>
        </w:rPr>
        <w:t xml:space="preserve">улучшение жилищных условий граждан, проживающих в </w:t>
      </w:r>
      <w:proofErr w:type="spellStart"/>
      <w:r w:rsidR="00DF7891" w:rsidRPr="00AD0AB2">
        <w:rPr>
          <w:rFonts w:ascii="Times New Roman" w:hAnsi="Times New Roman" w:cs="Times New Roman"/>
          <w:sz w:val="26"/>
          <w:szCs w:val="26"/>
        </w:rPr>
        <w:t>Чебаркульском</w:t>
      </w:r>
      <w:proofErr w:type="spellEnd"/>
      <w:r w:rsidR="00DF7891" w:rsidRPr="00AD0AB2">
        <w:rPr>
          <w:rFonts w:ascii="Times New Roman" w:hAnsi="Times New Roman" w:cs="Times New Roman"/>
          <w:sz w:val="26"/>
          <w:szCs w:val="26"/>
        </w:rPr>
        <w:t xml:space="preserve"> городском округе</w:t>
      </w:r>
      <w:r w:rsidR="0052289E" w:rsidRPr="00AD0AB2">
        <w:rPr>
          <w:rFonts w:ascii="Times New Roman" w:hAnsi="Times New Roman" w:cs="Times New Roman"/>
          <w:sz w:val="26"/>
          <w:szCs w:val="26"/>
        </w:rPr>
        <w:t>.</w:t>
      </w:r>
      <w:r w:rsidR="00DF7891" w:rsidRPr="00AD0AB2">
        <w:rPr>
          <w:rFonts w:ascii="Times New Roman" w:hAnsi="Times New Roman" w:cs="Times New Roman"/>
          <w:sz w:val="26"/>
          <w:szCs w:val="26"/>
        </w:rPr>
        <w:t xml:space="preserve"> </w:t>
      </w:r>
    </w:p>
    <w:p w:rsidR="00A41809" w:rsidRPr="00AD0AB2" w:rsidRDefault="00A41809" w:rsidP="00536658">
      <w:pPr>
        <w:autoSpaceDE w:val="0"/>
        <w:autoSpaceDN w:val="0"/>
        <w:adjustRightInd w:val="0"/>
        <w:spacing w:after="0" w:line="240" w:lineRule="auto"/>
        <w:ind w:firstLine="709"/>
        <w:jc w:val="both"/>
        <w:rPr>
          <w:rFonts w:ascii="Times New Roman" w:hAnsi="Times New Roman" w:cs="Times New Roman"/>
          <w:sz w:val="26"/>
          <w:szCs w:val="26"/>
        </w:rPr>
      </w:pPr>
      <w:r w:rsidRPr="00AD0AB2">
        <w:rPr>
          <w:rFonts w:ascii="Times New Roman" w:hAnsi="Times New Roman" w:cs="Times New Roman"/>
          <w:sz w:val="26"/>
          <w:szCs w:val="26"/>
        </w:rPr>
        <w:t xml:space="preserve">Для достижения поставленной цели определены основные задачи </w:t>
      </w:r>
      <w:r w:rsidR="00C74BA7" w:rsidRPr="00AD0AB2">
        <w:rPr>
          <w:rFonts w:ascii="Times New Roman" w:hAnsi="Times New Roman" w:cs="Times New Roman"/>
          <w:sz w:val="26"/>
          <w:szCs w:val="26"/>
        </w:rPr>
        <w:t>муниципальной</w:t>
      </w:r>
      <w:r w:rsidRPr="00AD0AB2">
        <w:rPr>
          <w:rFonts w:ascii="Times New Roman" w:hAnsi="Times New Roman" w:cs="Times New Roman"/>
          <w:sz w:val="26"/>
          <w:szCs w:val="26"/>
        </w:rPr>
        <w:t xml:space="preserve"> программы:</w:t>
      </w:r>
    </w:p>
    <w:p w:rsidR="00DF7891" w:rsidRPr="00AD0AB2" w:rsidRDefault="00201468" w:rsidP="00536658">
      <w:pPr>
        <w:autoSpaceDE w:val="0"/>
        <w:autoSpaceDN w:val="0"/>
        <w:adjustRightInd w:val="0"/>
        <w:spacing w:after="0" w:line="240" w:lineRule="auto"/>
        <w:ind w:firstLine="709"/>
        <w:jc w:val="both"/>
        <w:rPr>
          <w:rFonts w:ascii="Times New Roman" w:hAnsi="Times New Roman" w:cs="Times New Roman"/>
          <w:sz w:val="26"/>
          <w:szCs w:val="26"/>
        </w:rPr>
      </w:pPr>
      <w:r w:rsidRPr="00AD0AB2">
        <w:rPr>
          <w:rFonts w:ascii="Times New Roman" w:hAnsi="Times New Roman" w:cs="Times New Roman"/>
          <w:sz w:val="26"/>
          <w:szCs w:val="26"/>
        </w:rPr>
        <w:t xml:space="preserve">- </w:t>
      </w:r>
      <w:r w:rsidR="00DF7891" w:rsidRPr="00AD0AB2">
        <w:rPr>
          <w:rFonts w:ascii="Times New Roman" w:hAnsi="Times New Roman" w:cs="Times New Roman"/>
          <w:sz w:val="26"/>
          <w:szCs w:val="26"/>
        </w:rPr>
        <w:t>повышение доступности жилья, за счет предоставления молодым семьям - участникам программы социальных выплат на приобретение жилого помещения  или создание объекта индивиду</w:t>
      </w:r>
      <w:r w:rsidR="007A356B" w:rsidRPr="00AD0AB2">
        <w:rPr>
          <w:rFonts w:ascii="Times New Roman" w:hAnsi="Times New Roman" w:cs="Times New Roman"/>
          <w:sz w:val="26"/>
          <w:szCs w:val="26"/>
        </w:rPr>
        <w:t>ального жилищного строительства;</w:t>
      </w:r>
    </w:p>
    <w:p w:rsidR="007A356B" w:rsidRPr="00AD0AB2" w:rsidRDefault="007A356B" w:rsidP="00536658">
      <w:pPr>
        <w:autoSpaceDE w:val="0"/>
        <w:autoSpaceDN w:val="0"/>
        <w:adjustRightInd w:val="0"/>
        <w:spacing w:after="0" w:line="240" w:lineRule="auto"/>
        <w:ind w:firstLine="709"/>
        <w:jc w:val="both"/>
        <w:rPr>
          <w:rFonts w:ascii="Times New Roman" w:hAnsi="Times New Roman" w:cs="Times New Roman"/>
          <w:sz w:val="26"/>
          <w:szCs w:val="26"/>
        </w:rPr>
      </w:pPr>
      <w:r w:rsidRPr="00AD0AB2">
        <w:rPr>
          <w:rFonts w:ascii="Times New Roman" w:hAnsi="Times New Roman" w:cs="Times New Roman"/>
          <w:sz w:val="26"/>
          <w:szCs w:val="26"/>
        </w:rPr>
        <w:t>- переселения граждан из жил</w:t>
      </w:r>
      <w:r w:rsidR="00AD0BD4" w:rsidRPr="00AD0AB2">
        <w:rPr>
          <w:rFonts w:ascii="Times New Roman" w:hAnsi="Times New Roman" w:cs="Times New Roman"/>
          <w:sz w:val="26"/>
          <w:szCs w:val="26"/>
        </w:rPr>
        <w:t>ищного фонда, признанного не пригодным для проживания</w:t>
      </w:r>
      <w:r w:rsidRPr="00AD0AB2">
        <w:rPr>
          <w:rFonts w:ascii="Times New Roman" w:hAnsi="Times New Roman" w:cs="Times New Roman"/>
          <w:sz w:val="26"/>
          <w:szCs w:val="26"/>
        </w:rPr>
        <w:t xml:space="preserve">; обеспечение комфортным жильем граждан, проживающих </w:t>
      </w:r>
      <w:proofErr w:type="gramStart"/>
      <w:r w:rsidRPr="00AD0AB2">
        <w:rPr>
          <w:rFonts w:ascii="Times New Roman" w:hAnsi="Times New Roman" w:cs="Times New Roman"/>
          <w:sz w:val="26"/>
          <w:szCs w:val="26"/>
        </w:rPr>
        <w:t>в</w:t>
      </w:r>
      <w:proofErr w:type="gramEnd"/>
      <w:r w:rsidRPr="00AD0AB2">
        <w:rPr>
          <w:rFonts w:ascii="Times New Roman" w:hAnsi="Times New Roman" w:cs="Times New Roman"/>
          <w:sz w:val="26"/>
          <w:szCs w:val="26"/>
        </w:rPr>
        <w:t xml:space="preserve"> жилых </w:t>
      </w:r>
      <w:proofErr w:type="gramStart"/>
      <w:r w:rsidRPr="00AD0AB2">
        <w:rPr>
          <w:rFonts w:ascii="Times New Roman" w:hAnsi="Times New Roman" w:cs="Times New Roman"/>
          <w:sz w:val="26"/>
          <w:szCs w:val="26"/>
        </w:rPr>
        <w:t>помещениях</w:t>
      </w:r>
      <w:proofErr w:type="gramEnd"/>
      <w:r w:rsidRPr="00AD0AB2">
        <w:rPr>
          <w:rFonts w:ascii="Times New Roman" w:hAnsi="Times New Roman" w:cs="Times New Roman"/>
          <w:sz w:val="26"/>
          <w:szCs w:val="26"/>
        </w:rPr>
        <w:t>, не отвечающих установленным санитарным и техническим требованиям.</w:t>
      </w:r>
    </w:p>
    <w:p w:rsidR="00201468" w:rsidRPr="00AD0AB2" w:rsidRDefault="00201468" w:rsidP="00536658">
      <w:pPr>
        <w:autoSpaceDE w:val="0"/>
        <w:autoSpaceDN w:val="0"/>
        <w:adjustRightInd w:val="0"/>
        <w:spacing w:after="0" w:line="240" w:lineRule="auto"/>
        <w:ind w:firstLine="709"/>
        <w:jc w:val="both"/>
        <w:rPr>
          <w:rFonts w:ascii="Times New Roman" w:hAnsi="Times New Roman" w:cs="Times New Roman"/>
          <w:sz w:val="26"/>
          <w:szCs w:val="26"/>
        </w:rPr>
      </w:pPr>
      <w:r w:rsidRPr="00AD0AB2">
        <w:rPr>
          <w:rFonts w:ascii="Times New Roman" w:hAnsi="Times New Roman" w:cs="Times New Roman"/>
          <w:sz w:val="26"/>
          <w:szCs w:val="26"/>
        </w:rPr>
        <w:t xml:space="preserve">            </w:t>
      </w:r>
    </w:p>
    <w:p w:rsidR="00201468" w:rsidRPr="00AD0AB2" w:rsidRDefault="00201468" w:rsidP="00536658">
      <w:pPr>
        <w:autoSpaceDE w:val="0"/>
        <w:autoSpaceDN w:val="0"/>
        <w:adjustRightInd w:val="0"/>
        <w:spacing w:after="0" w:line="240" w:lineRule="auto"/>
        <w:ind w:firstLine="709"/>
        <w:jc w:val="both"/>
        <w:rPr>
          <w:rFonts w:ascii="Times New Roman" w:hAnsi="Times New Roman" w:cs="Times New Roman"/>
          <w:sz w:val="26"/>
          <w:szCs w:val="26"/>
        </w:rPr>
      </w:pPr>
    </w:p>
    <w:p w:rsidR="00A41809" w:rsidRPr="00AD0AB2" w:rsidRDefault="00681DD9" w:rsidP="00536658">
      <w:pPr>
        <w:autoSpaceDE w:val="0"/>
        <w:autoSpaceDN w:val="0"/>
        <w:adjustRightInd w:val="0"/>
        <w:spacing w:after="0" w:line="240" w:lineRule="auto"/>
        <w:ind w:firstLine="709"/>
        <w:jc w:val="center"/>
        <w:outlineLvl w:val="1"/>
        <w:rPr>
          <w:rFonts w:ascii="Times New Roman" w:hAnsi="Times New Roman" w:cs="Times New Roman"/>
          <w:sz w:val="26"/>
          <w:szCs w:val="26"/>
        </w:rPr>
      </w:pPr>
      <w:r w:rsidRPr="00AD0AB2">
        <w:rPr>
          <w:rFonts w:ascii="Times New Roman" w:hAnsi="Times New Roman" w:cs="Times New Roman"/>
          <w:sz w:val="26"/>
          <w:szCs w:val="26"/>
        </w:rPr>
        <w:t xml:space="preserve">                   </w:t>
      </w:r>
      <w:r w:rsidR="00A41809" w:rsidRPr="00AD0AB2">
        <w:rPr>
          <w:rFonts w:ascii="Times New Roman" w:hAnsi="Times New Roman" w:cs="Times New Roman"/>
          <w:sz w:val="26"/>
          <w:szCs w:val="26"/>
        </w:rPr>
        <w:t>Раздел III. СРОКИ И ЭТАПЫ РЕАЛИЗАЦИИ</w:t>
      </w:r>
      <w:r w:rsidR="00812623" w:rsidRPr="00AD0AB2">
        <w:rPr>
          <w:rFonts w:ascii="Times New Roman" w:hAnsi="Times New Roman" w:cs="Times New Roman"/>
          <w:sz w:val="26"/>
          <w:szCs w:val="26"/>
        </w:rPr>
        <w:t>МУНИЦИПАЛЬНОЙ</w:t>
      </w:r>
      <w:r w:rsidR="00A41809" w:rsidRPr="00AD0AB2">
        <w:rPr>
          <w:rFonts w:ascii="Times New Roman" w:hAnsi="Times New Roman" w:cs="Times New Roman"/>
          <w:sz w:val="26"/>
          <w:szCs w:val="26"/>
        </w:rPr>
        <w:t xml:space="preserve"> ПРОГРАММЫ</w:t>
      </w:r>
    </w:p>
    <w:p w:rsidR="00201468" w:rsidRPr="00AD0AB2" w:rsidRDefault="00201468" w:rsidP="00536658">
      <w:pPr>
        <w:autoSpaceDE w:val="0"/>
        <w:autoSpaceDN w:val="0"/>
        <w:adjustRightInd w:val="0"/>
        <w:spacing w:after="0" w:line="240" w:lineRule="auto"/>
        <w:ind w:firstLine="709"/>
        <w:jc w:val="center"/>
        <w:outlineLvl w:val="1"/>
        <w:rPr>
          <w:rFonts w:ascii="Times New Roman" w:hAnsi="Times New Roman" w:cs="Times New Roman"/>
          <w:sz w:val="26"/>
          <w:szCs w:val="26"/>
        </w:rPr>
      </w:pPr>
    </w:p>
    <w:p w:rsidR="00A41809" w:rsidRPr="00AD0AB2" w:rsidRDefault="00812623" w:rsidP="00536658">
      <w:pPr>
        <w:autoSpaceDE w:val="0"/>
        <w:autoSpaceDN w:val="0"/>
        <w:adjustRightInd w:val="0"/>
        <w:spacing w:after="0" w:line="240" w:lineRule="auto"/>
        <w:ind w:firstLine="709"/>
        <w:jc w:val="both"/>
        <w:rPr>
          <w:rFonts w:ascii="Times New Roman" w:hAnsi="Times New Roman" w:cs="Times New Roman"/>
          <w:sz w:val="26"/>
          <w:szCs w:val="26"/>
        </w:rPr>
      </w:pPr>
      <w:r w:rsidRPr="00AD0AB2">
        <w:rPr>
          <w:rFonts w:ascii="Times New Roman" w:hAnsi="Times New Roman" w:cs="Times New Roman"/>
          <w:sz w:val="26"/>
          <w:szCs w:val="26"/>
        </w:rPr>
        <w:t>Муниципальная</w:t>
      </w:r>
      <w:r w:rsidR="00A41809" w:rsidRPr="00AD0AB2">
        <w:rPr>
          <w:rFonts w:ascii="Times New Roman" w:hAnsi="Times New Roman" w:cs="Times New Roman"/>
          <w:sz w:val="26"/>
          <w:szCs w:val="26"/>
        </w:rPr>
        <w:t xml:space="preserve"> программа рассчитана на период </w:t>
      </w:r>
      <w:r w:rsidR="0022492C" w:rsidRPr="00AD0AB2">
        <w:rPr>
          <w:rFonts w:ascii="Times New Roman" w:hAnsi="Times New Roman" w:cs="Times New Roman"/>
          <w:sz w:val="26"/>
          <w:szCs w:val="26"/>
        </w:rPr>
        <w:t>20</w:t>
      </w:r>
      <w:r w:rsidR="00D4082D" w:rsidRPr="00AD0AB2">
        <w:rPr>
          <w:rFonts w:ascii="Times New Roman" w:hAnsi="Times New Roman" w:cs="Times New Roman"/>
          <w:sz w:val="26"/>
          <w:szCs w:val="26"/>
        </w:rPr>
        <w:t>2</w:t>
      </w:r>
      <w:r w:rsidR="007A356B" w:rsidRPr="00AD0AB2">
        <w:rPr>
          <w:rFonts w:ascii="Times New Roman" w:hAnsi="Times New Roman" w:cs="Times New Roman"/>
          <w:sz w:val="26"/>
          <w:szCs w:val="26"/>
        </w:rPr>
        <w:t>2</w:t>
      </w:r>
      <w:r w:rsidR="00A41809" w:rsidRPr="00AD0AB2">
        <w:rPr>
          <w:rFonts w:ascii="Times New Roman" w:hAnsi="Times New Roman" w:cs="Times New Roman"/>
          <w:sz w:val="26"/>
          <w:szCs w:val="26"/>
        </w:rPr>
        <w:t xml:space="preserve"> - 202</w:t>
      </w:r>
      <w:r w:rsidR="007A356B" w:rsidRPr="00AD0AB2">
        <w:rPr>
          <w:rFonts w:ascii="Times New Roman" w:hAnsi="Times New Roman" w:cs="Times New Roman"/>
          <w:sz w:val="26"/>
          <w:szCs w:val="26"/>
        </w:rPr>
        <w:t>4</w:t>
      </w:r>
      <w:r w:rsidR="00A41809" w:rsidRPr="00AD0AB2">
        <w:rPr>
          <w:rFonts w:ascii="Times New Roman" w:hAnsi="Times New Roman" w:cs="Times New Roman"/>
          <w:sz w:val="26"/>
          <w:szCs w:val="26"/>
        </w:rPr>
        <w:t xml:space="preserve"> годов. </w:t>
      </w:r>
    </w:p>
    <w:p w:rsidR="0012010A" w:rsidRPr="00AD0AB2" w:rsidRDefault="0012010A" w:rsidP="00536658">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AD0AB2">
        <w:rPr>
          <w:rFonts w:ascii="Times New Roman" w:hAnsi="Times New Roman" w:cs="Times New Roman"/>
          <w:sz w:val="26"/>
          <w:szCs w:val="26"/>
        </w:rPr>
        <w:t>В течение всего периода реализации муниципальной  программы мероприятия будут направлены на решение обозначенных разделом I муниципальной  программы проблем в сфере жилищного строительства и задач, определенных разделом II муниципальной программы, необходимое для повышения доступности жилья и качества жилищного обеспечения населения.</w:t>
      </w:r>
      <w:proofErr w:type="gramEnd"/>
    </w:p>
    <w:p w:rsidR="009A7CE0" w:rsidRPr="00AD0AB2" w:rsidRDefault="009A7CE0" w:rsidP="00B87BF7">
      <w:pPr>
        <w:autoSpaceDE w:val="0"/>
        <w:autoSpaceDN w:val="0"/>
        <w:adjustRightInd w:val="0"/>
        <w:spacing w:after="0" w:line="240" w:lineRule="auto"/>
        <w:ind w:firstLine="540"/>
        <w:jc w:val="both"/>
        <w:rPr>
          <w:rFonts w:ascii="Times New Roman" w:hAnsi="Times New Roman" w:cs="Times New Roman"/>
          <w:sz w:val="26"/>
          <w:szCs w:val="26"/>
        </w:rPr>
        <w:sectPr w:rsidR="009A7CE0" w:rsidRPr="00AD0AB2" w:rsidSect="001A1D48">
          <w:headerReference w:type="default" r:id="rId8"/>
          <w:footerReference w:type="default" r:id="rId9"/>
          <w:pgSz w:w="11906" w:h="16838"/>
          <w:pgMar w:top="1135" w:right="566" w:bottom="851" w:left="1701" w:header="720" w:footer="720" w:gutter="0"/>
          <w:cols w:space="720"/>
          <w:noEndnote/>
          <w:docGrid w:linePitch="299"/>
        </w:sectPr>
      </w:pPr>
    </w:p>
    <w:p w:rsidR="00A41809" w:rsidRPr="00AD0AB2" w:rsidRDefault="00A41809" w:rsidP="00A41809">
      <w:pPr>
        <w:autoSpaceDE w:val="0"/>
        <w:autoSpaceDN w:val="0"/>
        <w:adjustRightInd w:val="0"/>
        <w:spacing w:after="0" w:line="240" w:lineRule="auto"/>
        <w:jc w:val="center"/>
        <w:outlineLvl w:val="1"/>
        <w:rPr>
          <w:rFonts w:ascii="Times New Roman" w:hAnsi="Times New Roman" w:cs="Times New Roman"/>
          <w:sz w:val="26"/>
          <w:szCs w:val="26"/>
        </w:rPr>
      </w:pPr>
      <w:r w:rsidRPr="00AD0AB2">
        <w:rPr>
          <w:rFonts w:ascii="Times New Roman" w:hAnsi="Times New Roman" w:cs="Times New Roman"/>
          <w:sz w:val="26"/>
          <w:szCs w:val="26"/>
        </w:rPr>
        <w:lastRenderedPageBreak/>
        <w:t xml:space="preserve">Раздел IV. СИСТЕМЫ МЕРОПРИЯТИЙ </w:t>
      </w:r>
      <w:r w:rsidR="00D61F4F" w:rsidRPr="00AD0AB2">
        <w:rPr>
          <w:rFonts w:ascii="Times New Roman" w:hAnsi="Times New Roman" w:cs="Times New Roman"/>
          <w:sz w:val="26"/>
          <w:szCs w:val="26"/>
        </w:rPr>
        <w:t xml:space="preserve"> И ПОКАЗАТЕЛЕЙ МУНИЦИПАЛЬНОЙ </w:t>
      </w:r>
      <w:r w:rsidRPr="00AD0AB2">
        <w:rPr>
          <w:rFonts w:ascii="Times New Roman" w:hAnsi="Times New Roman" w:cs="Times New Roman"/>
          <w:sz w:val="26"/>
          <w:szCs w:val="26"/>
        </w:rPr>
        <w:t>ПРОГРАММЫ</w:t>
      </w:r>
    </w:p>
    <w:p w:rsidR="00E12A9F" w:rsidRPr="00AD0AB2" w:rsidRDefault="00E12A9F" w:rsidP="00A41809">
      <w:pPr>
        <w:autoSpaceDE w:val="0"/>
        <w:autoSpaceDN w:val="0"/>
        <w:adjustRightInd w:val="0"/>
        <w:spacing w:after="0" w:line="240" w:lineRule="auto"/>
        <w:jc w:val="center"/>
        <w:outlineLvl w:val="1"/>
        <w:rPr>
          <w:rFonts w:ascii="Times New Roman" w:hAnsi="Times New Roman" w:cs="Times New Roman"/>
          <w:sz w:val="26"/>
          <w:szCs w:val="26"/>
        </w:rPr>
      </w:pPr>
    </w:p>
    <w:tbl>
      <w:tblPr>
        <w:tblpPr w:leftFromText="180" w:rightFromText="180" w:vertAnchor="text" w:horzAnchor="page" w:tblpX="1678" w:tblpY="17"/>
        <w:tblW w:w="4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63"/>
        <w:gridCol w:w="2220"/>
        <w:gridCol w:w="3911"/>
        <w:gridCol w:w="3502"/>
        <w:gridCol w:w="1476"/>
        <w:gridCol w:w="2357"/>
      </w:tblGrid>
      <w:tr w:rsidR="00681DD9" w:rsidRPr="00AD0AB2" w:rsidTr="00A773D8">
        <w:trPr>
          <w:trHeight w:val="1035"/>
        </w:trPr>
        <w:tc>
          <w:tcPr>
            <w:tcW w:w="166" w:type="pct"/>
            <w:vAlign w:val="center"/>
          </w:tcPr>
          <w:p w:rsidR="00A773D8" w:rsidRPr="00AD0AB2" w:rsidRDefault="00A773D8" w:rsidP="00681DD9">
            <w:pPr>
              <w:autoSpaceDE w:val="0"/>
              <w:autoSpaceDN w:val="0"/>
              <w:adjustRightInd w:val="0"/>
              <w:spacing w:after="0" w:line="240" w:lineRule="auto"/>
              <w:jc w:val="center"/>
              <w:rPr>
                <w:rFonts w:ascii="Times New Roman" w:eastAsia="Calibri" w:hAnsi="Times New Roman" w:cs="Times New Roman"/>
                <w:color w:val="000000"/>
                <w:sz w:val="26"/>
                <w:szCs w:val="26"/>
              </w:rPr>
            </w:pPr>
          </w:p>
          <w:p w:rsidR="00A773D8" w:rsidRPr="00AD0AB2" w:rsidRDefault="00A773D8" w:rsidP="00681DD9">
            <w:pPr>
              <w:autoSpaceDE w:val="0"/>
              <w:autoSpaceDN w:val="0"/>
              <w:adjustRightInd w:val="0"/>
              <w:spacing w:after="0" w:line="240" w:lineRule="auto"/>
              <w:jc w:val="center"/>
              <w:rPr>
                <w:rFonts w:ascii="Times New Roman" w:eastAsia="Calibri" w:hAnsi="Times New Roman" w:cs="Times New Roman"/>
                <w:color w:val="000000"/>
                <w:sz w:val="26"/>
                <w:szCs w:val="26"/>
              </w:rPr>
            </w:pPr>
          </w:p>
          <w:p w:rsidR="005C335E" w:rsidRPr="00AD0AB2" w:rsidRDefault="005C335E" w:rsidP="00681DD9">
            <w:pPr>
              <w:autoSpaceDE w:val="0"/>
              <w:autoSpaceDN w:val="0"/>
              <w:adjustRightInd w:val="0"/>
              <w:spacing w:after="0" w:line="240" w:lineRule="auto"/>
              <w:jc w:val="center"/>
              <w:rPr>
                <w:rFonts w:ascii="Times New Roman" w:eastAsia="Calibri" w:hAnsi="Times New Roman" w:cs="Times New Roman"/>
                <w:color w:val="000000"/>
                <w:sz w:val="26"/>
                <w:szCs w:val="26"/>
              </w:rPr>
            </w:pPr>
            <w:r w:rsidRPr="00AD0AB2">
              <w:rPr>
                <w:rFonts w:ascii="Times New Roman" w:eastAsia="Calibri" w:hAnsi="Times New Roman" w:cs="Times New Roman"/>
                <w:color w:val="000000"/>
                <w:sz w:val="26"/>
                <w:szCs w:val="26"/>
              </w:rPr>
              <w:t xml:space="preserve">№ </w:t>
            </w:r>
            <w:proofErr w:type="spellStart"/>
            <w:proofErr w:type="gramStart"/>
            <w:r w:rsidRPr="00AD0AB2">
              <w:rPr>
                <w:rFonts w:ascii="Times New Roman" w:eastAsia="Calibri" w:hAnsi="Times New Roman" w:cs="Times New Roman"/>
                <w:color w:val="000000"/>
                <w:sz w:val="26"/>
                <w:szCs w:val="26"/>
              </w:rPr>
              <w:t>п</w:t>
            </w:r>
            <w:proofErr w:type="spellEnd"/>
            <w:proofErr w:type="gramEnd"/>
            <w:r w:rsidRPr="00AD0AB2">
              <w:rPr>
                <w:rFonts w:ascii="Times New Roman" w:eastAsia="Calibri" w:hAnsi="Times New Roman" w:cs="Times New Roman"/>
                <w:color w:val="000000"/>
                <w:sz w:val="26"/>
                <w:szCs w:val="26"/>
              </w:rPr>
              <w:t>/</w:t>
            </w:r>
            <w:proofErr w:type="spellStart"/>
            <w:r w:rsidRPr="00AD0AB2">
              <w:rPr>
                <w:rFonts w:ascii="Times New Roman" w:eastAsia="Calibri" w:hAnsi="Times New Roman" w:cs="Times New Roman"/>
                <w:color w:val="000000"/>
                <w:sz w:val="26"/>
                <w:szCs w:val="26"/>
              </w:rPr>
              <w:t>п</w:t>
            </w:r>
            <w:proofErr w:type="spellEnd"/>
          </w:p>
        </w:tc>
        <w:tc>
          <w:tcPr>
            <w:tcW w:w="797" w:type="pct"/>
            <w:vAlign w:val="center"/>
          </w:tcPr>
          <w:p w:rsidR="005C335E" w:rsidRPr="00AD0AB2" w:rsidRDefault="005C335E" w:rsidP="00681DD9">
            <w:pPr>
              <w:spacing w:after="0" w:line="240" w:lineRule="auto"/>
              <w:jc w:val="center"/>
              <w:rPr>
                <w:rFonts w:ascii="Times New Roman" w:eastAsia="Calibri" w:hAnsi="Times New Roman" w:cs="Times New Roman"/>
                <w:color w:val="000000"/>
                <w:sz w:val="26"/>
                <w:szCs w:val="26"/>
              </w:rPr>
            </w:pPr>
            <w:r w:rsidRPr="00AD0AB2">
              <w:rPr>
                <w:rFonts w:ascii="Times New Roman" w:eastAsia="Calibri" w:hAnsi="Times New Roman" w:cs="Times New Roman"/>
                <w:color w:val="000000"/>
                <w:sz w:val="26"/>
                <w:szCs w:val="26"/>
              </w:rPr>
              <w:t>Задача муниципальной программы</w:t>
            </w:r>
          </w:p>
        </w:tc>
        <w:tc>
          <w:tcPr>
            <w:tcW w:w="1404" w:type="pct"/>
            <w:vAlign w:val="center"/>
          </w:tcPr>
          <w:p w:rsidR="005C335E" w:rsidRPr="00AD0AB2" w:rsidRDefault="005C335E" w:rsidP="00681DD9">
            <w:pPr>
              <w:autoSpaceDE w:val="0"/>
              <w:autoSpaceDN w:val="0"/>
              <w:adjustRightInd w:val="0"/>
              <w:spacing w:after="0" w:line="240" w:lineRule="auto"/>
              <w:jc w:val="center"/>
              <w:rPr>
                <w:rFonts w:ascii="Times New Roman" w:eastAsia="Calibri" w:hAnsi="Times New Roman" w:cs="Times New Roman"/>
                <w:color w:val="000000"/>
                <w:sz w:val="26"/>
                <w:szCs w:val="26"/>
              </w:rPr>
            </w:pPr>
            <w:r w:rsidRPr="00AD0AB2">
              <w:rPr>
                <w:rFonts w:ascii="Times New Roman" w:eastAsia="Calibri" w:hAnsi="Times New Roman" w:cs="Times New Roman"/>
                <w:color w:val="000000"/>
                <w:sz w:val="26"/>
                <w:szCs w:val="26"/>
              </w:rPr>
              <w:t>Наименование мероприятия</w:t>
            </w:r>
          </w:p>
        </w:tc>
        <w:tc>
          <w:tcPr>
            <w:tcW w:w="1257" w:type="pct"/>
            <w:vAlign w:val="center"/>
          </w:tcPr>
          <w:p w:rsidR="005C335E" w:rsidRPr="00AD0AB2" w:rsidRDefault="005C335E" w:rsidP="00681DD9">
            <w:pPr>
              <w:autoSpaceDE w:val="0"/>
              <w:autoSpaceDN w:val="0"/>
              <w:adjustRightInd w:val="0"/>
              <w:spacing w:after="0" w:line="240" w:lineRule="auto"/>
              <w:jc w:val="center"/>
              <w:rPr>
                <w:rFonts w:ascii="Times New Roman" w:eastAsia="Calibri" w:hAnsi="Times New Roman" w:cs="Times New Roman"/>
                <w:color w:val="000000"/>
                <w:sz w:val="26"/>
                <w:szCs w:val="26"/>
              </w:rPr>
            </w:pPr>
            <w:r w:rsidRPr="00AD0AB2">
              <w:rPr>
                <w:rFonts w:ascii="Times New Roman" w:eastAsia="Calibri" w:hAnsi="Times New Roman" w:cs="Times New Roman"/>
                <w:color w:val="000000"/>
                <w:sz w:val="26"/>
                <w:szCs w:val="26"/>
              </w:rPr>
              <w:t>Показатели (индикаторы)</w:t>
            </w:r>
          </w:p>
        </w:tc>
        <w:tc>
          <w:tcPr>
            <w:tcW w:w="530" w:type="pct"/>
            <w:vAlign w:val="center"/>
          </w:tcPr>
          <w:p w:rsidR="005C335E" w:rsidRPr="00AD0AB2" w:rsidRDefault="005C335E" w:rsidP="00681DD9">
            <w:pPr>
              <w:spacing w:after="0" w:line="240" w:lineRule="auto"/>
              <w:jc w:val="center"/>
              <w:rPr>
                <w:rFonts w:ascii="Times New Roman" w:eastAsia="Calibri" w:hAnsi="Times New Roman" w:cs="Times New Roman"/>
                <w:color w:val="000000"/>
                <w:sz w:val="26"/>
                <w:szCs w:val="26"/>
              </w:rPr>
            </w:pPr>
            <w:r w:rsidRPr="00AD0AB2">
              <w:rPr>
                <w:rFonts w:ascii="Times New Roman" w:eastAsia="Calibri" w:hAnsi="Times New Roman" w:cs="Times New Roman"/>
                <w:color w:val="000000"/>
                <w:sz w:val="26"/>
                <w:szCs w:val="26"/>
              </w:rPr>
              <w:t>Срок реализации</w:t>
            </w:r>
          </w:p>
        </w:tc>
        <w:tc>
          <w:tcPr>
            <w:tcW w:w="846" w:type="pct"/>
            <w:vAlign w:val="center"/>
          </w:tcPr>
          <w:p w:rsidR="005C335E" w:rsidRPr="00AD0AB2" w:rsidRDefault="005C335E" w:rsidP="00681DD9">
            <w:pPr>
              <w:spacing w:after="0" w:line="240" w:lineRule="auto"/>
              <w:jc w:val="center"/>
              <w:rPr>
                <w:rFonts w:ascii="Times New Roman" w:eastAsia="Calibri" w:hAnsi="Times New Roman" w:cs="Times New Roman"/>
                <w:color w:val="000000"/>
                <w:sz w:val="26"/>
                <w:szCs w:val="26"/>
              </w:rPr>
            </w:pPr>
            <w:r w:rsidRPr="00AD0AB2">
              <w:rPr>
                <w:rFonts w:ascii="Times New Roman" w:eastAsia="Calibri" w:hAnsi="Times New Roman" w:cs="Times New Roman"/>
                <w:color w:val="000000"/>
                <w:sz w:val="26"/>
                <w:szCs w:val="26"/>
              </w:rPr>
              <w:t>Ответственный исполнитель (соисполнитель) мероприятия</w:t>
            </w:r>
          </w:p>
        </w:tc>
      </w:tr>
      <w:tr w:rsidR="00681DD9" w:rsidRPr="00AD0AB2" w:rsidTr="00A773D8">
        <w:trPr>
          <w:trHeight w:val="28"/>
        </w:trPr>
        <w:tc>
          <w:tcPr>
            <w:tcW w:w="166" w:type="pct"/>
            <w:vAlign w:val="center"/>
          </w:tcPr>
          <w:p w:rsidR="005C335E" w:rsidRPr="00AD0AB2" w:rsidRDefault="005C335E" w:rsidP="00681DD9">
            <w:pPr>
              <w:autoSpaceDE w:val="0"/>
              <w:autoSpaceDN w:val="0"/>
              <w:adjustRightInd w:val="0"/>
              <w:spacing w:after="0" w:line="240" w:lineRule="auto"/>
              <w:jc w:val="center"/>
              <w:rPr>
                <w:rFonts w:ascii="Times New Roman" w:eastAsia="Calibri" w:hAnsi="Times New Roman" w:cs="Times New Roman"/>
                <w:color w:val="000000"/>
                <w:sz w:val="26"/>
                <w:szCs w:val="26"/>
              </w:rPr>
            </w:pPr>
            <w:r w:rsidRPr="00AD0AB2">
              <w:rPr>
                <w:rFonts w:ascii="Times New Roman" w:eastAsia="Calibri" w:hAnsi="Times New Roman" w:cs="Times New Roman"/>
                <w:color w:val="000000"/>
                <w:sz w:val="26"/>
                <w:szCs w:val="26"/>
              </w:rPr>
              <w:t>1</w:t>
            </w:r>
          </w:p>
        </w:tc>
        <w:tc>
          <w:tcPr>
            <w:tcW w:w="797" w:type="pct"/>
            <w:vAlign w:val="center"/>
          </w:tcPr>
          <w:p w:rsidR="005C335E" w:rsidRPr="00AD0AB2" w:rsidRDefault="005C335E" w:rsidP="00681DD9">
            <w:pPr>
              <w:autoSpaceDE w:val="0"/>
              <w:autoSpaceDN w:val="0"/>
              <w:adjustRightInd w:val="0"/>
              <w:spacing w:after="0" w:line="240" w:lineRule="auto"/>
              <w:jc w:val="center"/>
              <w:rPr>
                <w:rFonts w:ascii="Times New Roman" w:eastAsia="Calibri" w:hAnsi="Times New Roman" w:cs="Times New Roman"/>
                <w:color w:val="000000"/>
                <w:sz w:val="26"/>
                <w:szCs w:val="26"/>
              </w:rPr>
            </w:pPr>
            <w:r w:rsidRPr="00AD0AB2">
              <w:rPr>
                <w:rFonts w:ascii="Times New Roman" w:eastAsia="Calibri" w:hAnsi="Times New Roman" w:cs="Times New Roman"/>
                <w:color w:val="000000"/>
                <w:sz w:val="26"/>
                <w:szCs w:val="26"/>
              </w:rPr>
              <w:t>2</w:t>
            </w:r>
          </w:p>
        </w:tc>
        <w:tc>
          <w:tcPr>
            <w:tcW w:w="1404" w:type="pct"/>
            <w:vAlign w:val="center"/>
          </w:tcPr>
          <w:p w:rsidR="005C335E" w:rsidRPr="00AD0AB2" w:rsidRDefault="005C335E" w:rsidP="00681DD9">
            <w:pPr>
              <w:autoSpaceDE w:val="0"/>
              <w:autoSpaceDN w:val="0"/>
              <w:adjustRightInd w:val="0"/>
              <w:spacing w:after="0" w:line="240" w:lineRule="auto"/>
              <w:jc w:val="center"/>
              <w:rPr>
                <w:rFonts w:ascii="Times New Roman" w:eastAsia="Calibri" w:hAnsi="Times New Roman" w:cs="Times New Roman"/>
                <w:color w:val="000000"/>
                <w:sz w:val="26"/>
                <w:szCs w:val="26"/>
              </w:rPr>
            </w:pPr>
            <w:r w:rsidRPr="00AD0AB2">
              <w:rPr>
                <w:rFonts w:ascii="Times New Roman" w:eastAsia="Calibri" w:hAnsi="Times New Roman" w:cs="Times New Roman"/>
                <w:color w:val="000000"/>
                <w:sz w:val="26"/>
                <w:szCs w:val="26"/>
              </w:rPr>
              <w:t>3</w:t>
            </w:r>
          </w:p>
        </w:tc>
        <w:tc>
          <w:tcPr>
            <w:tcW w:w="1257" w:type="pct"/>
            <w:vAlign w:val="center"/>
          </w:tcPr>
          <w:p w:rsidR="005C335E" w:rsidRPr="00AD0AB2" w:rsidRDefault="005C335E" w:rsidP="00681DD9">
            <w:pPr>
              <w:autoSpaceDE w:val="0"/>
              <w:autoSpaceDN w:val="0"/>
              <w:adjustRightInd w:val="0"/>
              <w:spacing w:after="0" w:line="240" w:lineRule="auto"/>
              <w:jc w:val="center"/>
              <w:rPr>
                <w:rFonts w:ascii="Times New Roman" w:eastAsia="Calibri" w:hAnsi="Times New Roman" w:cs="Times New Roman"/>
                <w:color w:val="000000"/>
                <w:sz w:val="26"/>
                <w:szCs w:val="26"/>
              </w:rPr>
            </w:pPr>
            <w:r w:rsidRPr="00AD0AB2">
              <w:rPr>
                <w:rFonts w:ascii="Times New Roman" w:eastAsia="Calibri" w:hAnsi="Times New Roman" w:cs="Times New Roman"/>
                <w:color w:val="000000"/>
                <w:sz w:val="26"/>
                <w:szCs w:val="26"/>
              </w:rPr>
              <w:t>4</w:t>
            </w:r>
          </w:p>
        </w:tc>
        <w:tc>
          <w:tcPr>
            <w:tcW w:w="530" w:type="pct"/>
            <w:vAlign w:val="center"/>
          </w:tcPr>
          <w:p w:rsidR="005C335E" w:rsidRPr="00AD0AB2" w:rsidRDefault="005C335E" w:rsidP="00681DD9">
            <w:pPr>
              <w:autoSpaceDE w:val="0"/>
              <w:autoSpaceDN w:val="0"/>
              <w:adjustRightInd w:val="0"/>
              <w:spacing w:after="0" w:line="240" w:lineRule="auto"/>
              <w:jc w:val="center"/>
              <w:rPr>
                <w:rFonts w:ascii="Times New Roman" w:eastAsia="Calibri" w:hAnsi="Times New Roman" w:cs="Times New Roman"/>
                <w:color w:val="000000"/>
                <w:sz w:val="26"/>
                <w:szCs w:val="26"/>
              </w:rPr>
            </w:pPr>
            <w:r w:rsidRPr="00AD0AB2">
              <w:rPr>
                <w:rFonts w:ascii="Times New Roman" w:eastAsia="Calibri" w:hAnsi="Times New Roman" w:cs="Times New Roman"/>
                <w:color w:val="000000"/>
                <w:sz w:val="26"/>
                <w:szCs w:val="26"/>
              </w:rPr>
              <w:t>5</w:t>
            </w:r>
          </w:p>
        </w:tc>
        <w:tc>
          <w:tcPr>
            <w:tcW w:w="846" w:type="pct"/>
            <w:vAlign w:val="center"/>
          </w:tcPr>
          <w:p w:rsidR="005C335E" w:rsidRPr="00AD0AB2" w:rsidRDefault="005C335E" w:rsidP="00681DD9">
            <w:pPr>
              <w:autoSpaceDE w:val="0"/>
              <w:autoSpaceDN w:val="0"/>
              <w:adjustRightInd w:val="0"/>
              <w:spacing w:after="0" w:line="240" w:lineRule="auto"/>
              <w:jc w:val="center"/>
              <w:rPr>
                <w:rFonts w:ascii="Times New Roman" w:eastAsia="Calibri" w:hAnsi="Times New Roman" w:cs="Times New Roman"/>
                <w:color w:val="000000"/>
                <w:sz w:val="26"/>
                <w:szCs w:val="26"/>
              </w:rPr>
            </w:pPr>
            <w:r w:rsidRPr="00AD0AB2">
              <w:rPr>
                <w:rFonts w:ascii="Times New Roman" w:eastAsia="Calibri" w:hAnsi="Times New Roman" w:cs="Times New Roman"/>
                <w:color w:val="000000"/>
                <w:sz w:val="26"/>
                <w:szCs w:val="26"/>
              </w:rPr>
              <w:t>6</w:t>
            </w:r>
          </w:p>
        </w:tc>
      </w:tr>
      <w:tr w:rsidR="005C335E" w:rsidRPr="00AD0AB2" w:rsidTr="00A773D8">
        <w:trPr>
          <w:trHeight w:val="868"/>
        </w:trPr>
        <w:tc>
          <w:tcPr>
            <w:tcW w:w="5000" w:type="pct"/>
            <w:gridSpan w:val="6"/>
            <w:vAlign w:val="center"/>
          </w:tcPr>
          <w:p w:rsidR="005C335E" w:rsidRPr="00AD0AB2" w:rsidRDefault="005C335E" w:rsidP="00681DD9">
            <w:pPr>
              <w:widowControl w:val="0"/>
              <w:autoSpaceDE w:val="0"/>
              <w:autoSpaceDN w:val="0"/>
              <w:adjustRightInd w:val="0"/>
              <w:spacing w:after="0" w:line="240" w:lineRule="auto"/>
              <w:jc w:val="center"/>
              <w:rPr>
                <w:rFonts w:ascii="Times New Roman" w:eastAsia="Calibri" w:hAnsi="Times New Roman" w:cs="Times New Roman"/>
                <w:color w:val="000000"/>
                <w:sz w:val="26"/>
                <w:szCs w:val="26"/>
              </w:rPr>
            </w:pPr>
            <w:r w:rsidRPr="00AD0AB2">
              <w:rPr>
                <w:rFonts w:ascii="Times New Roman" w:eastAsia="Calibri" w:hAnsi="Times New Roman" w:cs="Times New Roman"/>
                <w:color w:val="000000"/>
                <w:sz w:val="26"/>
                <w:szCs w:val="26"/>
              </w:rPr>
              <w:t>Цель:</w:t>
            </w:r>
            <w:r w:rsidR="00887B1A" w:rsidRPr="00AD0AB2">
              <w:rPr>
                <w:rFonts w:ascii="Times New Roman" w:hAnsi="Times New Roman" w:cs="Times New Roman"/>
                <w:sz w:val="26"/>
                <w:szCs w:val="26"/>
              </w:rPr>
              <w:t xml:space="preserve"> Улучшение жилищных условий граждан, проживающих в </w:t>
            </w:r>
            <w:proofErr w:type="spellStart"/>
            <w:r w:rsidR="00887B1A" w:rsidRPr="00AD0AB2">
              <w:rPr>
                <w:rFonts w:ascii="Times New Roman" w:hAnsi="Times New Roman" w:cs="Times New Roman"/>
                <w:sz w:val="26"/>
                <w:szCs w:val="26"/>
              </w:rPr>
              <w:t>Чебаркульском</w:t>
            </w:r>
            <w:proofErr w:type="spellEnd"/>
            <w:r w:rsidR="00887B1A" w:rsidRPr="00AD0AB2">
              <w:rPr>
                <w:rFonts w:ascii="Times New Roman" w:hAnsi="Times New Roman" w:cs="Times New Roman"/>
                <w:sz w:val="26"/>
                <w:szCs w:val="26"/>
              </w:rPr>
              <w:t xml:space="preserve"> городском округе</w:t>
            </w:r>
          </w:p>
        </w:tc>
      </w:tr>
      <w:tr w:rsidR="00681DD9" w:rsidRPr="00AD0AB2" w:rsidTr="00A773D8">
        <w:trPr>
          <w:trHeight w:val="1637"/>
        </w:trPr>
        <w:tc>
          <w:tcPr>
            <w:tcW w:w="166" w:type="pct"/>
            <w:vMerge w:val="restart"/>
            <w:vAlign w:val="center"/>
          </w:tcPr>
          <w:p w:rsidR="00E202A9" w:rsidRPr="00AD0AB2" w:rsidRDefault="00E202A9" w:rsidP="00681DD9">
            <w:pPr>
              <w:autoSpaceDE w:val="0"/>
              <w:autoSpaceDN w:val="0"/>
              <w:adjustRightInd w:val="0"/>
              <w:spacing w:after="0" w:line="240" w:lineRule="auto"/>
              <w:jc w:val="center"/>
              <w:rPr>
                <w:rFonts w:ascii="Times New Roman" w:eastAsia="Calibri" w:hAnsi="Times New Roman" w:cs="Times New Roman"/>
                <w:color w:val="000000"/>
                <w:sz w:val="26"/>
                <w:szCs w:val="26"/>
              </w:rPr>
            </w:pPr>
            <w:r w:rsidRPr="00AD0AB2">
              <w:rPr>
                <w:rFonts w:ascii="Times New Roman" w:eastAsia="Calibri" w:hAnsi="Times New Roman" w:cs="Times New Roman"/>
                <w:color w:val="000000"/>
                <w:sz w:val="26"/>
                <w:szCs w:val="26"/>
              </w:rPr>
              <w:t>1</w:t>
            </w:r>
          </w:p>
        </w:tc>
        <w:tc>
          <w:tcPr>
            <w:tcW w:w="797" w:type="pct"/>
            <w:vMerge w:val="restart"/>
          </w:tcPr>
          <w:p w:rsidR="00E202A9" w:rsidRPr="00AD0AB2" w:rsidRDefault="00E202A9" w:rsidP="001D2DF4">
            <w:pPr>
              <w:autoSpaceDE w:val="0"/>
              <w:autoSpaceDN w:val="0"/>
              <w:adjustRightInd w:val="0"/>
              <w:spacing w:after="0" w:line="240" w:lineRule="auto"/>
              <w:jc w:val="center"/>
              <w:rPr>
                <w:rFonts w:ascii="Times New Roman" w:hAnsi="Times New Roman" w:cs="Times New Roman"/>
                <w:sz w:val="26"/>
                <w:szCs w:val="26"/>
              </w:rPr>
            </w:pPr>
            <w:r w:rsidRPr="00AD0AB2">
              <w:rPr>
                <w:rFonts w:ascii="Times New Roman" w:hAnsi="Times New Roman" w:cs="Times New Roman"/>
                <w:sz w:val="26"/>
                <w:szCs w:val="26"/>
              </w:rPr>
              <w:t xml:space="preserve">Повышение доступности жилья, за счет предоставления молодым семьям - участникам программы социальных выплат на приобретение жилого </w:t>
            </w:r>
            <w:r w:rsidR="00E92E3B" w:rsidRPr="00AD0AB2">
              <w:rPr>
                <w:rFonts w:ascii="Times New Roman" w:hAnsi="Times New Roman" w:cs="Times New Roman"/>
                <w:sz w:val="26"/>
                <w:szCs w:val="26"/>
              </w:rPr>
              <w:t xml:space="preserve">помещения </w:t>
            </w:r>
            <w:r w:rsidRPr="00AD0AB2">
              <w:rPr>
                <w:rFonts w:ascii="Times New Roman" w:hAnsi="Times New Roman" w:cs="Times New Roman"/>
                <w:sz w:val="26"/>
                <w:szCs w:val="26"/>
              </w:rPr>
              <w:t>или создание объекта индивидуального жилищного строительства</w:t>
            </w:r>
          </w:p>
        </w:tc>
        <w:tc>
          <w:tcPr>
            <w:tcW w:w="1404" w:type="pct"/>
            <w:vAlign w:val="center"/>
          </w:tcPr>
          <w:p w:rsidR="00E202A9" w:rsidRPr="00AD0AB2" w:rsidRDefault="00E202A9" w:rsidP="00681DD9">
            <w:pPr>
              <w:pStyle w:val="a6"/>
              <w:tabs>
                <w:tab w:val="left" w:pos="993"/>
              </w:tabs>
              <w:spacing w:before="0" w:beforeAutospacing="0" w:after="0" w:afterAutospacing="0"/>
              <w:jc w:val="center"/>
              <w:rPr>
                <w:color w:val="000000"/>
                <w:sz w:val="26"/>
                <w:szCs w:val="26"/>
              </w:rPr>
            </w:pPr>
            <w:r w:rsidRPr="00AD0AB2">
              <w:rPr>
                <w:sz w:val="26"/>
                <w:szCs w:val="26"/>
              </w:rPr>
              <w:t xml:space="preserve">1 Организация учета молодых семей в качестве нуждающихся в жилых помещениях и участников </w:t>
            </w:r>
            <w:hyperlink w:anchor="Par5349" w:history="1">
              <w:r w:rsidRPr="00AD0AB2">
                <w:rPr>
                  <w:sz w:val="26"/>
                  <w:szCs w:val="26"/>
                </w:rPr>
                <w:t>программы</w:t>
              </w:r>
            </w:hyperlink>
            <w:r w:rsidRPr="00AD0AB2">
              <w:rPr>
                <w:sz w:val="26"/>
                <w:szCs w:val="26"/>
              </w:rPr>
              <w:t>.</w:t>
            </w:r>
          </w:p>
        </w:tc>
        <w:tc>
          <w:tcPr>
            <w:tcW w:w="1257" w:type="pct"/>
            <w:shd w:val="clear" w:color="auto" w:fill="auto"/>
            <w:vAlign w:val="center"/>
          </w:tcPr>
          <w:p w:rsidR="00E202A9" w:rsidRPr="00AD0AB2" w:rsidRDefault="00E92E3B" w:rsidP="00681DD9">
            <w:pPr>
              <w:spacing w:after="0" w:line="240" w:lineRule="auto"/>
              <w:jc w:val="center"/>
              <w:rPr>
                <w:rFonts w:ascii="Times New Roman" w:eastAsia="Calibri" w:hAnsi="Times New Roman" w:cs="Times New Roman"/>
                <w:color w:val="000000"/>
                <w:sz w:val="26"/>
                <w:szCs w:val="26"/>
              </w:rPr>
            </w:pPr>
            <w:r w:rsidRPr="00AD0AB2">
              <w:rPr>
                <w:rFonts w:ascii="Times New Roman" w:hAnsi="Times New Roman" w:cs="Times New Roman"/>
                <w:color w:val="000000"/>
                <w:sz w:val="26"/>
                <w:szCs w:val="26"/>
              </w:rPr>
              <w:t>Наличие списка молоды</w:t>
            </w:r>
            <w:r w:rsidR="00BB4323" w:rsidRPr="00AD0AB2">
              <w:rPr>
                <w:rFonts w:ascii="Times New Roman" w:hAnsi="Times New Roman" w:cs="Times New Roman"/>
                <w:color w:val="000000"/>
                <w:sz w:val="26"/>
                <w:szCs w:val="26"/>
              </w:rPr>
              <w:t xml:space="preserve">х семей-участников </w:t>
            </w:r>
            <w:r w:rsidR="00006584" w:rsidRPr="00AD0AB2">
              <w:rPr>
                <w:rFonts w:ascii="Times New Roman" w:hAnsi="Times New Roman" w:cs="Times New Roman"/>
                <w:color w:val="000000"/>
                <w:sz w:val="26"/>
                <w:szCs w:val="26"/>
              </w:rPr>
              <w:t>программы</w:t>
            </w:r>
            <w:r w:rsidRPr="00AD0AB2">
              <w:rPr>
                <w:rFonts w:ascii="Times New Roman" w:hAnsi="Times New Roman" w:cs="Times New Roman"/>
                <w:color w:val="000000"/>
                <w:sz w:val="26"/>
                <w:szCs w:val="26"/>
              </w:rPr>
              <w:t xml:space="preserve"> </w:t>
            </w:r>
          </w:p>
        </w:tc>
        <w:tc>
          <w:tcPr>
            <w:tcW w:w="530" w:type="pct"/>
            <w:shd w:val="clear" w:color="auto" w:fill="auto"/>
            <w:vAlign w:val="center"/>
          </w:tcPr>
          <w:p w:rsidR="00E202A9" w:rsidRPr="00AD0AB2" w:rsidRDefault="00E202A9" w:rsidP="00A773D8">
            <w:pPr>
              <w:spacing w:after="0" w:line="240" w:lineRule="auto"/>
              <w:jc w:val="center"/>
              <w:rPr>
                <w:rFonts w:ascii="Times New Roman" w:eastAsia="Calibri" w:hAnsi="Times New Roman" w:cs="Times New Roman"/>
                <w:color w:val="000000"/>
                <w:sz w:val="26"/>
                <w:szCs w:val="26"/>
              </w:rPr>
            </w:pPr>
            <w:r w:rsidRPr="00AD0AB2">
              <w:rPr>
                <w:rFonts w:ascii="Times New Roman" w:eastAsia="Calibri" w:hAnsi="Times New Roman" w:cs="Times New Roman"/>
                <w:color w:val="000000"/>
                <w:sz w:val="26"/>
                <w:szCs w:val="26"/>
              </w:rPr>
              <w:t>20</w:t>
            </w:r>
            <w:r w:rsidR="00D4082D" w:rsidRPr="00AD0AB2">
              <w:rPr>
                <w:rFonts w:ascii="Times New Roman" w:eastAsia="Calibri" w:hAnsi="Times New Roman" w:cs="Times New Roman"/>
                <w:color w:val="000000"/>
                <w:sz w:val="26"/>
                <w:szCs w:val="26"/>
              </w:rPr>
              <w:t>2</w:t>
            </w:r>
            <w:r w:rsidR="00A773D8" w:rsidRPr="00AD0AB2">
              <w:rPr>
                <w:rFonts w:ascii="Times New Roman" w:eastAsia="Calibri" w:hAnsi="Times New Roman" w:cs="Times New Roman"/>
                <w:color w:val="000000"/>
                <w:sz w:val="26"/>
                <w:szCs w:val="26"/>
              </w:rPr>
              <w:t>2</w:t>
            </w:r>
            <w:r w:rsidRPr="00AD0AB2">
              <w:rPr>
                <w:rFonts w:ascii="Times New Roman" w:eastAsia="Calibri" w:hAnsi="Times New Roman" w:cs="Times New Roman"/>
                <w:color w:val="000000"/>
                <w:sz w:val="26"/>
                <w:szCs w:val="26"/>
              </w:rPr>
              <w:t>-202</w:t>
            </w:r>
            <w:r w:rsidR="00A773D8" w:rsidRPr="00AD0AB2">
              <w:rPr>
                <w:rFonts w:ascii="Times New Roman" w:eastAsia="Calibri" w:hAnsi="Times New Roman" w:cs="Times New Roman"/>
                <w:color w:val="000000"/>
                <w:sz w:val="26"/>
                <w:szCs w:val="26"/>
              </w:rPr>
              <w:t>4</w:t>
            </w:r>
            <w:r w:rsidRPr="00AD0AB2">
              <w:rPr>
                <w:rFonts w:ascii="Times New Roman" w:eastAsia="Calibri" w:hAnsi="Times New Roman" w:cs="Times New Roman"/>
                <w:color w:val="000000"/>
                <w:sz w:val="26"/>
                <w:szCs w:val="26"/>
              </w:rPr>
              <w:t xml:space="preserve"> годы</w:t>
            </w:r>
          </w:p>
        </w:tc>
        <w:tc>
          <w:tcPr>
            <w:tcW w:w="846" w:type="pct"/>
            <w:shd w:val="clear" w:color="auto" w:fill="auto"/>
            <w:vAlign w:val="center"/>
          </w:tcPr>
          <w:p w:rsidR="00E202A9" w:rsidRPr="00AD0AB2" w:rsidRDefault="00E202A9" w:rsidP="00681DD9">
            <w:pPr>
              <w:spacing w:after="0" w:line="240" w:lineRule="auto"/>
              <w:jc w:val="center"/>
              <w:rPr>
                <w:rFonts w:ascii="Times New Roman" w:eastAsia="Calibri" w:hAnsi="Times New Roman" w:cs="Times New Roman"/>
                <w:color w:val="000000"/>
                <w:sz w:val="26"/>
                <w:szCs w:val="26"/>
              </w:rPr>
            </w:pPr>
            <w:r w:rsidRPr="00AD0AB2">
              <w:rPr>
                <w:rFonts w:ascii="Times New Roman" w:hAnsi="Times New Roman" w:cs="Times New Roman"/>
                <w:color w:val="000000"/>
                <w:sz w:val="26"/>
                <w:szCs w:val="26"/>
              </w:rPr>
              <w:t xml:space="preserve">Управление муниципальной собственности </w:t>
            </w:r>
          </w:p>
        </w:tc>
      </w:tr>
      <w:tr w:rsidR="00681DD9" w:rsidRPr="00AD0AB2" w:rsidTr="00A773D8">
        <w:trPr>
          <w:trHeight w:val="311"/>
        </w:trPr>
        <w:tc>
          <w:tcPr>
            <w:tcW w:w="166" w:type="pct"/>
            <w:vMerge/>
            <w:vAlign w:val="center"/>
          </w:tcPr>
          <w:p w:rsidR="00E202A9" w:rsidRPr="00AD0AB2" w:rsidRDefault="00E202A9" w:rsidP="00681DD9">
            <w:pPr>
              <w:autoSpaceDE w:val="0"/>
              <w:autoSpaceDN w:val="0"/>
              <w:adjustRightInd w:val="0"/>
              <w:spacing w:after="0" w:line="240" w:lineRule="auto"/>
              <w:jc w:val="center"/>
              <w:rPr>
                <w:rFonts w:ascii="Times New Roman" w:eastAsia="Calibri" w:hAnsi="Times New Roman" w:cs="Times New Roman"/>
                <w:color w:val="000000"/>
                <w:sz w:val="26"/>
                <w:szCs w:val="26"/>
              </w:rPr>
            </w:pPr>
          </w:p>
        </w:tc>
        <w:tc>
          <w:tcPr>
            <w:tcW w:w="797" w:type="pct"/>
            <w:vMerge/>
            <w:vAlign w:val="center"/>
          </w:tcPr>
          <w:p w:rsidR="00E202A9" w:rsidRPr="00AD0AB2" w:rsidRDefault="00E202A9" w:rsidP="00681DD9">
            <w:pPr>
              <w:spacing w:after="0" w:line="240" w:lineRule="auto"/>
              <w:jc w:val="center"/>
              <w:rPr>
                <w:rFonts w:ascii="Times New Roman" w:eastAsia="Calibri" w:hAnsi="Times New Roman" w:cs="Times New Roman"/>
                <w:color w:val="000000"/>
                <w:sz w:val="26"/>
                <w:szCs w:val="26"/>
              </w:rPr>
            </w:pPr>
          </w:p>
        </w:tc>
        <w:tc>
          <w:tcPr>
            <w:tcW w:w="1404" w:type="pct"/>
            <w:vAlign w:val="center"/>
          </w:tcPr>
          <w:p w:rsidR="00E202A9" w:rsidRPr="00AD0AB2" w:rsidRDefault="00E92E3B" w:rsidP="00681DD9">
            <w:pPr>
              <w:spacing w:after="0" w:line="240" w:lineRule="auto"/>
              <w:jc w:val="center"/>
              <w:rPr>
                <w:rFonts w:ascii="Times New Roman" w:hAnsi="Times New Roman" w:cs="Times New Roman"/>
                <w:color w:val="000000"/>
                <w:sz w:val="26"/>
                <w:szCs w:val="26"/>
              </w:rPr>
            </w:pPr>
            <w:r w:rsidRPr="00AD0AB2">
              <w:rPr>
                <w:rFonts w:ascii="Times New Roman" w:hAnsi="Times New Roman" w:cs="Times New Roman"/>
                <w:sz w:val="26"/>
                <w:szCs w:val="26"/>
              </w:rPr>
              <w:t>2.</w:t>
            </w:r>
            <w:r w:rsidR="00E202A9" w:rsidRPr="00AD0AB2">
              <w:rPr>
                <w:rFonts w:ascii="Times New Roman" w:hAnsi="Times New Roman" w:cs="Times New Roman"/>
                <w:sz w:val="26"/>
                <w:szCs w:val="26"/>
              </w:rPr>
              <w:t xml:space="preserve"> Предоставление социальных выплат молодым семьям на приобретение жилого помещения или </w:t>
            </w:r>
            <w:r w:rsidR="00A8059F" w:rsidRPr="00AD0AB2">
              <w:rPr>
                <w:rFonts w:ascii="Times New Roman" w:hAnsi="Times New Roman" w:cs="Times New Roman"/>
                <w:sz w:val="26"/>
                <w:szCs w:val="26"/>
              </w:rPr>
              <w:t>создание объекта индивидуального жилищного строительства</w:t>
            </w:r>
            <w:r w:rsidR="00752437" w:rsidRPr="00AD0AB2">
              <w:rPr>
                <w:rFonts w:ascii="Times New Roman" w:hAnsi="Times New Roman" w:cs="Times New Roman"/>
                <w:sz w:val="26"/>
                <w:szCs w:val="26"/>
              </w:rPr>
              <w:t>.</w:t>
            </w:r>
          </w:p>
        </w:tc>
        <w:tc>
          <w:tcPr>
            <w:tcW w:w="1257" w:type="pct"/>
            <w:shd w:val="clear" w:color="auto" w:fill="auto"/>
            <w:vAlign w:val="center"/>
          </w:tcPr>
          <w:p w:rsidR="00E202A9" w:rsidRPr="00AD0AB2" w:rsidRDefault="00260D1A" w:rsidP="00A773D8">
            <w:pPr>
              <w:spacing w:after="0" w:line="240" w:lineRule="auto"/>
              <w:jc w:val="center"/>
              <w:rPr>
                <w:rFonts w:ascii="Times New Roman" w:eastAsia="Calibri" w:hAnsi="Times New Roman" w:cs="Times New Roman"/>
                <w:color w:val="000000"/>
                <w:sz w:val="26"/>
                <w:szCs w:val="26"/>
              </w:rPr>
            </w:pPr>
            <w:r w:rsidRPr="00AD0AB2">
              <w:rPr>
                <w:rFonts w:ascii="Times New Roman" w:hAnsi="Times New Roman" w:cs="Times New Roman"/>
                <w:sz w:val="26"/>
                <w:szCs w:val="26"/>
              </w:rPr>
              <w:t xml:space="preserve">Количество молодых семей, </w:t>
            </w:r>
            <w:r w:rsidR="00A773D8" w:rsidRPr="00AD0AB2">
              <w:rPr>
                <w:rFonts w:ascii="Times New Roman" w:hAnsi="Times New Roman" w:cs="Times New Roman"/>
                <w:sz w:val="26"/>
                <w:szCs w:val="26"/>
              </w:rPr>
              <w:t>улучшивших жилищные условия, в том числе с использованием заемных средств</w:t>
            </w:r>
          </w:p>
        </w:tc>
        <w:tc>
          <w:tcPr>
            <w:tcW w:w="530" w:type="pct"/>
            <w:shd w:val="clear" w:color="auto" w:fill="auto"/>
            <w:vAlign w:val="center"/>
          </w:tcPr>
          <w:p w:rsidR="00E202A9" w:rsidRPr="00AD0AB2" w:rsidRDefault="00A8059F" w:rsidP="00A773D8">
            <w:pPr>
              <w:spacing w:after="0" w:line="240" w:lineRule="auto"/>
              <w:jc w:val="center"/>
              <w:rPr>
                <w:rFonts w:ascii="Times New Roman" w:eastAsia="Calibri" w:hAnsi="Times New Roman" w:cs="Times New Roman"/>
                <w:color w:val="000000"/>
                <w:sz w:val="26"/>
                <w:szCs w:val="26"/>
              </w:rPr>
            </w:pPr>
            <w:r w:rsidRPr="00AD0AB2">
              <w:rPr>
                <w:rFonts w:ascii="Times New Roman" w:eastAsia="Calibri" w:hAnsi="Times New Roman" w:cs="Times New Roman"/>
                <w:color w:val="000000"/>
                <w:sz w:val="26"/>
                <w:szCs w:val="26"/>
              </w:rPr>
              <w:t>20</w:t>
            </w:r>
            <w:r w:rsidR="00D4082D" w:rsidRPr="00AD0AB2">
              <w:rPr>
                <w:rFonts w:ascii="Times New Roman" w:eastAsia="Calibri" w:hAnsi="Times New Roman" w:cs="Times New Roman"/>
                <w:color w:val="000000"/>
                <w:sz w:val="26"/>
                <w:szCs w:val="26"/>
              </w:rPr>
              <w:t>2</w:t>
            </w:r>
            <w:r w:rsidR="00A773D8" w:rsidRPr="00AD0AB2">
              <w:rPr>
                <w:rFonts w:ascii="Times New Roman" w:eastAsia="Calibri" w:hAnsi="Times New Roman" w:cs="Times New Roman"/>
                <w:color w:val="000000"/>
                <w:sz w:val="26"/>
                <w:szCs w:val="26"/>
              </w:rPr>
              <w:t>2</w:t>
            </w:r>
            <w:r w:rsidRPr="00AD0AB2">
              <w:rPr>
                <w:rFonts w:ascii="Times New Roman" w:eastAsia="Calibri" w:hAnsi="Times New Roman" w:cs="Times New Roman"/>
                <w:color w:val="000000"/>
                <w:sz w:val="26"/>
                <w:szCs w:val="26"/>
              </w:rPr>
              <w:t>-202</w:t>
            </w:r>
            <w:r w:rsidR="00A773D8" w:rsidRPr="00AD0AB2">
              <w:rPr>
                <w:rFonts w:ascii="Times New Roman" w:eastAsia="Calibri" w:hAnsi="Times New Roman" w:cs="Times New Roman"/>
                <w:color w:val="000000"/>
                <w:sz w:val="26"/>
                <w:szCs w:val="26"/>
              </w:rPr>
              <w:t>4</w:t>
            </w:r>
            <w:r w:rsidRPr="00AD0AB2">
              <w:rPr>
                <w:rFonts w:ascii="Times New Roman" w:eastAsia="Calibri" w:hAnsi="Times New Roman" w:cs="Times New Roman"/>
                <w:color w:val="000000"/>
                <w:sz w:val="26"/>
                <w:szCs w:val="26"/>
              </w:rPr>
              <w:t xml:space="preserve"> годы</w:t>
            </w:r>
          </w:p>
        </w:tc>
        <w:tc>
          <w:tcPr>
            <w:tcW w:w="846" w:type="pct"/>
            <w:shd w:val="clear" w:color="auto" w:fill="auto"/>
            <w:vAlign w:val="center"/>
          </w:tcPr>
          <w:p w:rsidR="00E202A9" w:rsidRPr="00AD0AB2" w:rsidRDefault="00E202A9" w:rsidP="00681DD9">
            <w:pPr>
              <w:spacing w:after="0" w:line="240" w:lineRule="auto"/>
              <w:jc w:val="center"/>
              <w:rPr>
                <w:rFonts w:ascii="Times New Roman" w:eastAsia="Calibri" w:hAnsi="Times New Roman" w:cs="Times New Roman"/>
                <w:color w:val="000000"/>
                <w:sz w:val="26"/>
                <w:szCs w:val="26"/>
              </w:rPr>
            </w:pPr>
            <w:r w:rsidRPr="00AD0AB2">
              <w:rPr>
                <w:rFonts w:ascii="Times New Roman" w:hAnsi="Times New Roman" w:cs="Times New Roman"/>
                <w:color w:val="000000"/>
                <w:sz w:val="26"/>
                <w:szCs w:val="26"/>
              </w:rPr>
              <w:t>Управление муниципальной собственности</w:t>
            </w:r>
          </w:p>
        </w:tc>
      </w:tr>
      <w:tr w:rsidR="004F3BE2" w:rsidRPr="00AD0AB2" w:rsidTr="00A773D8">
        <w:trPr>
          <w:trHeight w:val="311"/>
        </w:trPr>
        <w:tc>
          <w:tcPr>
            <w:tcW w:w="166" w:type="pct"/>
            <w:vMerge w:val="restart"/>
            <w:vAlign w:val="center"/>
          </w:tcPr>
          <w:p w:rsidR="004F3BE2" w:rsidRPr="00AD0AB2" w:rsidRDefault="004F3BE2" w:rsidP="004F3BE2">
            <w:pPr>
              <w:autoSpaceDE w:val="0"/>
              <w:autoSpaceDN w:val="0"/>
              <w:adjustRightInd w:val="0"/>
              <w:spacing w:after="0" w:line="240" w:lineRule="auto"/>
              <w:jc w:val="center"/>
              <w:rPr>
                <w:rFonts w:ascii="Times New Roman" w:eastAsia="Calibri" w:hAnsi="Times New Roman" w:cs="Times New Roman"/>
                <w:color w:val="000000"/>
                <w:sz w:val="26"/>
                <w:szCs w:val="26"/>
              </w:rPr>
            </w:pPr>
            <w:r w:rsidRPr="00AD0AB2">
              <w:rPr>
                <w:rFonts w:ascii="Times New Roman" w:eastAsia="Calibri" w:hAnsi="Times New Roman" w:cs="Times New Roman"/>
                <w:color w:val="000000"/>
                <w:sz w:val="26"/>
                <w:szCs w:val="26"/>
              </w:rPr>
              <w:lastRenderedPageBreak/>
              <w:t>2</w:t>
            </w:r>
          </w:p>
        </w:tc>
        <w:tc>
          <w:tcPr>
            <w:tcW w:w="797" w:type="pct"/>
            <w:vMerge w:val="restart"/>
            <w:vAlign w:val="center"/>
          </w:tcPr>
          <w:p w:rsidR="004F3BE2" w:rsidRPr="00AD0AB2" w:rsidRDefault="00620C01" w:rsidP="004F3BE2">
            <w:pPr>
              <w:spacing w:after="0" w:line="240" w:lineRule="auto"/>
              <w:jc w:val="center"/>
              <w:rPr>
                <w:rFonts w:ascii="Times New Roman" w:eastAsia="Calibri" w:hAnsi="Times New Roman" w:cs="Times New Roman"/>
                <w:color w:val="000000"/>
                <w:sz w:val="26"/>
                <w:szCs w:val="26"/>
              </w:rPr>
            </w:pPr>
            <w:r w:rsidRPr="00AD0AB2">
              <w:rPr>
                <w:rFonts w:ascii="Times New Roman" w:hAnsi="Times New Roman" w:cs="Times New Roman"/>
                <w:sz w:val="26"/>
                <w:szCs w:val="26"/>
              </w:rPr>
              <w:t>Переселение граждан из жилищного фонда, признанного не пригодным для проживания</w:t>
            </w:r>
          </w:p>
        </w:tc>
        <w:tc>
          <w:tcPr>
            <w:tcW w:w="1404" w:type="pct"/>
            <w:vAlign w:val="center"/>
          </w:tcPr>
          <w:p w:rsidR="004F3BE2" w:rsidRPr="00AD0AB2" w:rsidRDefault="004F3BE2" w:rsidP="004F3BE2">
            <w:pPr>
              <w:spacing w:after="0" w:line="240" w:lineRule="auto"/>
              <w:jc w:val="center"/>
              <w:rPr>
                <w:rFonts w:ascii="Times New Roman" w:hAnsi="Times New Roman" w:cs="Times New Roman"/>
                <w:sz w:val="26"/>
                <w:szCs w:val="26"/>
              </w:rPr>
            </w:pPr>
          </w:p>
          <w:p w:rsidR="004F3BE2" w:rsidRPr="00AD0AB2" w:rsidRDefault="004F3BE2" w:rsidP="004F3BE2">
            <w:pPr>
              <w:spacing w:after="0" w:line="240" w:lineRule="auto"/>
              <w:jc w:val="center"/>
              <w:rPr>
                <w:rFonts w:ascii="Times New Roman" w:hAnsi="Times New Roman" w:cs="Times New Roman"/>
                <w:sz w:val="26"/>
                <w:szCs w:val="26"/>
              </w:rPr>
            </w:pPr>
            <w:r w:rsidRPr="00AD0AB2">
              <w:rPr>
                <w:rFonts w:ascii="Times New Roman" w:hAnsi="Times New Roman" w:cs="Times New Roman"/>
                <w:sz w:val="26"/>
                <w:szCs w:val="26"/>
              </w:rPr>
              <w:t>1. Приобретение (строительство) жилых помещений для осуществления мероприятий по переселению граждан из жилищного фонда, признанного аварийным</w:t>
            </w:r>
          </w:p>
          <w:p w:rsidR="004F3BE2" w:rsidRPr="00AD0AB2" w:rsidRDefault="004F3BE2" w:rsidP="004F3BE2">
            <w:pPr>
              <w:spacing w:after="0" w:line="240" w:lineRule="auto"/>
              <w:jc w:val="center"/>
              <w:rPr>
                <w:rFonts w:ascii="Times New Roman" w:hAnsi="Times New Roman" w:cs="Times New Roman"/>
                <w:sz w:val="26"/>
                <w:szCs w:val="26"/>
              </w:rPr>
            </w:pPr>
          </w:p>
        </w:tc>
        <w:tc>
          <w:tcPr>
            <w:tcW w:w="1257" w:type="pct"/>
            <w:shd w:val="clear" w:color="auto" w:fill="auto"/>
            <w:vAlign w:val="center"/>
          </w:tcPr>
          <w:p w:rsidR="004F3BE2" w:rsidRPr="00AD0AB2" w:rsidRDefault="00B86308" w:rsidP="00B86308">
            <w:pPr>
              <w:spacing w:after="0" w:line="240" w:lineRule="auto"/>
              <w:jc w:val="center"/>
              <w:rPr>
                <w:rFonts w:ascii="Times New Roman" w:hAnsi="Times New Roman" w:cs="Times New Roman"/>
                <w:sz w:val="26"/>
                <w:szCs w:val="26"/>
              </w:rPr>
            </w:pPr>
            <w:r w:rsidRPr="00AD0AB2">
              <w:rPr>
                <w:rFonts w:ascii="Times New Roman" w:hAnsi="Times New Roman" w:cs="Times New Roman"/>
                <w:color w:val="000000"/>
                <w:sz w:val="26"/>
                <w:szCs w:val="26"/>
              </w:rPr>
              <w:t>Количество п</w:t>
            </w:r>
            <w:r w:rsidR="004F3BE2" w:rsidRPr="00AD0AB2">
              <w:rPr>
                <w:rFonts w:ascii="Times New Roman" w:hAnsi="Times New Roman" w:cs="Times New Roman"/>
                <w:color w:val="000000"/>
                <w:sz w:val="26"/>
                <w:szCs w:val="26"/>
              </w:rPr>
              <w:t>редоставлен</w:t>
            </w:r>
            <w:r w:rsidRPr="00AD0AB2">
              <w:rPr>
                <w:rFonts w:ascii="Times New Roman" w:hAnsi="Times New Roman" w:cs="Times New Roman"/>
                <w:color w:val="000000"/>
                <w:sz w:val="26"/>
                <w:szCs w:val="26"/>
              </w:rPr>
              <w:t>ных</w:t>
            </w:r>
            <w:r w:rsidR="004F3BE2" w:rsidRPr="00AD0AB2">
              <w:rPr>
                <w:rFonts w:ascii="Times New Roman" w:hAnsi="Times New Roman" w:cs="Times New Roman"/>
                <w:color w:val="000000"/>
                <w:sz w:val="26"/>
                <w:szCs w:val="26"/>
              </w:rPr>
              <w:t xml:space="preserve"> жилых помещений собственникам аварийных жилых помещений</w:t>
            </w:r>
          </w:p>
        </w:tc>
        <w:tc>
          <w:tcPr>
            <w:tcW w:w="530" w:type="pct"/>
            <w:shd w:val="clear" w:color="auto" w:fill="auto"/>
            <w:vAlign w:val="center"/>
          </w:tcPr>
          <w:p w:rsidR="004F3BE2" w:rsidRPr="00AD0AB2" w:rsidRDefault="004F3BE2" w:rsidP="004F3BE2">
            <w:pPr>
              <w:spacing w:after="0" w:line="240" w:lineRule="auto"/>
              <w:jc w:val="center"/>
              <w:rPr>
                <w:rFonts w:ascii="Times New Roman" w:eastAsia="Calibri" w:hAnsi="Times New Roman" w:cs="Times New Roman"/>
                <w:color w:val="000000"/>
                <w:sz w:val="26"/>
                <w:szCs w:val="26"/>
              </w:rPr>
            </w:pPr>
            <w:r w:rsidRPr="00AD0AB2">
              <w:rPr>
                <w:rFonts w:ascii="Times New Roman" w:eastAsia="Calibri" w:hAnsi="Times New Roman" w:cs="Times New Roman"/>
                <w:color w:val="000000"/>
                <w:sz w:val="26"/>
                <w:szCs w:val="26"/>
              </w:rPr>
              <w:t>2022-2024 годы</w:t>
            </w:r>
          </w:p>
        </w:tc>
        <w:tc>
          <w:tcPr>
            <w:tcW w:w="846" w:type="pct"/>
            <w:shd w:val="clear" w:color="auto" w:fill="auto"/>
            <w:vAlign w:val="center"/>
          </w:tcPr>
          <w:p w:rsidR="004F3BE2" w:rsidRPr="00AD0AB2" w:rsidRDefault="004F3BE2" w:rsidP="004F3BE2">
            <w:pPr>
              <w:spacing w:after="0" w:line="240" w:lineRule="auto"/>
              <w:jc w:val="center"/>
              <w:rPr>
                <w:rFonts w:ascii="Times New Roman" w:hAnsi="Times New Roman" w:cs="Times New Roman"/>
                <w:color w:val="000000"/>
                <w:sz w:val="26"/>
                <w:szCs w:val="26"/>
              </w:rPr>
            </w:pPr>
            <w:r w:rsidRPr="00AD0AB2">
              <w:rPr>
                <w:rFonts w:ascii="Times New Roman" w:hAnsi="Times New Roman" w:cs="Times New Roman"/>
                <w:color w:val="000000"/>
                <w:sz w:val="26"/>
                <w:szCs w:val="26"/>
              </w:rPr>
              <w:t>Управление муниципальной собственности</w:t>
            </w:r>
          </w:p>
        </w:tc>
      </w:tr>
      <w:tr w:rsidR="004F3BE2" w:rsidRPr="00AD0AB2" w:rsidTr="00A773D8">
        <w:trPr>
          <w:trHeight w:val="311"/>
        </w:trPr>
        <w:tc>
          <w:tcPr>
            <w:tcW w:w="166" w:type="pct"/>
            <w:vMerge/>
            <w:vAlign w:val="center"/>
          </w:tcPr>
          <w:p w:rsidR="004F3BE2" w:rsidRPr="00AD0AB2" w:rsidRDefault="004F3BE2" w:rsidP="004F3BE2">
            <w:pPr>
              <w:autoSpaceDE w:val="0"/>
              <w:autoSpaceDN w:val="0"/>
              <w:adjustRightInd w:val="0"/>
              <w:spacing w:after="0" w:line="240" w:lineRule="auto"/>
              <w:jc w:val="center"/>
              <w:rPr>
                <w:rFonts w:ascii="Times New Roman" w:eastAsia="Calibri" w:hAnsi="Times New Roman" w:cs="Times New Roman"/>
                <w:color w:val="000000"/>
                <w:sz w:val="26"/>
                <w:szCs w:val="26"/>
              </w:rPr>
            </w:pPr>
          </w:p>
        </w:tc>
        <w:tc>
          <w:tcPr>
            <w:tcW w:w="797" w:type="pct"/>
            <w:vMerge/>
            <w:vAlign w:val="center"/>
          </w:tcPr>
          <w:p w:rsidR="004F3BE2" w:rsidRPr="00AD0AB2" w:rsidRDefault="004F3BE2" w:rsidP="004F3BE2">
            <w:pPr>
              <w:spacing w:after="0" w:line="240" w:lineRule="auto"/>
              <w:jc w:val="center"/>
              <w:rPr>
                <w:rFonts w:ascii="Times New Roman" w:eastAsia="Calibri" w:hAnsi="Times New Roman" w:cs="Times New Roman"/>
                <w:color w:val="000000"/>
                <w:sz w:val="26"/>
                <w:szCs w:val="26"/>
              </w:rPr>
            </w:pPr>
          </w:p>
        </w:tc>
        <w:tc>
          <w:tcPr>
            <w:tcW w:w="1404" w:type="pct"/>
            <w:vAlign w:val="center"/>
          </w:tcPr>
          <w:p w:rsidR="004F3BE2" w:rsidRPr="00640B51" w:rsidRDefault="004F3BE2" w:rsidP="00640B51">
            <w:pPr>
              <w:pStyle w:val="ab"/>
              <w:numPr>
                <w:ilvl w:val="0"/>
                <w:numId w:val="4"/>
              </w:numPr>
              <w:spacing w:after="0" w:line="240" w:lineRule="auto"/>
              <w:jc w:val="center"/>
              <w:rPr>
                <w:rFonts w:ascii="Times New Roman" w:hAnsi="Times New Roman" w:cs="Times New Roman"/>
                <w:sz w:val="26"/>
                <w:szCs w:val="26"/>
              </w:rPr>
            </w:pPr>
            <w:r w:rsidRPr="00640B51">
              <w:rPr>
                <w:rFonts w:ascii="Times New Roman" w:hAnsi="Times New Roman" w:cs="Times New Roman"/>
                <w:sz w:val="26"/>
                <w:szCs w:val="26"/>
              </w:rPr>
              <w:t>Снос расселенных аварийных жилых домов</w:t>
            </w:r>
          </w:p>
          <w:p w:rsidR="00640B51" w:rsidRPr="00640B51" w:rsidRDefault="00640B51" w:rsidP="00640B51">
            <w:pPr>
              <w:pStyle w:val="ab"/>
              <w:spacing w:after="0" w:line="240" w:lineRule="auto"/>
              <w:rPr>
                <w:rFonts w:ascii="Times New Roman" w:hAnsi="Times New Roman" w:cs="Times New Roman"/>
                <w:sz w:val="26"/>
                <w:szCs w:val="26"/>
              </w:rPr>
            </w:pPr>
            <w:r>
              <w:rPr>
                <w:rFonts w:ascii="Times New Roman" w:hAnsi="Times New Roman" w:cs="Times New Roman"/>
                <w:color w:val="000000"/>
                <w:sz w:val="26"/>
                <w:szCs w:val="26"/>
              </w:rPr>
              <w:t xml:space="preserve">      (ул. Колхозная, д. 52)</w:t>
            </w:r>
          </w:p>
        </w:tc>
        <w:tc>
          <w:tcPr>
            <w:tcW w:w="1257" w:type="pct"/>
            <w:shd w:val="clear" w:color="auto" w:fill="auto"/>
            <w:vAlign w:val="center"/>
          </w:tcPr>
          <w:p w:rsidR="004F3BE2" w:rsidRDefault="004F3BE2" w:rsidP="004F3BE2">
            <w:pPr>
              <w:spacing w:after="0" w:line="240" w:lineRule="auto"/>
              <w:jc w:val="center"/>
              <w:rPr>
                <w:rFonts w:ascii="Times New Roman" w:hAnsi="Times New Roman" w:cs="Times New Roman"/>
                <w:color w:val="000000"/>
                <w:sz w:val="26"/>
                <w:szCs w:val="26"/>
              </w:rPr>
            </w:pPr>
            <w:r w:rsidRPr="00AD0AB2">
              <w:rPr>
                <w:rFonts w:ascii="Times New Roman" w:hAnsi="Times New Roman" w:cs="Times New Roman"/>
                <w:color w:val="000000"/>
                <w:sz w:val="26"/>
                <w:szCs w:val="26"/>
              </w:rPr>
              <w:t>Количество снесенных аварийных жилых домов</w:t>
            </w:r>
          </w:p>
          <w:p w:rsidR="00640B51" w:rsidRPr="00AD0AB2" w:rsidRDefault="00640B51" w:rsidP="004F3BE2">
            <w:pPr>
              <w:spacing w:after="0" w:line="240" w:lineRule="auto"/>
              <w:jc w:val="center"/>
              <w:rPr>
                <w:rFonts w:ascii="Times New Roman" w:hAnsi="Times New Roman" w:cs="Times New Roman"/>
                <w:sz w:val="26"/>
                <w:szCs w:val="26"/>
              </w:rPr>
            </w:pPr>
          </w:p>
        </w:tc>
        <w:tc>
          <w:tcPr>
            <w:tcW w:w="530" w:type="pct"/>
            <w:shd w:val="clear" w:color="auto" w:fill="auto"/>
            <w:vAlign w:val="center"/>
          </w:tcPr>
          <w:p w:rsidR="004F3BE2" w:rsidRPr="00AD0AB2" w:rsidRDefault="004F3BE2" w:rsidP="004F3BE2">
            <w:pPr>
              <w:spacing w:after="0" w:line="240" w:lineRule="auto"/>
              <w:jc w:val="center"/>
              <w:rPr>
                <w:rFonts w:ascii="Times New Roman" w:eastAsia="Calibri" w:hAnsi="Times New Roman" w:cs="Times New Roman"/>
                <w:color w:val="000000"/>
                <w:sz w:val="26"/>
                <w:szCs w:val="26"/>
              </w:rPr>
            </w:pPr>
            <w:r w:rsidRPr="00AD0AB2">
              <w:rPr>
                <w:rFonts w:ascii="Times New Roman" w:eastAsia="Calibri" w:hAnsi="Times New Roman" w:cs="Times New Roman"/>
                <w:color w:val="000000"/>
                <w:sz w:val="26"/>
                <w:szCs w:val="26"/>
              </w:rPr>
              <w:t>2022-2024 годы</w:t>
            </w:r>
          </w:p>
        </w:tc>
        <w:tc>
          <w:tcPr>
            <w:tcW w:w="846" w:type="pct"/>
            <w:shd w:val="clear" w:color="auto" w:fill="auto"/>
            <w:vAlign w:val="center"/>
          </w:tcPr>
          <w:p w:rsidR="004F3BE2" w:rsidRPr="00AD0AB2" w:rsidRDefault="004F3BE2" w:rsidP="004F3BE2">
            <w:pPr>
              <w:spacing w:after="0" w:line="240" w:lineRule="auto"/>
              <w:jc w:val="center"/>
              <w:rPr>
                <w:rFonts w:ascii="Times New Roman" w:hAnsi="Times New Roman" w:cs="Times New Roman"/>
                <w:color w:val="000000"/>
                <w:sz w:val="26"/>
                <w:szCs w:val="26"/>
              </w:rPr>
            </w:pPr>
            <w:r w:rsidRPr="00AD0AB2">
              <w:rPr>
                <w:rFonts w:ascii="Times New Roman" w:hAnsi="Times New Roman" w:cs="Times New Roman"/>
                <w:color w:val="000000"/>
                <w:sz w:val="26"/>
                <w:szCs w:val="26"/>
              </w:rPr>
              <w:t>Управление муниципальной собственности</w:t>
            </w:r>
          </w:p>
        </w:tc>
      </w:tr>
    </w:tbl>
    <w:p w:rsidR="00E12A9F" w:rsidRPr="00AD0AB2" w:rsidRDefault="00E12A9F" w:rsidP="00A41809">
      <w:pPr>
        <w:autoSpaceDE w:val="0"/>
        <w:autoSpaceDN w:val="0"/>
        <w:adjustRightInd w:val="0"/>
        <w:spacing w:after="0" w:line="240" w:lineRule="auto"/>
        <w:jc w:val="center"/>
        <w:outlineLvl w:val="1"/>
        <w:rPr>
          <w:rFonts w:ascii="Times New Roman" w:hAnsi="Times New Roman" w:cs="Times New Roman"/>
          <w:sz w:val="26"/>
          <w:szCs w:val="26"/>
        </w:rPr>
      </w:pPr>
    </w:p>
    <w:p w:rsidR="00E12A9F" w:rsidRPr="00AD0AB2" w:rsidRDefault="00E12A9F" w:rsidP="00A41809">
      <w:pPr>
        <w:autoSpaceDE w:val="0"/>
        <w:autoSpaceDN w:val="0"/>
        <w:adjustRightInd w:val="0"/>
        <w:spacing w:after="0" w:line="240" w:lineRule="auto"/>
        <w:jc w:val="center"/>
        <w:outlineLvl w:val="1"/>
        <w:rPr>
          <w:rFonts w:ascii="Times New Roman" w:hAnsi="Times New Roman" w:cs="Times New Roman"/>
          <w:sz w:val="26"/>
          <w:szCs w:val="26"/>
        </w:rPr>
      </w:pPr>
    </w:p>
    <w:p w:rsidR="00E12A9F" w:rsidRPr="00AD0AB2" w:rsidRDefault="00E12A9F" w:rsidP="00A41809">
      <w:pPr>
        <w:autoSpaceDE w:val="0"/>
        <w:autoSpaceDN w:val="0"/>
        <w:adjustRightInd w:val="0"/>
        <w:spacing w:after="0" w:line="240" w:lineRule="auto"/>
        <w:jc w:val="center"/>
        <w:outlineLvl w:val="1"/>
        <w:rPr>
          <w:rFonts w:ascii="Times New Roman" w:hAnsi="Times New Roman" w:cs="Times New Roman"/>
          <w:sz w:val="26"/>
          <w:szCs w:val="26"/>
        </w:rPr>
      </w:pPr>
    </w:p>
    <w:p w:rsidR="00E12A9F" w:rsidRPr="00AD0AB2" w:rsidRDefault="00E12A9F" w:rsidP="00A41809">
      <w:pPr>
        <w:autoSpaceDE w:val="0"/>
        <w:autoSpaceDN w:val="0"/>
        <w:adjustRightInd w:val="0"/>
        <w:spacing w:after="0" w:line="240" w:lineRule="auto"/>
        <w:jc w:val="center"/>
        <w:outlineLvl w:val="1"/>
        <w:rPr>
          <w:rFonts w:ascii="Times New Roman" w:hAnsi="Times New Roman" w:cs="Times New Roman"/>
          <w:sz w:val="26"/>
          <w:szCs w:val="26"/>
        </w:rPr>
      </w:pPr>
    </w:p>
    <w:p w:rsidR="00E12A9F" w:rsidRPr="00AD0AB2" w:rsidRDefault="00E12A9F" w:rsidP="00A41809">
      <w:pPr>
        <w:autoSpaceDE w:val="0"/>
        <w:autoSpaceDN w:val="0"/>
        <w:adjustRightInd w:val="0"/>
        <w:spacing w:after="0" w:line="240" w:lineRule="auto"/>
        <w:jc w:val="center"/>
        <w:outlineLvl w:val="1"/>
        <w:rPr>
          <w:rFonts w:ascii="Times New Roman" w:hAnsi="Times New Roman" w:cs="Times New Roman"/>
          <w:sz w:val="26"/>
          <w:szCs w:val="26"/>
        </w:rPr>
      </w:pPr>
    </w:p>
    <w:p w:rsidR="00E12A9F" w:rsidRPr="00AD0AB2" w:rsidRDefault="00E12A9F" w:rsidP="00A41809">
      <w:pPr>
        <w:autoSpaceDE w:val="0"/>
        <w:autoSpaceDN w:val="0"/>
        <w:adjustRightInd w:val="0"/>
        <w:spacing w:after="0" w:line="240" w:lineRule="auto"/>
        <w:jc w:val="center"/>
        <w:outlineLvl w:val="1"/>
        <w:rPr>
          <w:rFonts w:ascii="Times New Roman" w:hAnsi="Times New Roman" w:cs="Times New Roman"/>
          <w:sz w:val="26"/>
          <w:szCs w:val="26"/>
        </w:rPr>
      </w:pPr>
    </w:p>
    <w:p w:rsidR="00E12A9F" w:rsidRPr="00AD0AB2" w:rsidRDefault="00E12A9F" w:rsidP="00A41809">
      <w:pPr>
        <w:autoSpaceDE w:val="0"/>
        <w:autoSpaceDN w:val="0"/>
        <w:adjustRightInd w:val="0"/>
        <w:spacing w:after="0" w:line="240" w:lineRule="auto"/>
        <w:jc w:val="center"/>
        <w:outlineLvl w:val="1"/>
        <w:rPr>
          <w:rFonts w:ascii="Times New Roman" w:hAnsi="Times New Roman" w:cs="Times New Roman"/>
          <w:sz w:val="26"/>
          <w:szCs w:val="26"/>
        </w:rPr>
      </w:pPr>
    </w:p>
    <w:p w:rsidR="00E12A9F" w:rsidRPr="00AD0AB2" w:rsidRDefault="00E12A9F" w:rsidP="00A41809">
      <w:pPr>
        <w:autoSpaceDE w:val="0"/>
        <w:autoSpaceDN w:val="0"/>
        <w:adjustRightInd w:val="0"/>
        <w:spacing w:after="0" w:line="240" w:lineRule="auto"/>
        <w:jc w:val="center"/>
        <w:outlineLvl w:val="1"/>
        <w:rPr>
          <w:rFonts w:ascii="Times New Roman" w:hAnsi="Times New Roman" w:cs="Times New Roman"/>
          <w:sz w:val="26"/>
          <w:szCs w:val="26"/>
        </w:rPr>
      </w:pPr>
    </w:p>
    <w:p w:rsidR="00E12A9F" w:rsidRPr="00AD0AB2" w:rsidRDefault="00E12A9F" w:rsidP="00A41809">
      <w:pPr>
        <w:autoSpaceDE w:val="0"/>
        <w:autoSpaceDN w:val="0"/>
        <w:adjustRightInd w:val="0"/>
        <w:spacing w:after="0" w:line="240" w:lineRule="auto"/>
        <w:jc w:val="center"/>
        <w:outlineLvl w:val="1"/>
        <w:rPr>
          <w:rFonts w:ascii="Times New Roman" w:hAnsi="Times New Roman" w:cs="Times New Roman"/>
          <w:sz w:val="26"/>
          <w:szCs w:val="26"/>
        </w:rPr>
      </w:pPr>
    </w:p>
    <w:p w:rsidR="00E12A9F" w:rsidRPr="00AD0AB2" w:rsidRDefault="00E12A9F" w:rsidP="00A41809">
      <w:pPr>
        <w:autoSpaceDE w:val="0"/>
        <w:autoSpaceDN w:val="0"/>
        <w:adjustRightInd w:val="0"/>
        <w:spacing w:after="0" w:line="240" w:lineRule="auto"/>
        <w:jc w:val="center"/>
        <w:outlineLvl w:val="1"/>
        <w:rPr>
          <w:rFonts w:ascii="Times New Roman" w:hAnsi="Times New Roman" w:cs="Times New Roman"/>
          <w:sz w:val="26"/>
          <w:szCs w:val="26"/>
        </w:rPr>
      </w:pPr>
    </w:p>
    <w:p w:rsidR="00D272B2" w:rsidRPr="00AD0AB2" w:rsidRDefault="00D272B2" w:rsidP="00A41809">
      <w:pPr>
        <w:autoSpaceDE w:val="0"/>
        <w:autoSpaceDN w:val="0"/>
        <w:adjustRightInd w:val="0"/>
        <w:spacing w:after="0" w:line="240" w:lineRule="auto"/>
        <w:jc w:val="center"/>
        <w:outlineLvl w:val="1"/>
        <w:rPr>
          <w:rFonts w:ascii="Times New Roman" w:hAnsi="Times New Roman" w:cs="Times New Roman"/>
          <w:sz w:val="26"/>
          <w:szCs w:val="26"/>
        </w:rPr>
      </w:pPr>
    </w:p>
    <w:p w:rsidR="00553C3F" w:rsidRPr="00AD0AB2" w:rsidRDefault="00553C3F" w:rsidP="00A41809">
      <w:pPr>
        <w:autoSpaceDE w:val="0"/>
        <w:autoSpaceDN w:val="0"/>
        <w:adjustRightInd w:val="0"/>
        <w:spacing w:after="0" w:line="240" w:lineRule="auto"/>
        <w:jc w:val="center"/>
        <w:outlineLvl w:val="1"/>
        <w:rPr>
          <w:rFonts w:ascii="Times New Roman" w:hAnsi="Times New Roman" w:cs="Times New Roman"/>
          <w:sz w:val="26"/>
          <w:szCs w:val="26"/>
        </w:rPr>
      </w:pPr>
    </w:p>
    <w:p w:rsidR="00553C3F" w:rsidRPr="00AD0AB2" w:rsidRDefault="00553C3F" w:rsidP="00A41809">
      <w:pPr>
        <w:autoSpaceDE w:val="0"/>
        <w:autoSpaceDN w:val="0"/>
        <w:adjustRightInd w:val="0"/>
        <w:spacing w:after="0" w:line="240" w:lineRule="auto"/>
        <w:jc w:val="center"/>
        <w:outlineLvl w:val="1"/>
        <w:rPr>
          <w:rFonts w:ascii="Times New Roman" w:hAnsi="Times New Roman" w:cs="Times New Roman"/>
          <w:sz w:val="26"/>
          <w:szCs w:val="26"/>
        </w:rPr>
      </w:pPr>
    </w:p>
    <w:p w:rsidR="00553C3F" w:rsidRPr="00AD0AB2" w:rsidRDefault="00553C3F" w:rsidP="00A41809">
      <w:pPr>
        <w:autoSpaceDE w:val="0"/>
        <w:autoSpaceDN w:val="0"/>
        <w:adjustRightInd w:val="0"/>
        <w:spacing w:after="0" w:line="240" w:lineRule="auto"/>
        <w:jc w:val="center"/>
        <w:outlineLvl w:val="1"/>
        <w:rPr>
          <w:rFonts w:ascii="Times New Roman" w:hAnsi="Times New Roman" w:cs="Times New Roman"/>
          <w:sz w:val="26"/>
          <w:szCs w:val="26"/>
        </w:rPr>
      </w:pPr>
    </w:p>
    <w:p w:rsidR="00890103" w:rsidRPr="00AD0AB2" w:rsidRDefault="00890103" w:rsidP="00A41809">
      <w:pPr>
        <w:autoSpaceDE w:val="0"/>
        <w:autoSpaceDN w:val="0"/>
        <w:adjustRightInd w:val="0"/>
        <w:spacing w:after="0" w:line="240" w:lineRule="auto"/>
        <w:jc w:val="center"/>
        <w:outlineLvl w:val="1"/>
        <w:rPr>
          <w:rFonts w:ascii="Times New Roman" w:hAnsi="Times New Roman" w:cs="Times New Roman"/>
          <w:sz w:val="26"/>
          <w:szCs w:val="26"/>
        </w:rPr>
      </w:pPr>
    </w:p>
    <w:p w:rsidR="00890103" w:rsidRPr="00AD0AB2" w:rsidRDefault="00890103" w:rsidP="00A41809">
      <w:pPr>
        <w:autoSpaceDE w:val="0"/>
        <w:autoSpaceDN w:val="0"/>
        <w:adjustRightInd w:val="0"/>
        <w:spacing w:after="0" w:line="240" w:lineRule="auto"/>
        <w:jc w:val="center"/>
        <w:outlineLvl w:val="1"/>
        <w:rPr>
          <w:rFonts w:ascii="Times New Roman" w:hAnsi="Times New Roman" w:cs="Times New Roman"/>
          <w:sz w:val="26"/>
          <w:szCs w:val="26"/>
        </w:rPr>
      </w:pPr>
    </w:p>
    <w:p w:rsidR="00890103" w:rsidRPr="00AD0AB2" w:rsidRDefault="00890103" w:rsidP="00A41809">
      <w:pPr>
        <w:autoSpaceDE w:val="0"/>
        <w:autoSpaceDN w:val="0"/>
        <w:adjustRightInd w:val="0"/>
        <w:spacing w:after="0" w:line="240" w:lineRule="auto"/>
        <w:jc w:val="center"/>
        <w:outlineLvl w:val="1"/>
        <w:rPr>
          <w:rFonts w:ascii="Times New Roman" w:hAnsi="Times New Roman" w:cs="Times New Roman"/>
          <w:sz w:val="26"/>
          <w:szCs w:val="26"/>
        </w:rPr>
      </w:pPr>
    </w:p>
    <w:p w:rsidR="00890103" w:rsidRPr="00AD0AB2" w:rsidRDefault="00890103" w:rsidP="00A41809">
      <w:pPr>
        <w:autoSpaceDE w:val="0"/>
        <w:autoSpaceDN w:val="0"/>
        <w:adjustRightInd w:val="0"/>
        <w:spacing w:after="0" w:line="240" w:lineRule="auto"/>
        <w:jc w:val="center"/>
        <w:outlineLvl w:val="1"/>
        <w:rPr>
          <w:rFonts w:ascii="Times New Roman" w:hAnsi="Times New Roman" w:cs="Times New Roman"/>
          <w:sz w:val="26"/>
          <w:szCs w:val="26"/>
        </w:rPr>
      </w:pPr>
    </w:p>
    <w:p w:rsidR="00857318" w:rsidRDefault="00857318" w:rsidP="00857318">
      <w:pPr>
        <w:autoSpaceDE w:val="0"/>
        <w:autoSpaceDN w:val="0"/>
        <w:adjustRightInd w:val="0"/>
        <w:spacing w:after="0" w:line="240" w:lineRule="auto"/>
        <w:jc w:val="center"/>
        <w:outlineLvl w:val="1"/>
        <w:rPr>
          <w:rFonts w:ascii="Times New Roman" w:hAnsi="Times New Roman" w:cs="Times New Roman"/>
          <w:sz w:val="26"/>
          <w:szCs w:val="26"/>
        </w:rPr>
      </w:pPr>
      <w:r w:rsidRPr="00AD0AB2">
        <w:rPr>
          <w:rFonts w:ascii="Times New Roman" w:hAnsi="Times New Roman" w:cs="Times New Roman"/>
          <w:sz w:val="26"/>
          <w:szCs w:val="26"/>
        </w:rPr>
        <w:lastRenderedPageBreak/>
        <w:t>Раздел V. РЕСУРСНОЕ ОБЕСПЕЧЕНИЕ МУНИЦИПАЛЬНОЙ ПРОГРАММЫ</w:t>
      </w:r>
    </w:p>
    <w:p w:rsidR="00AD0AB2" w:rsidRPr="00AD0AB2" w:rsidRDefault="00AD0AB2" w:rsidP="00857318">
      <w:pPr>
        <w:autoSpaceDE w:val="0"/>
        <w:autoSpaceDN w:val="0"/>
        <w:adjustRightInd w:val="0"/>
        <w:spacing w:after="0" w:line="240" w:lineRule="auto"/>
        <w:jc w:val="center"/>
        <w:outlineLvl w:val="1"/>
        <w:rPr>
          <w:rFonts w:ascii="Times New Roman" w:hAnsi="Times New Roman" w:cs="Times New Roman"/>
          <w:sz w:val="26"/>
          <w:szCs w:val="26"/>
        </w:rPr>
      </w:pPr>
    </w:p>
    <w:tbl>
      <w:tblPr>
        <w:tblW w:w="14600"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3827"/>
        <w:gridCol w:w="992"/>
        <w:gridCol w:w="1843"/>
        <w:gridCol w:w="2552"/>
        <w:gridCol w:w="1701"/>
        <w:gridCol w:w="567"/>
        <w:gridCol w:w="992"/>
        <w:gridCol w:w="142"/>
        <w:gridCol w:w="141"/>
        <w:gridCol w:w="1276"/>
      </w:tblGrid>
      <w:tr w:rsidR="00857318" w:rsidRPr="00AD0AB2" w:rsidTr="002E29E6">
        <w:trPr>
          <w:trHeight w:val="1808"/>
        </w:trPr>
        <w:tc>
          <w:tcPr>
            <w:tcW w:w="567" w:type="dxa"/>
            <w:vMerge w:val="restart"/>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 xml:space="preserve">N </w:t>
            </w:r>
            <w:proofErr w:type="spellStart"/>
            <w:proofErr w:type="gramStart"/>
            <w:r w:rsidRPr="00AD0AB2">
              <w:rPr>
                <w:rFonts w:eastAsia="Calibri"/>
                <w:color w:val="000000"/>
                <w:sz w:val="26"/>
                <w:szCs w:val="26"/>
              </w:rPr>
              <w:t>п</w:t>
            </w:r>
            <w:proofErr w:type="spellEnd"/>
            <w:proofErr w:type="gramEnd"/>
            <w:r w:rsidRPr="00AD0AB2">
              <w:rPr>
                <w:rFonts w:eastAsia="Calibri"/>
                <w:color w:val="000000"/>
                <w:sz w:val="26"/>
                <w:szCs w:val="26"/>
              </w:rPr>
              <w:t>/</w:t>
            </w:r>
            <w:proofErr w:type="spellStart"/>
            <w:r w:rsidRPr="00AD0AB2">
              <w:rPr>
                <w:rFonts w:eastAsia="Calibri"/>
                <w:color w:val="000000"/>
                <w:sz w:val="26"/>
                <w:szCs w:val="26"/>
              </w:rPr>
              <w:t>п</w:t>
            </w:r>
            <w:proofErr w:type="spellEnd"/>
          </w:p>
        </w:tc>
        <w:tc>
          <w:tcPr>
            <w:tcW w:w="3827" w:type="dxa"/>
            <w:vMerge w:val="restart"/>
            <w:vAlign w:val="center"/>
          </w:tcPr>
          <w:p w:rsidR="00857318" w:rsidRPr="00AD0AB2" w:rsidRDefault="00857318" w:rsidP="00226620">
            <w:pPr>
              <w:pStyle w:val="ConsPlusNormal"/>
              <w:ind w:hanging="68"/>
              <w:jc w:val="center"/>
              <w:rPr>
                <w:rFonts w:eastAsia="Calibri"/>
                <w:color w:val="000000"/>
                <w:sz w:val="26"/>
                <w:szCs w:val="26"/>
              </w:rPr>
            </w:pPr>
            <w:r w:rsidRPr="00AD0AB2">
              <w:rPr>
                <w:rFonts w:eastAsia="Calibri"/>
                <w:color w:val="000000"/>
                <w:sz w:val="26"/>
                <w:szCs w:val="26"/>
              </w:rPr>
              <w:t>Наименование программы, (подпрограммы), мероприятий программы</w:t>
            </w:r>
          </w:p>
        </w:tc>
        <w:tc>
          <w:tcPr>
            <w:tcW w:w="992" w:type="dxa"/>
            <w:vMerge w:val="restart"/>
          </w:tcPr>
          <w:p w:rsidR="00857318" w:rsidRPr="00AD0AB2" w:rsidRDefault="00857318" w:rsidP="00226620">
            <w:pPr>
              <w:pStyle w:val="ConsPlusNormal"/>
              <w:ind w:hanging="62"/>
              <w:jc w:val="center"/>
              <w:rPr>
                <w:rFonts w:eastAsia="Calibri"/>
                <w:color w:val="000000"/>
                <w:sz w:val="26"/>
                <w:szCs w:val="26"/>
              </w:rPr>
            </w:pPr>
          </w:p>
          <w:p w:rsidR="00857318" w:rsidRPr="00AD0AB2" w:rsidRDefault="00857318" w:rsidP="00226620">
            <w:pPr>
              <w:pStyle w:val="ConsPlusNormal"/>
              <w:ind w:hanging="62"/>
              <w:jc w:val="center"/>
              <w:rPr>
                <w:rFonts w:eastAsia="Calibri"/>
                <w:color w:val="000000"/>
                <w:sz w:val="26"/>
                <w:szCs w:val="26"/>
              </w:rPr>
            </w:pPr>
          </w:p>
          <w:p w:rsidR="00857318" w:rsidRPr="00AD0AB2" w:rsidRDefault="00857318" w:rsidP="00226620">
            <w:pPr>
              <w:pStyle w:val="ConsPlusNormal"/>
              <w:ind w:hanging="62"/>
              <w:jc w:val="center"/>
              <w:rPr>
                <w:rFonts w:eastAsia="Calibri"/>
                <w:color w:val="000000"/>
                <w:sz w:val="26"/>
                <w:szCs w:val="26"/>
              </w:rPr>
            </w:pPr>
            <w:r w:rsidRPr="00AD0AB2">
              <w:rPr>
                <w:rFonts w:eastAsia="Calibri"/>
                <w:color w:val="000000"/>
                <w:sz w:val="26"/>
                <w:szCs w:val="26"/>
              </w:rPr>
              <w:t>Главный распорядитель бюджетных средств</w:t>
            </w:r>
          </w:p>
        </w:tc>
        <w:tc>
          <w:tcPr>
            <w:tcW w:w="1843" w:type="dxa"/>
            <w:vMerge w:val="restart"/>
          </w:tcPr>
          <w:p w:rsidR="00857318" w:rsidRPr="00AD0AB2" w:rsidRDefault="00857318" w:rsidP="00226620">
            <w:pPr>
              <w:pStyle w:val="ConsPlusNormal"/>
              <w:ind w:hanging="62"/>
              <w:jc w:val="center"/>
              <w:rPr>
                <w:rFonts w:eastAsia="Calibri"/>
                <w:color w:val="000000"/>
                <w:sz w:val="26"/>
                <w:szCs w:val="26"/>
              </w:rPr>
            </w:pPr>
          </w:p>
          <w:p w:rsidR="00857318" w:rsidRPr="00AD0AB2" w:rsidRDefault="00857318" w:rsidP="00226620">
            <w:pPr>
              <w:pStyle w:val="ConsPlusNormal"/>
              <w:ind w:hanging="62"/>
              <w:jc w:val="center"/>
              <w:rPr>
                <w:rFonts w:eastAsia="Calibri"/>
                <w:color w:val="000000"/>
                <w:sz w:val="26"/>
                <w:szCs w:val="26"/>
              </w:rPr>
            </w:pPr>
          </w:p>
          <w:p w:rsidR="00857318" w:rsidRPr="00AD0AB2" w:rsidRDefault="00857318" w:rsidP="00226620">
            <w:pPr>
              <w:pStyle w:val="ConsPlusNormal"/>
              <w:ind w:hanging="62"/>
              <w:jc w:val="center"/>
              <w:rPr>
                <w:rFonts w:eastAsia="Calibri"/>
                <w:color w:val="000000"/>
                <w:sz w:val="26"/>
                <w:szCs w:val="26"/>
              </w:rPr>
            </w:pPr>
            <w:r w:rsidRPr="00AD0AB2">
              <w:rPr>
                <w:rFonts w:eastAsia="Calibri"/>
                <w:color w:val="000000"/>
                <w:sz w:val="26"/>
                <w:szCs w:val="26"/>
              </w:rPr>
              <w:t>Код</w:t>
            </w:r>
          </w:p>
          <w:p w:rsidR="00857318" w:rsidRPr="00AD0AB2" w:rsidRDefault="00857318" w:rsidP="00226620">
            <w:pPr>
              <w:pStyle w:val="ConsPlusNormal"/>
              <w:ind w:hanging="62"/>
              <w:jc w:val="center"/>
              <w:rPr>
                <w:rFonts w:eastAsia="Calibri"/>
                <w:color w:val="000000"/>
                <w:sz w:val="26"/>
                <w:szCs w:val="26"/>
              </w:rPr>
            </w:pPr>
            <w:r w:rsidRPr="00AD0AB2">
              <w:rPr>
                <w:rFonts w:eastAsia="Calibri"/>
                <w:color w:val="000000"/>
                <w:sz w:val="26"/>
                <w:szCs w:val="26"/>
              </w:rPr>
              <w:t xml:space="preserve"> бюджетной классификации</w:t>
            </w:r>
          </w:p>
        </w:tc>
        <w:tc>
          <w:tcPr>
            <w:tcW w:w="2552" w:type="dxa"/>
            <w:vMerge w:val="restart"/>
            <w:vAlign w:val="center"/>
          </w:tcPr>
          <w:p w:rsidR="00857318" w:rsidRPr="00AD0AB2" w:rsidRDefault="00857318" w:rsidP="00226620">
            <w:pPr>
              <w:pStyle w:val="ConsPlusNormal"/>
              <w:ind w:hanging="62"/>
              <w:jc w:val="center"/>
              <w:rPr>
                <w:rFonts w:eastAsia="Calibri"/>
                <w:color w:val="000000"/>
                <w:sz w:val="26"/>
                <w:szCs w:val="26"/>
              </w:rPr>
            </w:pPr>
            <w:r w:rsidRPr="00AD0AB2">
              <w:rPr>
                <w:rFonts w:eastAsia="Calibri"/>
                <w:color w:val="000000"/>
                <w:sz w:val="26"/>
                <w:szCs w:val="26"/>
              </w:rPr>
              <w:t>Источники ресурсного обеспечения</w:t>
            </w:r>
          </w:p>
          <w:p w:rsidR="00857318" w:rsidRPr="00AD0AB2" w:rsidRDefault="00857318" w:rsidP="00226620">
            <w:pPr>
              <w:pStyle w:val="ConsPlusNormal"/>
              <w:ind w:hanging="62"/>
              <w:jc w:val="center"/>
              <w:rPr>
                <w:rFonts w:eastAsia="Calibri"/>
                <w:color w:val="000000"/>
                <w:sz w:val="26"/>
                <w:szCs w:val="26"/>
              </w:rPr>
            </w:pPr>
          </w:p>
        </w:tc>
        <w:tc>
          <w:tcPr>
            <w:tcW w:w="4819" w:type="dxa"/>
            <w:gridSpan w:val="6"/>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Объем финансирования,</w:t>
            </w:r>
          </w:p>
          <w:p w:rsidR="00857318" w:rsidRPr="00AD0AB2" w:rsidRDefault="00D1635B" w:rsidP="00D1635B">
            <w:pPr>
              <w:pStyle w:val="ConsPlusNormal"/>
              <w:jc w:val="center"/>
              <w:rPr>
                <w:rFonts w:eastAsia="Calibri"/>
                <w:color w:val="000000"/>
                <w:sz w:val="26"/>
                <w:szCs w:val="26"/>
              </w:rPr>
            </w:pPr>
            <w:r w:rsidRPr="00AD0AB2">
              <w:rPr>
                <w:rFonts w:eastAsia="Calibri"/>
                <w:color w:val="000000"/>
                <w:sz w:val="26"/>
                <w:szCs w:val="26"/>
              </w:rPr>
              <w:t xml:space="preserve"> </w:t>
            </w:r>
            <w:r w:rsidR="00857318" w:rsidRPr="00AD0AB2">
              <w:rPr>
                <w:rFonts w:eastAsia="Calibri"/>
                <w:color w:val="000000"/>
                <w:sz w:val="26"/>
                <w:szCs w:val="26"/>
              </w:rPr>
              <w:t xml:space="preserve"> рублей</w:t>
            </w:r>
          </w:p>
        </w:tc>
      </w:tr>
      <w:tr w:rsidR="00857318" w:rsidRPr="00AD0AB2" w:rsidTr="002E29E6">
        <w:trPr>
          <w:trHeight w:val="497"/>
        </w:trPr>
        <w:tc>
          <w:tcPr>
            <w:tcW w:w="567" w:type="dxa"/>
            <w:vMerge/>
            <w:vAlign w:val="center"/>
          </w:tcPr>
          <w:p w:rsidR="00857318" w:rsidRPr="00AD0AB2" w:rsidRDefault="00857318" w:rsidP="00226620">
            <w:pPr>
              <w:pStyle w:val="ConsPlusNormal"/>
              <w:jc w:val="center"/>
              <w:rPr>
                <w:rFonts w:eastAsia="Calibri"/>
                <w:color w:val="000000"/>
                <w:sz w:val="26"/>
                <w:szCs w:val="26"/>
              </w:rPr>
            </w:pPr>
          </w:p>
        </w:tc>
        <w:tc>
          <w:tcPr>
            <w:tcW w:w="3827" w:type="dxa"/>
            <w:vMerge/>
            <w:vAlign w:val="center"/>
          </w:tcPr>
          <w:p w:rsidR="00857318" w:rsidRPr="00AD0AB2" w:rsidRDefault="00857318" w:rsidP="00226620">
            <w:pPr>
              <w:pStyle w:val="ConsPlusNormal"/>
              <w:jc w:val="center"/>
              <w:rPr>
                <w:rFonts w:eastAsia="Calibri"/>
                <w:color w:val="000000"/>
                <w:sz w:val="26"/>
                <w:szCs w:val="26"/>
              </w:rPr>
            </w:pPr>
          </w:p>
        </w:tc>
        <w:tc>
          <w:tcPr>
            <w:tcW w:w="992" w:type="dxa"/>
            <w:vMerge/>
            <w:vAlign w:val="center"/>
          </w:tcPr>
          <w:p w:rsidR="00857318" w:rsidRPr="00AD0AB2" w:rsidRDefault="00857318" w:rsidP="00226620">
            <w:pPr>
              <w:pStyle w:val="ConsPlusNormal"/>
              <w:jc w:val="center"/>
              <w:rPr>
                <w:rFonts w:eastAsia="Calibri"/>
                <w:color w:val="000000"/>
                <w:sz w:val="26"/>
                <w:szCs w:val="26"/>
              </w:rPr>
            </w:pPr>
          </w:p>
        </w:tc>
        <w:tc>
          <w:tcPr>
            <w:tcW w:w="1843" w:type="dxa"/>
            <w:vMerge/>
            <w:vAlign w:val="center"/>
          </w:tcPr>
          <w:p w:rsidR="00857318" w:rsidRPr="00AD0AB2" w:rsidRDefault="00857318" w:rsidP="00226620">
            <w:pPr>
              <w:pStyle w:val="ConsPlusNormal"/>
              <w:jc w:val="center"/>
              <w:rPr>
                <w:rFonts w:eastAsia="Calibri"/>
                <w:color w:val="000000"/>
                <w:sz w:val="26"/>
                <w:szCs w:val="26"/>
              </w:rPr>
            </w:pPr>
          </w:p>
        </w:tc>
        <w:tc>
          <w:tcPr>
            <w:tcW w:w="2552" w:type="dxa"/>
            <w:vMerge/>
            <w:vAlign w:val="center"/>
          </w:tcPr>
          <w:p w:rsidR="00857318" w:rsidRPr="00AD0AB2" w:rsidRDefault="00857318" w:rsidP="00226620">
            <w:pPr>
              <w:pStyle w:val="ConsPlusNormal"/>
              <w:jc w:val="center"/>
              <w:rPr>
                <w:rFonts w:eastAsia="Calibri"/>
                <w:color w:val="000000"/>
                <w:sz w:val="26"/>
                <w:szCs w:val="26"/>
              </w:rPr>
            </w:pPr>
          </w:p>
        </w:tc>
        <w:tc>
          <w:tcPr>
            <w:tcW w:w="1701" w:type="dxa"/>
            <w:vAlign w:val="center"/>
          </w:tcPr>
          <w:p w:rsidR="00857318" w:rsidRPr="00AD0AB2" w:rsidRDefault="00857318" w:rsidP="0050371F">
            <w:pPr>
              <w:pStyle w:val="ConsPlusNormal"/>
              <w:jc w:val="center"/>
              <w:rPr>
                <w:rFonts w:eastAsia="Calibri"/>
                <w:color w:val="000000"/>
                <w:sz w:val="26"/>
                <w:szCs w:val="26"/>
              </w:rPr>
            </w:pPr>
            <w:r w:rsidRPr="00AD0AB2">
              <w:rPr>
                <w:rFonts w:eastAsia="Calibri"/>
                <w:color w:val="000000"/>
                <w:sz w:val="26"/>
                <w:szCs w:val="26"/>
              </w:rPr>
              <w:t>20</w:t>
            </w:r>
            <w:r w:rsidR="0050371F" w:rsidRPr="00AD0AB2">
              <w:rPr>
                <w:rFonts w:eastAsia="Calibri"/>
                <w:color w:val="000000"/>
                <w:sz w:val="26"/>
                <w:szCs w:val="26"/>
              </w:rPr>
              <w:t>22</w:t>
            </w:r>
            <w:r w:rsidRPr="00AD0AB2">
              <w:rPr>
                <w:rFonts w:eastAsia="Calibri"/>
                <w:color w:val="000000"/>
                <w:sz w:val="26"/>
                <w:szCs w:val="26"/>
              </w:rPr>
              <w:t xml:space="preserve"> год</w:t>
            </w:r>
          </w:p>
        </w:tc>
        <w:tc>
          <w:tcPr>
            <w:tcW w:w="1701" w:type="dxa"/>
            <w:gridSpan w:val="3"/>
            <w:vAlign w:val="center"/>
          </w:tcPr>
          <w:p w:rsidR="00857318" w:rsidRPr="00AD0AB2" w:rsidRDefault="00857318" w:rsidP="0050371F">
            <w:pPr>
              <w:pStyle w:val="ConsPlusNormal"/>
              <w:jc w:val="center"/>
              <w:rPr>
                <w:rFonts w:eastAsia="Calibri"/>
                <w:color w:val="000000"/>
                <w:sz w:val="26"/>
                <w:szCs w:val="26"/>
              </w:rPr>
            </w:pPr>
            <w:r w:rsidRPr="00AD0AB2">
              <w:rPr>
                <w:rFonts w:eastAsia="Calibri"/>
                <w:color w:val="000000"/>
                <w:sz w:val="26"/>
                <w:szCs w:val="26"/>
              </w:rPr>
              <w:t>20</w:t>
            </w:r>
            <w:r w:rsidR="0050371F" w:rsidRPr="00AD0AB2">
              <w:rPr>
                <w:rFonts w:eastAsia="Calibri"/>
                <w:color w:val="000000"/>
                <w:sz w:val="26"/>
                <w:szCs w:val="26"/>
              </w:rPr>
              <w:t>23</w:t>
            </w:r>
            <w:r w:rsidRPr="00AD0AB2">
              <w:rPr>
                <w:rFonts w:eastAsia="Calibri"/>
                <w:color w:val="000000"/>
                <w:sz w:val="26"/>
                <w:szCs w:val="26"/>
              </w:rPr>
              <w:t xml:space="preserve"> год</w:t>
            </w:r>
          </w:p>
        </w:tc>
        <w:tc>
          <w:tcPr>
            <w:tcW w:w="1417" w:type="dxa"/>
            <w:gridSpan w:val="2"/>
            <w:vAlign w:val="center"/>
          </w:tcPr>
          <w:p w:rsidR="00857318" w:rsidRPr="00AD0AB2" w:rsidRDefault="00857318" w:rsidP="0050371F">
            <w:pPr>
              <w:pStyle w:val="ConsPlusNormal"/>
              <w:jc w:val="center"/>
              <w:rPr>
                <w:rFonts w:eastAsia="Calibri"/>
                <w:color w:val="000000"/>
                <w:sz w:val="26"/>
                <w:szCs w:val="26"/>
              </w:rPr>
            </w:pPr>
            <w:r w:rsidRPr="00AD0AB2">
              <w:rPr>
                <w:rFonts w:eastAsia="Calibri"/>
                <w:color w:val="000000"/>
                <w:sz w:val="26"/>
                <w:szCs w:val="26"/>
              </w:rPr>
              <w:t>202</w:t>
            </w:r>
            <w:r w:rsidR="0050371F" w:rsidRPr="00AD0AB2">
              <w:rPr>
                <w:rFonts w:eastAsia="Calibri"/>
                <w:color w:val="000000"/>
                <w:sz w:val="26"/>
                <w:szCs w:val="26"/>
              </w:rPr>
              <w:t>4</w:t>
            </w:r>
            <w:r w:rsidRPr="00AD0AB2">
              <w:rPr>
                <w:rFonts w:eastAsia="Calibri"/>
                <w:color w:val="000000"/>
                <w:sz w:val="26"/>
                <w:szCs w:val="26"/>
              </w:rPr>
              <w:t xml:space="preserve"> год</w:t>
            </w:r>
          </w:p>
        </w:tc>
      </w:tr>
      <w:tr w:rsidR="00857318" w:rsidRPr="00AD0AB2" w:rsidTr="002E29E6">
        <w:trPr>
          <w:trHeight w:val="279"/>
        </w:trPr>
        <w:tc>
          <w:tcPr>
            <w:tcW w:w="567" w:type="dxa"/>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1</w:t>
            </w:r>
          </w:p>
        </w:tc>
        <w:tc>
          <w:tcPr>
            <w:tcW w:w="3827" w:type="dxa"/>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2</w:t>
            </w:r>
          </w:p>
        </w:tc>
        <w:tc>
          <w:tcPr>
            <w:tcW w:w="992" w:type="dxa"/>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3</w:t>
            </w:r>
          </w:p>
        </w:tc>
        <w:tc>
          <w:tcPr>
            <w:tcW w:w="1843" w:type="dxa"/>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4</w:t>
            </w:r>
          </w:p>
        </w:tc>
        <w:tc>
          <w:tcPr>
            <w:tcW w:w="2552" w:type="dxa"/>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5</w:t>
            </w:r>
          </w:p>
        </w:tc>
        <w:tc>
          <w:tcPr>
            <w:tcW w:w="1701" w:type="dxa"/>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6</w:t>
            </w:r>
          </w:p>
        </w:tc>
        <w:tc>
          <w:tcPr>
            <w:tcW w:w="1701" w:type="dxa"/>
            <w:gridSpan w:val="3"/>
            <w:vAlign w:val="center"/>
          </w:tcPr>
          <w:p w:rsidR="00857318" w:rsidRPr="00AD0AB2" w:rsidRDefault="00857318" w:rsidP="00226620">
            <w:pPr>
              <w:pStyle w:val="ConsPlusNormal"/>
              <w:tabs>
                <w:tab w:val="left" w:pos="79"/>
              </w:tabs>
              <w:jc w:val="center"/>
              <w:rPr>
                <w:rFonts w:eastAsia="Calibri"/>
                <w:color w:val="000000"/>
                <w:sz w:val="26"/>
                <w:szCs w:val="26"/>
              </w:rPr>
            </w:pPr>
            <w:r w:rsidRPr="00AD0AB2">
              <w:rPr>
                <w:rFonts w:eastAsia="Calibri"/>
                <w:color w:val="000000"/>
                <w:sz w:val="26"/>
                <w:szCs w:val="26"/>
              </w:rPr>
              <w:t>7</w:t>
            </w:r>
          </w:p>
        </w:tc>
        <w:tc>
          <w:tcPr>
            <w:tcW w:w="1417" w:type="dxa"/>
            <w:gridSpan w:val="2"/>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8</w:t>
            </w:r>
          </w:p>
        </w:tc>
      </w:tr>
      <w:tr w:rsidR="00A161E0" w:rsidRPr="00AD0AB2" w:rsidTr="004F3832">
        <w:trPr>
          <w:trHeight w:val="501"/>
        </w:trPr>
        <w:tc>
          <w:tcPr>
            <w:tcW w:w="14600" w:type="dxa"/>
            <w:gridSpan w:val="11"/>
            <w:vAlign w:val="center"/>
          </w:tcPr>
          <w:p w:rsidR="00A161E0" w:rsidRPr="00AD0AB2" w:rsidRDefault="00A161E0" w:rsidP="00226620">
            <w:pPr>
              <w:pStyle w:val="ConsPlusNormal"/>
              <w:jc w:val="center"/>
              <w:rPr>
                <w:rFonts w:eastAsia="Calibri"/>
                <w:color w:val="000000"/>
                <w:sz w:val="26"/>
                <w:szCs w:val="26"/>
              </w:rPr>
            </w:pPr>
            <w:r w:rsidRPr="00AD0AB2">
              <w:rPr>
                <w:rFonts w:eastAsia="Calibri"/>
                <w:color w:val="000000"/>
                <w:sz w:val="26"/>
                <w:szCs w:val="26"/>
              </w:rPr>
              <w:t>Подпрограмма: «Оказание молодым семьям государственной поддержки для улучшения жилищных условий»</w:t>
            </w:r>
          </w:p>
        </w:tc>
      </w:tr>
      <w:tr w:rsidR="0050371F" w:rsidRPr="00AD0AB2" w:rsidTr="002E29E6">
        <w:trPr>
          <w:trHeight w:val="279"/>
        </w:trPr>
        <w:tc>
          <w:tcPr>
            <w:tcW w:w="567" w:type="dxa"/>
            <w:vMerge w:val="restart"/>
            <w:vAlign w:val="center"/>
          </w:tcPr>
          <w:p w:rsidR="0050371F" w:rsidRPr="00AD0AB2" w:rsidRDefault="0050371F" w:rsidP="00226620">
            <w:pPr>
              <w:pStyle w:val="ConsPlusNormal"/>
              <w:jc w:val="center"/>
              <w:rPr>
                <w:rFonts w:eastAsia="Calibri"/>
                <w:color w:val="000000"/>
                <w:sz w:val="26"/>
                <w:szCs w:val="26"/>
              </w:rPr>
            </w:pPr>
            <w:r w:rsidRPr="00AD0AB2">
              <w:rPr>
                <w:rFonts w:eastAsia="Calibri"/>
                <w:color w:val="000000"/>
                <w:sz w:val="26"/>
                <w:szCs w:val="26"/>
              </w:rPr>
              <w:t>1</w:t>
            </w:r>
          </w:p>
        </w:tc>
        <w:tc>
          <w:tcPr>
            <w:tcW w:w="3827" w:type="dxa"/>
            <w:vMerge w:val="restart"/>
            <w:vAlign w:val="center"/>
          </w:tcPr>
          <w:p w:rsidR="0050371F" w:rsidRPr="00AD0AB2" w:rsidRDefault="0050371F" w:rsidP="00226620">
            <w:pPr>
              <w:spacing w:after="0" w:line="240" w:lineRule="auto"/>
              <w:jc w:val="center"/>
              <w:rPr>
                <w:rFonts w:ascii="Times New Roman" w:hAnsi="Times New Roman" w:cs="Times New Roman"/>
                <w:color w:val="000000"/>
                <w:sz w:val="26"/>
                <w:szCs w:val="26"/>
              </w:rPr>
            </w:pPr>
            <w:r w:rsidRPr="00AD0AB2">
              <w:rPr>
                <w:rFonts w:ascii="Times New Roman" w:hAnsi="Times New Roman" w:cs="Times New Roman"/>
                <w:sz w:val="26"/>
                <w:szCs w:val="26"/>
              </w:rPr>
              <w:t xml:space="preserve">Организация учета молодых семей в качестве нуждающихся в жилых помещениях и участников </w:t>
            </w:r>
            <w:hyperlink w:anchor="Par5349" w:history="1">
              <w:r w:rsidRPr="00AD0AB2">
                <w:rPr>
                  <w:rFonts w:ascii="Times New Roman" w:hAnsi="Times New Roman" w:cs="Times New Roman"/>
                  <w:sz w:val="26"/>
                  <w:szCs w:val="26"/>
                </w:rPr>
                <w:t>подпрограммы</w:t>
              </w:r>
            </w:hyperlink>
          </w:p>
        </w:tc>
        <w:tc>
          <w:tcPr>
            <w:tcW w:w="992" w:type="dxa"/>
            <w:vMerge w:val="restart"/>
            <w:vAlign w:val="center"/>
          </w:tcPr>
          <w:p w:rsidR="0050371F" w:rsidRPr="00AD0AB2" w:rsidRDefault="0050371F" w:rsidP="00226620">
            <w:pPr>
              <w:pStyle w:val="ConsPlusNormal"/>
              <w:jc w:val="center"/>
              <w:rPr>
                <w:rFonts w:eastAsia="Calibri"/>
                <w:color w:val="000000"/>
                <w:sz w:val="26"/>
                <w:szCs w:val="26"/>
              </w:rPr>
            </w:pPr>
            <w:r w:rsidRPr="00AD0AB2">
              <w:rPr>
                <w:rFonts w:eastAsia="Calibri"/>
                <w:color w:val="000000"/>
                <w:sz w:val="26"/>
                <w:szCs w:val="26"/>
              </w:rPr>
              <w:t>УМС</w:t>
            </w:r>
          </w:p>
        </w:tc>
        <w:tc>
          <w:tcPr>
            <w:tcW w:w="1843" w:type="dxa"/>
            <w:vAlign w:val="center"/>
          </w:tcPr>
          <w:p w:rsidR="0050371F" w:rsidRPr="00AD0AB2" w:rsidRDefault="0050371F" w:rsidP="00226620">
            <w:pPr>
              <w:pStyle w:val="ConsPlusNormal"/>
              <w:jc w:val="center"/>
              <w:rPr>
                <w:rFonts w:eastAsia="Calibri"/>
                <w:color w:val="000000"/>
                <w:sz w:val="26"/>
                <w:szCs w:val="26"/>
                <w:lang w:val="en-US"/>
              </w:rPr>
            </w:pPr>
            <w:r w:rsidRPr="00AD0AB2">
              <w:rPr>
                <w:rFonts w:eastAsia="Calibri"/>
                <w:color w:val="000000"/>
                <w:sz w:val="26"/>
                <w:szCs w:val="26"/>
                <w:lang w:val="en-US"/>
              </w:rPr>
              <w:t>-</w:t>
            </w:r>
          </w:p>
        </w:tc>
        <w:tc>
          <w:tcPr>
            <w:tcW w:w="2552" w:type="dxa"/>
            <w:vAlign w:val="center"/>
          </w:tcPr>
          <w:p w:rsidR="0050371F" w:rsidRPr="00AD0AB2" w:rsidRDefault="0050371F" w:rsidP="00226620">
            <w:pPr>
              <w:pStyle w:val="ConsPlusNormal"/>
              <w:jc w:val="center"/>
              <w:rPr>
                <w:rFonts w:eastAsia="Calibri"/>
                <w:color w:val="000000"/>
                <w:sz w:val="26"/>
                <w:szCs w:val="26"/>
              </w:rPr>
            </w:pPr>
            <w:r w:rsidRPr="00AD0AB2">
              <w:rPr>
                <w:rFonts w:eastAsia="Calibri"/>
                <w:color w:val="000000"/>
                <w:sz w:val="26"/>
                <w:szCs w:val="26"/>
              </w:rPr>
              <w:t>всего</w:t>
            </w:r>
          </w:p>
        </w:tc>
        <w:tc>
          <w:tcPr>
            <w:tcW w:w="1701" w:type="dxa"/>
            <w:vAlign w:val="center"/>
          </w:tcPr>
          <w:p w:rsidR="0050371F" w:rsidRPr="00AD0AB2" w:rsidRDefault="0050371F" w:rsidP="00226620">
            <w:pPr>
              <w:pStyle w:val="ConsPlusNormal"/>
              <w:jc w:val="center"/>
              <w:rPr>
                <w:rFonts w:eastAsia="Calibri"/>
                <w:color w:val="000000"/>
                <w:sz w:val="26"/>
                <w:szCs w:val="26"/>
              </w:rPr>
            </w:pPr>
            <w:r w:rsidRPr="00AD0AB2">
              <w:rPr>
                <w:rFonts w:eastAsia="Calibri"/>
                <w:color w:val="000000"/>
                <w:sz w:val="26"/>
                <w:szCs w:val="26"/>
              </w:rPr>
              <w:t>0,00</w:t>
            </w:r>
          </w:p>
        </w:tc>
        <w:tc>
          <w:tcPr>
            <w:tcW w:w="1559" w:type="dxa"/>
            <w:gridSpan w:val="2"/>
            <w:vAlign w:val="center"/>
          </w:tcPr>
          <w:p w:rsidR="0050371F" w:rsidRPr="00AD0AB2" w:rsidRDefault="0050371F" w:rsidP="00226620">
            <w:pPr>
              <w:pStyle w:val="ConsPlusNormal"/>
              <w:tabs>
                <w:tab w:val="left" w:pos="79"/>
              </w:tabs>
              <w:jc w:val="center"/>
              <w:rPr>
                <w:rFonts w:eastAsia="Calibri"/>
                <w:color w:val="000000"/>
                <w:sz w:val="26"/>
                <w:szCs w:val="26"/>
              </w:rPr>
            </w:pPr>
            <w:r w:rsidRPr="00AD0AB2">
              <w:rPr>
                <w:rFonts w:eastAsia="Calibri"/>
                <w:color w:val="000000"/>
                <w:sz w:val="26"/>
                <w:szCs w:val="26"/>
              </w:rPr>
              <w:t>0,00</w:t>
            </w:r>
          </w:p>
        </w:tc>
        <w:tc>
          <w:tcPr>
            <w:tcW w:w="1559" w:type="dxa"/>
            <w:gridSpan w:val="3"/>
            <w:vAlign w:val="center"/>
          </w:tcPr>
          <w:p w:rsidR="0050371F" w:rsidRPr="00AD0AB2" w:rsidRDefault="0050371F" w:rsidP="00226620">
            <w:pPr>
              <w:pStyle w:val="ConsPlusNormal"/>
              <w:jc w:val="center"/>
              <w:rPr>
                <w:rFonts w:eastAsia="Calibri"/>
                <w:color w:val="000000"/>
                <w:sz w:val="26"/>
                <w:szCs w:val="26"/>
              </w:rPr>
            </w:pPr>
            <w:r w:rsidRPr="00AD0AB2">
              <w:rPr>
                <w:rFonts w:eastAsia="Calibri"/>
                <w:color w:val="000000"/>
                <w:sz w:val="26"/>
                <w:szCs w:val="26"/>
              </w:rPr>
              <w:t>0,00</w:t>
            </w:r>
          </w:p>
        </w:tc>
      </w:tr>
      <w:tr w:rsidR="0050371F" w:rsidRPr="00AD0AB2" w:rsidTr="002E29E6">
        <w:trPr>
          <w:trHeight w:val="279"/>
        </w:trPr>
        <w:tc>
          <w:tcPr>
            <w:tcW w:w="567" w:type="dxa"/>
            <w:vMerge/>
            <w:vAlign w:val="center"/>
          </w:tcPr>
          <w:p w:rsidR="0050371F" w:rsidRPr="00AD0AB2" w:rsidRDefault="0050371F" w:rsidP="00226620">
            <w:pPr>
              <w:pStyle w:val="ConsPlusNormal"/>
              <w:jc w:val="center"/>
              <w:rPr>
                <w:rFonts w:eastAsia="Calibri"/>
                <w:color w:val="000000"/>
                <w:sz w:val="26"/>
                <w:szCs w:val="26"/>
              </w:rPr>
            </w:pPr>
          </w:p>
        </w:tc>
        <w:tc>
          <w:tcPr>
            <w:tcW w:w="3827" w:type="dxa"/>
            <w:vMerge/>
            <w:vAlign w:val="center"/>
          </w:tcPr>
          <w:p w:rsidR="0050371F" w:rsidRPr="00AD0AB2" w:rsidRDefault="0050371F" w:rsidP="00226620">
            <w:pPr>
              <w:spacing w:after="0" w:line="240" w:lineRule="auto"/>
              <w:jc w:val="center"/>
              <w:rPr>
                <w:rFonts w:ascii="Times New Roman" w:hAnsi="Times New Roman" w:cs="Times New Roman"/>
                <w:sz w:val="26"/>
                <w:szCs w:val="26"/>
              </w:rPr>
            </w:pPr>
          </w:p>
        </w:tc>
        <w:tc>
          <w:tcPr>
            <w:tcW w:w="992" w:type="dxa"/>
            <w:vMerge/>
            <w:vAlign w:val="center"/>
          </w:tcPr>
          <w:p w:rsidR="0050371F" w:rsidRPr="00AD0AB2" w:rsidRDefault="0050371F" w:rsidP="00226620">
            <w:pPr>
              <w:pStyle w:val="ConsPlusNormal"/>
              <w:jc w:val="center"/>
              <w:rPr>
                <w:rFonts w:eastAsia="Calibri"/>
                <w:color w:val="000000"/>
                <w:sz w:val="26"/>
                <w:szCs w:val="26"/>
              </w:rPr>
            </w:pPr>
          </w:p>
        </w:tc>
        <w:tc>
          <w:tcPr>
            <w:tcW w:w="1843" w:type="dxa"/>
            <w:vAlign w:val="center"/>
          </w:tcPr>
          <w:p w:rsidR="0050371F" w:rsidRPr="00AD0AB2" w:rsidRDefault="0050371F" w:rsidP="00226620">
            <w:pPr>
              <w:pStyle w:val="ConsPlusNormal"/>
              <w:jc w:val="center"/>
              <w:rPr>
                <w:rFonts w:eastAsia="Calibri"/>
                <w:color w:val="000000"/>
                <w:sz w:val="26"/>
                <w:szCs w:val="26"/>
                <w:lang w:val="en-US"/>
              </w:rPr>
            </w:pPr>
            <w:r w:rsidRPr="00AD0AB2">
              <w:rPr>
                <w:rFonts w:eastAsia="Calibri"/>
                <w:color w:val="000000"/>
                <w:sz w:val="26"/>
                <w:szCs w:val="26"/>
                <w:lang w:val="en-US"/>
              </w:rPr>
              <w:t>-</w:t>
            </w:r>
          </w:p>
        </w:tc>
        <w:tc>
          <w:tcPr>
            <w:tcW w:w="2552" w:type="dxa"/>
            <w:vAlign w:val="center"/>
          </w:tcPr>
          <w:p w:rsidR="0050371F" w:rsidRPr="00AD0AB2" w:rsidRDefault="0050371F" w:rsidP="00226620">
            <w:pPr>
              <w:pStyle w:val="ConsPlusNormal"/>
              <w:jc w:val="center"/>
              <w:rPr>
                <w:rFonts w:eastAsia="Calibri"/>
                <w:color w:val="000000"/>
                <w:sz w:val="26"/>
                <w:szCs w:val="26"/>
              </w:rPr>
            </w:pPr>
            <w:r w:rsidRPr="00AD0AB2">
              <w:rPr>
                <w:rFonts w:eastAsia="Calibri"/>
                <w:color w:val="000000"/>
                <w:sz w:val="26"/>
                <w:szCs w:val="26"/>
              </w:rPr>
              <w:t>Федеральный бюджет</w:t>
            </w:r>
          </w:p>
        </w:tc>
        <w:tc>
          <w:tcPr>
            <w:tcW w:w="1701" w:type="dxa"/>
            <w:vAlign w:val="center"/>
          </w:tcPr>
          <w:p w:rsidR="0050371F" w:rsidRPr="00AD0AB2" w:rsidRDefault="0050371F" w:rsidP="00226620">
            <w:pPr>
              <w:pStyle w:val="ConsPlusNormal"/>
              <w:jc w:val="center"/>
              <w:rPr>
                <w:rFonts w:eastAsia="Calibri"/>
                <w:color w:val="000000"/>
                <w:sz w:val="26"/>
                <w:szCs w:val="26"/>
              </w:rPr>
            </w:pPr>
            <w:r w:rsidRPr="00AD0AB2">
              <w:rPr>
                <w:rFonts w:eastAsia="Calibri"/>
                <w:color w:val="000000"/>
                <w:sz w:val="26"/>
                <w:szCs w:val="26"/>
              </w:rPr>
              <w:t>0,00</w:t>
            </w:r>
          </w:p>
        </w:tc>
        <w:tc>
          <w:tcPr>
            <w:tcW w:w="1559" w:type="dxa"/>
            <w:gridSpan w:val="2"/>
            <w:vAlign w:val="center"/>
          </w:tcPr>
          <w:p w:rsidR="0050371F" w:rsidRPr="00AD0AB2" w:rsidRDefault="0050371F" w:rsidP="00226620">
            <w:pPr>
              <w:pStyle w:val="ConsPlusNormal"/>
              <w:tabs>
                <w:tab w:val="left" w:pos="79"/>
              </w:tabs>
              <w:jc w:val="center"/>
              <w:rPr>
                <w:rFonts w:eastAsia="Calibri"/>
                <w:color w:val="000000"/>
                <w:sz w:val="26"/>
                <w:szCs w:val="26"/>
              </w:rPr>
            </w:pPr>
            <w:r w:rsidRPr="00AD0AB2">
              <w:rPr>
                <w:rFonts w:eastAsia="Calibri"/>
                <w:color w:val="000000"/>
                <w:sz w:val="26"/>
                <w:szCs w:val="26"/>
              </w:rPr>
              <w:t>0,00</w:t>
            </w:r>
          </w:p>
        </w:tc>
        <w:tc>
          <w:tcPr>
            <w:tcW w:w="1559" w:type="dxa"/>
            <w:gridSpan w:val="3"/>
            <w:vAlign w:val="center"/>
          </w:tcPr>
          <w:p w:rsidR="0050371F" w:rsidRPr="00AD0AB2" w:rsidRDefault="0050371F" w:rsidP="00226620">
            <w:pPr>
              <w:pStyle w:val="ConsPlusNormal"/>
              <w:jc w:val="center"/>
              <w:rPr>
                <w:rFonts w:eastAsia="Calibri"/>
                <w:color w:val="000000"/>
                <w:sz w:val="26"/>
                <w:szCs w:val="26"/>
              </w:rPr>
            </w:pPr>
            <w:r w:rsidRPr="00AD0AB2">
              <w:rPr>
                <w:rFonts w:eastAsia="Calibri"/>
                <w:color w:val="000000"/>
                <w:sz w:val="26"/>
                <w:szCs w:val="26"/>
              </w:rPr>
              <w:t>0,00</w:t>
            </w:r>
          </w:p>
        </w:tc>
      </w:tr>
      <w:tr w:rsidR="0050371F" w:rsidRPr="00AD0AB2" w:rsidTr="002E29E6">
        <w:trPr>
          <w:trHeight w:val="279"/>
        </w:trPr>
        <w:tc>
          <w:tcPr>
            <w:tcW w:w="567" w:type="dxa"/>
            <w:vMerge/>
            <w:vAlign w:val="center"/>
          </w:tcPr>
          <w:p w:rsidR="0050371F" w:rsidRPr="00AD0AB2" w:rsidRDefault="0050371F" w:rsidP="00226620">
            <w:pPr>
              <w:pStyle w:val="ConsPlusNormal"/>
              <w:jc w:val="center"/>
              <w:rPr>
                <w:rFonts w:eastAsia="Calibri"/>
                <w:color w:val="000000"/>
                <w:sz w:val="26"/>
                <w:szCs w:val="26"/>
              </w:rPr>
            </w:pPr>
          </w:p>
        </w:tc>
        <w:tc>
          <w:tcPr>
            <w:tcW w:w="3827" w:type="dxa"/>
            <w:vMerge/>
            <w:vAlign w:val="center"/>
          </w:tcPr>
          <w:p w:rsidR="0050371F" w:rsidRPr="00AD0AB2" w:rsidRDefault="0050371F" w:rsidP="00226620">
            <w:pPr>
              <w:spacing w:after="0" w:line="240" w:lineRule="auto"/>
              <w:jc w:val="center"/>
              <w:rPr>
                <w:rFonts w:ascii="Times New Roman" w:hAnsi="Times New Roman" w:cs="Times New Roman"/>
                <w:sz w:val="26"/>
                <w:szCs w:val="26"/>
              </w:rPr>
            </w:pPr>
          </w:p>
        </w:tc>
        <w:tc>
          <w:tcPr>
            <w:tcW w:w="992" w:type="dxa"/>
            <w:vMerge/>
            <w:vAlign w:val="center"/>
          </w:tcPr>
          <w:p w:rsidR="0050371F" w:rsidRPr="00AD0AB2" w:rsidRDefault="0050371F" w:rsidP="00226620">
            <w:pPr>
              <w:pStyle w:val="ConsPlusNormal"/>
              <w:jc w:val="center"/>
              <w:rPr>
                <w:rFonts w:eastAsia="Calibri"/>
                <w:color w:val="000000"/>
                <w:sz w:val="26"/>
                <w:szCs w:val="26"/>
              </w:rPr>
            </w:pPr>
          </w:p>
        </w:tc>
        <w:tc>
          <w:tcPr>
            <w:tcW w:w="1843" w:type="dxa"/>
            <w:vAlign w:val="center"/>
          </w:tcPr>
          <w:p w:rsidR="0050371F" w:rsidRPr="00AD0AB2" w:rsidRDefault="0050371F" w:rsidP="00226620">
            <w:pPr>
              <w:pStyle w:val="ConsPlusNormal"/>
              <w:jc w:val="center"/>
              <w:rPr>
                <w:rFonts w:eastAsia="Calibri"/>
                <w:color w:val="000000"/>
                <w:sz w:val="26"/>
                <w:szCs w:val="26"/>
                <w:lang w:val="en-US"/>
              </w:rPr>
            </w:pPr>
          </w:p>
        </w:tc>
        <w:tc>
          <w:tcPr>
            <w:tcW w:w="2552" w:type="dxa"/>
            <w:vAlign w:val="center"/>
          </w:tcPr>
          <w:p w:rsidR="0050371F" w:rsidRPr="00AD0AB2" w:rsidRDefault="0050371F" w:rsidP="00226620">
            <w:pPr>
              <w:pStyle w:val="ConsPlusNormal"/>
              <w:jc w:val="center"/>
              <w:rPr>
                <w:rFonts w:eastAsia="Calibri"/>
                <w:color w:val="000000"/>
                <w:sz w:val="26"/>
                <w:szCs w:val="26"/>
              </w:rPr>
            </w:pPr>
            <w:r w:rsidRPr="00AD0AB2">
              <w:rPr>
                <w:rFonts w:eastAsia="Calibri"/>
                <w:color w:val="000000"/>
                <w:sz w:val="26"/>
                <w:szCs w:val="26"/>
              </w:rPr>
              <w:t>Областной бюджет</w:t>
            </w:r>
          </w:p>
        </w:tc>
        <w:tc>
          <w:tcPr>
            <w:tcW w:w="1701" w:type="dxa"/>
            <w:vAlign w:val="center"/>
          </w:tcPr>
          <w:p w:rsidR="0050371F" w:rsidRPr="00AD0AB2" w:rsidRDefault="0050371F" w:rsidP="00226620">
            <w:pPr>
              <w:pStyle w:val="ConsPlusNormal"/>
              <w:jc w:val="center"/>
              <w:rPr>
                <w:rFonts w:eastAsia="Calibri"/>
                <w:color w:val="000000"/>
                <w:sz w:val="26"/>
                <w:szCs w:val="26"/>
              </w:rPr>
            </w:pPr>
            <w:r w:rsidRPr="00AD0AB2">
              <w:rPr>
                <w:rFonts w:eastAsia="Calibri"/>
                <w:color w:val="000000"/>
                <w:sz w:val="26"/>
                <w:szCs w:val="26"/>
              </w:rPr>
              <w:t>0,00</w:t>
            </w:r>
          </w:p>
        </w:tc>
        <w:tc>
          <w:tcPr>
            <w:tcW w:w="1559" w:type="dxa"/>
            <w:gridSpan w:val="2"/>
            <w:vAlign w:val="center"/>
          </w:tcPr>
          <w:p w:rsidR="0050371F" w:rsidRPr="00AD0AB2" w:rsidRDefault="0050371F" w:rsidP="00226620">
            <w:pPr>
              <w:pStyle w:val="ConsPlusNormal"/>
              <w:tabs>
                <w:tab w:val="left" w:pos="79"/>
              </w:tabs>
              <w:jc w:val="center"/>
              <w:rPr>
                <w:rFonts w:eastAsia="Calibri"/>
                <w:color w:val="000000"/>
                <w:sz w:val="26"/>
                <w:szCs w:val="26"/>
              </w:rPr>
            </w:pPr>
            <w:r w:rsidRPr="00AD0AB2">
              <w:rPr>
                <w:rFonts w:eastAsia="Calibri"/>
                <w:color w:val="000000"/>
                <w:sz w:val="26"/>
                <w:szCs w:val="26"/>
              </w:rPr>
              <w:t>0,00</w:t>
            </w:r>
          </w:p>
        </w:tc>
        <w:tc>
          <w:tcPr>
            <w:tcW w:w="1559" w:type="dxa"/>
            <w:gridSpan w:val="3"/>
            <w:vAlign w:val="center"/>
          </w:tcPr>
          <w:p w:rsidR="0050371F" w:rsidRPr="00AD0AB2" w:rsidRDefault="0050371F" w:rsidP="00226620">
            <w:pPr>
              <w:pStyle w:val="ConsPlusNormal"/>
              <w:jc w:val="center"/>
              <w:rPr>
                <w:rFonts w:eastAsia="Calibri"/>
                <w:color w:val="000000"/>
                <w:sz w:val="26"/>
                <w:szCs w:val="26"/>
              </w:rPr>
            </w:pPr>
            <w:r w:rsidRPr="00AD0AB2">
              <w:rPr>
                <w:rFonts w:eastAsia="Calibri"/>
                <w:color w:val="000000"/>
                <w:sz w:val="26"/>
                <w:szCs w:val="26"/>
              </w:rPr>
              <w:t>0,00</w:t>
            </w:r>
          </w:p>
        </w:tc>
      </w:tr>
      <w:tr w:rsidR="0050371F" w:rsidRPr="00AD0AB2" w:rsidTr="002E29E6">
        <w:trPr>
          <w:trHeight w:val="279"/>
        </w:trPr>
        <w:tc>
          <w:tcPr>
            <w:tcW w:w="567" w:type="dxa"/>
            <w:vMerge/>
            <w:vAlign w:val="center"/>
          </w:tcPr>
          <w:p w:rsidR="0050371F" w:rsidRPr="00AD0AB2" w:rsidRDefault="0050371F" w:rsidP="00226620">
            <w:pPr>
              <w:pStyle w:val="ConsPlusNormal"/>
              <w:jc w:val="center"/>
              <w:rPr>
                <w:rFonts w:eastAsia="Calibri"/>
                <w:color w:val="000000"/>
                <w:sz w:val="26"/>
                <w:szCs w:val="26"/>
              </w:rPr>
            </w:pPr>
          </w:p>
        </w:tc>
        <w:tc>
          <w:tcPr>
            <w:tcW w:w="3827" w:type="dxa"/>
            <w:vMerge/>
            <w:vAlign w:val="center"/>
          </w:tcPr>
          <w:p w:rsidR="0050371F" w:rsidRPr="00AD0AB2" w:rsidRDefault="0050371F" w:rsidP="00226620">
            <w:pPr>
              <w:spacing w:after="0" w:line="240" w:lineRule="auto"/>
              <w:jc w:val="center"/>
              <w:rPr>
                <w:rFonts w:ascii="Times New Roman" w:hAnsi="Times New Roman" w:cs="Times New Roman"/>
                <w:sz w:val="26"/>
                <w:szCs w:val="26"/>
              </w:rPr>
            </w:pPr>
          </w:p>
        </w:tc>
        <w:tc>
          <w:tcPr>
            <w:tcW w:w="992" w:type="dxa"/>
            <w:vMerge/>
            <w:vAlign w:val="center"/>
          </w:tcPr>
          <w:p w:rsidR="0050371F" w:rsidRPr="00AD0AB2" w:rsidRDefault="0050371F" w:rsidP="00226620">
            <w:pPr>
              <w:pStyle w:val="ConsPlusNormal"/>
              <w:jc w:val="center"/>
              <w:rPr>
                <w:rFonts w:eastAsia="Calibri"/>
                <w:color w:val="000000"/>
                <w:sz w:val="26"/>
                <w:szCs w:val="26"/>
              </w:rPr>
            </w:pPr>
          </w:p>
        </w:tc>
        <w:tc>
          <w:tcPr>
            <w:tcW w:w="1843" w:type="dxa"/>
            <w:vAlign w:val="center"/>
          </w:tcPr>
          <w:p w:rsidR="0050371F" w:rsidRPr="00AD0AB2" w:rsidRDefault="0050371F" w:rsidP="00226620">
            <w:pPr>
              <w:pStyle w:val="ConsPlusNormal"/>
              <w:jc w:val="center"/>
              <w:rPr>
                <w:rFonts w:eastAsia="Calibri"/>
                <w:color w:val="000000"/>
                <w:sz w:val="26"/>
                <w:szCs w:val="26"/>
                <w:lang w:val="en-US"/>
              </w:rPr>
            </w:pPr>
          </w:p>
        </w:tc>
        <w:tc>
          <w:tcPr>
            <w:tcW w:w="2552" w:type="dxa"/>
            <w:vAlign w:val="center"/>
          </w:tcPr>
          <w:p w:rsidR="0050371F" w:rsidRPr="00AD0AB2" w:rsidRDefault="0050371F" w:rsidP="00226620">
            <w:pPr>
              <w:pStyle w:val="ConsPlusNormal"/>
              <w:jc w:val="center"/>
              <w:rPr>
                <w:rFonts w:eastAsia="Calibri"/>
                <w:color w:val="000000"/>
                <w:sz w:val="26"/>
                <w:szCs w:val="26"/>
              </w:rPr>
            </w:pPr>
            <w:r w:rsidRPr="00AD0AB2">
              <w:rPr>
                <w:rFonts w:eastAsia="Calibri"/>
                <w:color w:val="000000"/>
                <w:sz w:val="26"/>
                <w:szCs w:val="26"/>
              </w:rPr>
              <w:t>Бюджет МО</w:t>
            </w:r>
          </w:p>
        </w:tc>
        <w:tc>
          <w:tcPr>
            <w:tcW w:w="1701" w:type="dxa"/>
            <w:vAlign w:val="center"/>
          </w:tcPr>
          <w:p w:rsidR="0050371F" w:rsidRPr="00AD0AB2" w:rsidRDefault="0050371F" w:rsidP="00226620">
            <w:pPr>
              <w:pStyle w:val="ConsPlusNormal"/>
              <w:jc w:val="center"/>
              <w:rPr>
                <w:rFonts w:eastAsia="Calibri"/>
                <w:color w:val="000000"/>
                <w:sz w:val="26"/>
                <w:szCs w:val="26"/>
              </w:rPr>
            </w:pPr>
            <w:r w:rsidRPr="00AD0AB2">
              <w:rPr>
                <w:rFonts w:eastAsia="Calibri"/>
                <w:color w:val="000000"/>
                <w:sz w:val="26"/>
                <w:szCs w:val="26"/>
              </w:rPr>
              <w:t>0,00</w:t>
            </w:r>
          </w:p>
        </w:tc>
        <w:tc>
          <w:tcPr>
            <w:tcW w:w="1559" w:type="dxa"/>
            <w:gridSpan w:val="2"/>
            <w:vAlign w:val="center"/>
          </w:tcPr>
          <w:p w:rsidR="0050371F" w:rsidRPr="00AD0AB2" w:rsidRDefault="0050371F" w:rsidP="00226620">
            <w:pPr>
              <w:pStyle w:val="ConsPlusNormal"/>
              <w:tabs>
                <w:tab w:val="left" w:pos="79"/>
              </w:tabs>
              <w:jc w:val="center"/>
              <w:rPr>
                <w:rFonts w:eastAsia="Calibri"/>
                <w:color w:val="000000"/>
                <w:sz w:val="26"/>
                <w:szCs w:val="26"/>
              </w:rPr>
            </w:pPr>
            <w:r w:rsidRPr="00AD0AB2">
              <w:rPr>
                <w:rFonts w:eastAsia="Calibri"/>
                <w:color w:val="000000"/>
                <w:sz w:val="26"/>
                <w:szCs w:val="26"/>
              </w:rPr>
              <w:t>0,00</w:t>
            </w:r>
          </w:p>
        </w:tc>
        <w:tc>
          <w:tcPr>
            <w:tcW w:w="1559" w:type="dxa"/>
            <w:gridSpan w:val="3"/>
            <w:vAlign w:val="center"/>
          </w:tcPr>
          <w:p w:rsidR="0050371F" w:rsidRPr="00AD0AB2" w:rsidRDefault="0050371F" w:rsidP="00226620">
            <w:pPr>
              <w:pStyle w:val="ConsPlusNormal"/>
              <w:jc w:val="center"/>
              <w:rPr>
                <w:rFonts w:eastAsia="Calibri"/>
                <w:color w:val="000000"/>
                <w:sz w:val="26"/>
                <w:szCs w:val="26"/>
              </w:rPr>
            </w:pPr>
            <w:r w:rsidRPr="00AD0AB2">
              <w:rPr>
                <w:rFonts w:eastAsia="Calibri"/>
                <w:color w:val="000000"/>
                <w:sz w:val="26"/>
                <w:szCs w:val="26"/>
              </w:rPr>
              <w:t>0,00</w:t>
            </w:r>
          </w:p>
        </w:tc>
      </w:tr>
      <w:tr w:rsidR="00AF6831" w:rsidRPr="00AD0AB2" w:rsidTr="002E29E6">
        <w:trPr>
          <w:trHeight w:val="201"/>
        </w:trPr>
        <w:tc>
          <w:tcPr>
            <w:tcW w:w="567" w:type="dxa"/>
            <w:vMerge w:val="restart"/>
            <w:vAlign w:val="center"/>
          </w:tcPr>
          <w:p w:rsidR="00AF6831" w:rsidRPr="00AD0AB2" w:rsidRDefault="00AF6831" w:rsidP="00740FB5">
            <w:pPr>
              <w:ind w:left="-870" w:firstLine="851"/>
              <w:jc w:val="center"/>
              <w:rPr>
                <w:rFonts w:ascii="Times New Roman" w:eastAsia="Calibri" w:hAnsi="Times New Roman" w:cs="Times New Roman"/>
                <w:color w:val="000000"/>
                <w:sz w:val="26"/>
                <w:szCs w:val="26"/>
              </w:rPr>
            </w:pPr>
            <w:r w:rsidRPr="00AD0AB2">
              <w:rPr>
                <w:rFonts w:ascii="Times New Roman" w:eastAsia="Calibri" w:hAnsi="Times New Roman" w:cs="Times New Roman"/>
                <w:color w:val="000000"/>
                <w:sz w:val="26"/>
                <w:szCs w:val="26"/>
              </w:rPr>
              <w:t>2</w:t>
            </w:r>
          </w:p>
        </w:tc>
        <w:tc>
          <w:tcPr>
            <w:tcW w:w="3827" w:type="dxa"/>
            <w:vMerge w:val="restart"/>
            <w:vAlign w:val="center"/>
          </w:tcPr>
          <w:p w:rsidR="00AF6831" w:rsidRPr="00AD0AB2" w:rsidRDefault="00AF6831" w:rsidP="00226620">
            <w:pPr>
              <w:jc w:val="center"/>
              <w:rPr>
                <w:rFonts w:ascii="Times New Roman" w:eastAsia="Calibri" w:hAnsi="Times New Roman" w:cs="Times New Roman"/>
                <w:color w:val="000000"/>
                <w:sz w:val="26"/>
                <w:szCs w:val="26"/>
              </w:rPr>
            </w:pPr>
            <w:r w:rsidRPr="00AD0AB2">
              <w:rPr>
                <w:rFonts w:ascii="Times New Roman" w:eastAsia="Calibri" w:hAnsi="Times New Roman" w:cs="Times New Roman"/>
                <w:color w:val="000000"/>
                <w:sz w:val="26"/>
                <w:szCs w:val="26"/>
              </w:rPr>
              <w:t>Предоставление социальных выплат молодым семьям на приобретение жилого помещения или</w:t>
            </w:r>
            <w:r w:rsidRPr="00AD0AB2">
              <w:rPr>
                <w:rFonts w:ascii="Times New Roman" w:hAnsi="Times New Roman" w:cs="Times New Roman"/>
                <w:sz w:val="26"/>
                <w:szCs w:val="26"/>
              </w:rPr>
              <w:t xml:space="preserve"> создание </w:t>
            </w:r>
            <w:r w:rsidRPr="00AD0AB2">
              <w:rPr>
                <w:rFonts w:ascii="Times New Roman" w:hAnsi="Times New Roman" w:cs="Times New Roman"/>
                <w:sz w:val="26"/>
                <w:szCs w:val="26"/>
              </w:rPr>
              <w:lastRenderedPageBreak/>
              <w:t>объекта индивидуального жилищного строительства</w:t>
            </w:r>
          </w:p>
        </w:tc>
        <w:tc>
          <w:tcPr>
            <w:tcW w:w="992" w:type="dxa"/>
            <w:vMerge w:val="restart"/>
          </w:tcPr>
          <w:p w:rsidR="00AF6831" w:rsidRPr="00AD0AB2" w:rsidRDefault="00AF6831" w:rsidP="00226620">
            <w:pPr>
              <w:pStyle w:val="ConsPlusNormal"/>
              <w:jc w:val="center"/>
              <w:rPr>
                <w:rFonts w:eastAsia="Calibri"/>
                <w:color w:val="000000"/>
                <w:sz w:val="26"/>
                <w:szCs w:val="26"/>
              </w:rPr>
            </w:pPr>
            <w:r w:rsidRPr="00AD0AB2">
              <w:rPr>
                <w:rFonts w:eastAsia="Calibri"/>
                <w:color w:val="000000"/>
                <w:sz w:val="26"/>
                <w:szCs w:val="26"/>
              </w:rPr>
              <w:lastRenderedPageBreak/>
              <w:t>УМС</w:t>
            </w:r>
          </w:p>
        </w:tc>
        <w:tc>
          <w:tcPr>
            <w:tcW w:w="1843" w:type="dxa"/>
          </w:tcPr>
          <w:p w:rsidR="00AF6831" w:rsidRPr="00AD0AB2" w:rsidRDefault="00AF6831" w:rsidP="00226620">
            <w:pPr>
              <w:pStyle w:val="ConsPlusNormal"/>
              <w:jc w:val="both"/>
              <w:rPr>
                <w:rFonts w:eastAsia="Calibri"/>
                <w:color w:val="000000"/>
                <w:sz w:val="26"/>
                <w:szCs w:val="26"/>
                <w:lang w:val="en-US"/>
              </w:rPr>
            </w:pPr>
          </w:p>
        </w:tc>
        <w:tc>
          <w:tcPr>
            <w:tcW w:w="2552" w:type="dxa"/>
          </w:tcPr>
          <w:p w:rsidR="00AF6831" w:rsidRPr="00AD0AB2" w:rsidRDefault="00AF6831" w:rsidP="00226620">
            <w:pPr>
              <w:pStyle w:val="ConsPlusNormal"/>
              <w:jc w:val="center"/>
              <w:rPr>
                <w:rFonts w:eastAsia="Calibri"/>
                <w:color w:val="000000"/>
                <w:sz w:val="26"/>
                <w:szCs w:val="26"/>
              </w:rPr>
            </w:pPr>
            <w:r w:rsidRPr="00AD0AB2">
              <w:rPr>
                <w:rFonts w:eastAsia="Calibri"/>
                <w:color w:val="000000"/>
                <w:sz w:val="26"/>
                <w:szCs w:val="26"/>
              </w:rPr>
              <w:t>всего</w:t>
            </w:r>
          </w:p>
        </w:tc>
        <w:tc>
          <w:tcPr>
            <w:tcW w:w="1701" w:type="dxa"/>
          </w:tcPr>
          <w:p w:rsidR="00AF6831" w:rsidRPr="00AD0AB2" w:rsidRDefault="00AF6831" w:rsidP="00D1635B">
            <w:pPr>
              <w:pStyle w:val="ConsPlusNormal"/>
              <w:jc w:val="center"/>
              <w:rPr>
                <w:sz w:val="26"/>
                <w:szCs w:val="26"/>
              </w:rPr>
            </w:pPr>
            <w:r>
              <w:rPr>
                <w:sz w:val="26"/>
                <w:szCs w:val="26"/>
              </w:rPr>
              <w:t>4 054 300,20</w:t>
            </w:r>
          </w:p>
        </w:tc>
        <w:tc>
          <w:tcPr>
            <w:tcW w:w="1559" w:type="dxa"/>
            <w:gridSpan w:val="2"/>
          </w:tcPr>
          <w:p w:rsidR="00AF6831" w:rsidRPr="00AD0AB2" w:rsidRDefault="00AF6831" w:rsidP="004F3832">
            <w:pPr>
              <w:pStyle w:val="ConsPlusNormal"/>
              <w:jc w:val="center"/>
              <w:rPr>
                <w:sz w:val="26"/>
                <w:szCs w:val="26"/>
              </w:rPr>
            </w:pPr>
            <w:r>
              <w:rPr>
                <w:sz w:val="26"/>
                <w:szCs w:val="26"/>
              </w:rPr>
              <w:t>1 869 400,00</w:t>
            </w:r>
          </w:p>
        </w:tc>
        <w:tc>
          <w:tcPr>
            <w:tcW w:w="1559" w:type="dxa"/>
            <w:gridSpan w:val="3"/>
          </w:tcPr>
          <w:p w:rsidR="00AF6831" w:rsidRPr="00AD0AB2" w:rsidRDefault="00AF6831" w:rsidP="00D1635B">
            <w:pPr>
              <w:pStyle w:val="ConsPlusNormal"/>
              <w:jc w:val="center"/>
              <w:rPr>
                <w:rFonts w:eastAsia="Calibri"/>
                <w:color w:val="000000"/>
                <w:sz w:val="26"/>
                <w:szCs w:val="26"/>
              </w:rPr>
            </w:pPr>
            <w:r>
              <w:rPr>
                <w:rFonts w:eastAsia="Calibri"/>
                <w:color w:val="000000"/>
                <w:sz w:val="26"/>
                <w:szCs w:val="26"/>
              </w:rPr>
              <w:t>1 924 700,00</w:t>
            </w:r>
          </w:p>
        </w:tc>
      </w:tr>
      <w:tr w:rsidR="00AF6831" w:rsidRPr="00AD0AB2" w:rsidTr="002E29E6">
        <w:trPr>
          <w:trHeight w:val="197"/>
        </w:trPr>
        <w:tc>
          <w:tcPr>
            <w:tcW w:w="567" w:type="dxa"/>
            <w:vMerge/>
            <w:vAlign w:val="center"/>
          </w:tcPr>
          <w:p w:rsidR="00AF6831" w:rsidRPr="00AD0AB2" w:rsidRDefault="00AF6831" w:rsidP="00226620">
            <w:pPr>
              <w:ind w:left="-870" w:firstLine="851"/>
              <w:jc w:val="both"/>
              <w:rPr>
                <w:rFonts w:ascii="Times New Roman" w:eastAsia="Calibri" w:hAnsi="Times New Roman" w:cs="Times New Roman"/>
                <w:color w:val="000000"/>
                <w:sz w:val="26"/>
                <w:szCs w:val="26"/>
              </w:rPr>
            </w:pPr>
          </w:p>
        </w:tc>
        <w:tc>
          <w:tcPr>
            <w:tcW w:w="3827" w:type="dxa"/>
            <w:vMerge/>
            <w:vAlign w:val="center"/>
          </w:tcPr>
          <w:p w:rsidR="00AF6831" w:rsidRPr="00AD0AB2" w:rsidRDefault="00AF6831" w:rsidP="00226620">
            <w:pPr>
              <w:jc w:val="center"/>
              <w:rPr>
                <w:rFonts w:ascii="Times New Roman" w:eastAsia="Calibri" w:hAnsi="Times New Roman" w:cs="Times New Roman"/>
                <w:color w:val="000000"/>
                <w:sz w:val="26"/>
                <w:szCs w:val="26"/>
              </w:rPr>
            </w:pPr>
          </w:p>
        </w:tc>
        <w:tc>
          <w:tcPr>
            <w:tcW w:w="992" w:type="dxa"/>
            <w:vMerge/>
          </w:tcPr>
          <w:p w:rsidR="00AF6831" w:rsidRPr="00AD0AB2" w:rsidRDefault="00AF6831" w:rsidP="00226620">
            <w:pPr>
              <w:pStyle w:val="ConsPlusNormal"/>
              <w:jc w:val="center"/>
              <w:rPr>
                <w:rFonts w:eastAsia="Calibri"/>
                <w:color w:val="000000"/>
                <w:sz w:val="26"/>
                <w:szCs w:val="26"/>
              </w:rPr>
            </w:pPr>
          </w:p>
        </w:tc>
        <w:tc>
          <w:tcPr>
            <w:tcW w:w="1843" w:type="dxa"/>
          </w:tcPr>
          <w:p w:rsidR="00AF6831" w:rsidRPr="00AD0AB2" w:rsidRDefault="00AF6831" w:rsidP="00226620">
            <w:pPr>
              <w:pStyle w:val="ConsPlusNormal"/>
              <w:jc w:val="both"/>
              <w:rPr>
                <w:rFonts w:eastAsia="Calibri"/>
                <w:color w:val="000000"/>
                <w:sz w:val="26"/>
                <w:szCs w:val="26"/>
                <w:lang w:val="en-US"/>
              </w:rPr>
            </w:pPr>
            <w:r w:rsidRPr="00AD0AB2">
              <w:rPr>
                <w:rFonts w:eastAsia="Calibri"/>
                <w:color w:val="000000"/>
                <w:sz w:val="26"/>
                <w:szCs w:val="26"/>
                <w:lang w:val="en-US"/>
              </w:rPr>
              <w:t>447100456115L4970322</w:t>
            </w:r>
          </w:p>
        </w:tc>
        <w:tc>
          <w:tcPr>
            <w:tcW w:w="2552" w:type="dxa"/>
          </w:tcPr>
          <w:p w:rsidR="00AF6831" w:rsidRPr="00AD0AB2" w:rsidRDefault="00AF6831" w:rsidP="00226620">
            <w:pPr>
              <w:pStyle w:val="ConsPlusNormal"/>
              <w:jc w:val="center"/>
              <w:rPr>
                <w:rFonts w:eastAsia="Calibri"/>
                <w:color w:val="000000"/>
                <w:sz w:val="26"/>
                <w:szCs w:val="26"/>
              </w:rPr>
            </w:pPr>
            <w:r w:rsidRPr="00AD0AB2">
              <w:rPr>
                <w:rFonts w:eastAsia="Calibri"/>
                <w:color w:val="000000"/>
                <w:sz w:val="26"/>
                <w:szCs w:val="26"/>
              </w:rPr>
              <w:t>Федеральный бюджет</w:t>
            </w:r>
          </w:p>
        </w:tc>
        <w:tc>
          <w:tcPr>
            <w:tcW w:w="1701" w:type="dxa"/>
          </w:tcPr>
          <w:p w:rsidR="00AF6831" w:rsidRPr="00AD0AB2" w:rsidRDefault="00AF6831" w:rsidP="00226620">
            <w:pPr>
              <w:pStyle w:val="ConsPlusNormal"/>
              <w:jc w:val="center"/>
              <w:rPr>
                <w:sz w:val="26"/>
                <w:szCs w:val="26"/>
              </w:rPr>
            </w:pPr>
            <w:r>
              <w:rPr>
                <w:sz w:val="26"/>
                <w:szCs w:val="26"/>
              </w:rPr>
              <w:t>293 209,43</w:t>
            </w:r>
          </w:p>
        </w:tc>
        <w:tc>
          <w:tcPr>
            <w:tcW w:w="1559" w:type="dxa"/>
            <w:gridSpan w:val="2"/>
          </w:tcPr>
          <w:p w:rsidR="00AF6831" w:rsidRPr="00AD0AB2" w:rsidRDefault="00AF6831" w:rsidP="00226620">
            <w:pPr>
              <w:pStyle w:val="ConsPlusNormal"/>
              <w:jc w:val="center"/>
              <w:rPr>
                <w:sz w:val="26"/>
                <w:szCs w:val="26"/>
              </w:rPr>
            </w:pPr>
            <w:r>
              <w:rPr>
                <w:sz w:val="26"/>
                <w:szCs w:val="26"/>
              </w:rPr>
              <w:t>262 100,00</w:t>
            </w:r>
          </w:p>
        </w:tc>
        <w:tc>
          <w:tcPr>
            <w:tcW w:w="1559" w:type="dxa"/>
            <w:gridSpan w:val="3"/>
          </w:tcPr>
          <w:p w:rsidR="00AF6831" w:rsidRPr="00AD0AB2" w:rsidRDefault="00AF6831" w:rsidP="00226620">
            <w:pPr>
              <w:pStyle w:val="ConsPlusNormal"/>
              <w:jc w:val="center"/>
              <w:rPr>
                <w:rFonts w:eastAsia="Calibri"/>
                <w:color w:val="000000"/>
                <w:sz w:val="26"/>
                <w:szCs w:val="26"/>
              </w:rPr>
            </w:pPr>
            <w:r>
              <w:rPr>
                <w:rFonts w:eastAsia="Calibri"/>
                <w:color w:val="000000"/>
                <w:sz w:val="26"/>
                <w:szCs w:val="26"/>
              </w:rPr>
              <w:t>270 900,00</w:t>
            </w:r>
          </w:p>
        </w:tc>
      </w:tr>
      <w:tr w:rsidR="00AF6831" w:rsidRPr="00AD0AB2" w:rsidTr="002E29E6">
        <w:trPr>
          <w:trHeight w:val="197"/>
        </w:trPr>
        <w:tc>
          <w:tcPr>
            <w:tcW w:w="567" w:type="dxa"/>
            <w:vMerge/>
            <w:vAlign w:val="center"/>
          </w:tcPr>
          <w:p w:rsidR="00AF6831" w:rsidRPr="00AD0AB2" w:rsidRDefault="00AF6831" w:rsidP="00226620">
            <w:pPr>
              <w:ind w:left="-870" w:firstLine="851"/>
              <w:jc w:val="both"/>
              <w:rPr>
                <w:rFonts w:ascii="Times New Roman" w:eastAsia="Calibri" w:hAnsi="Times New Roman" w:cs="Times New Roman"/>
                <w:color w:val="000000"/>
                <w:sz w:val="26"/>
                <w:szCs w:val="26"/>
              </w:rPr>
            </w:pPr>
          </w:p>
        </w:tc>
        <w:tc>
          <w:tcPr>
            <w:tcW w:w="3827" w:type="dxa"/>
            <w:vMerge/>
            <w:vAlign w:val="center"/>
          </w:tcPr>
          <w:p w:rsidR="00AF6831" w:rsidRPr="00AD0AB2" w:rsidRDefault="00AF6831" w:rsidP="00226620">
            <w:pPr>
              <w:jc w:val="center"/>
              <w:rPr>
                <w:rFonts w:ascii="Times New Roman" w:eastAsia="Calibri" w:hAnsi="Times New Roman" w:cs="Times New Roman"/>
                <w:color w:val="000000"/>
                <w:sz w:val="26"/>
                <w:szCs w:val="26"/>
              </w:rPr>
            </w:pPr>
          </w:p>
        </w:tc>
        <w:tc>
          <w:tcPr>
            <w:tcW w:w="992" w:type="dxa"/>
            <w:vMerge/>
          </w:tcPr>
          <w:p w:rsidR="00AF6831" w:rsidRPr="00AD0AB2" w:rsidRDefault="00AF6831" w:rsidP="00226620">
            <w:pPr>
              <w:pStyle w:val="ConsPlusNormal"/>
              <w:jc w:val="center"/>
              <w:rPr>
                <w:rFonts w:eastAsia="Calibri"/>
                <w:color w:val="000000"/>
                <w:sz w:val="26"/>
                <w:szCs w:val="26"/>
              </w:rPr>
            </w:pPr>
          </w:p>
        </w:tc>
        <w:tc>
          <w:tcPr>
            <w:tcW w:w="1843" w:type="dxa"/>
          </w:tcPr>
          <w:p w:rsidR="00AF6831" w:rsidRPr="00AD0AB2" w:rsidRDefault="00AF6831" w:rsidP="00226620">
            <w:pPr>
              <w:pStyle w:val="ConsPlusNormal"/>
              <w:jc w:val="both"/>
              <w:rPr>
                <w:rFonts w:eastAsia="Calibri"/>
                <w:color w:val="000000"/>
                <w:sz w:val="26"/>
                <w:szCs w:val="26"/>
              </w:rPr>
            </w:pPr>
            <w:r w:rsidRPr="00AD0AB2">
              <w:rPr>
                <w:rFonts w:eastAsia="Calibri"/>
                <w:color w:val="000000"/>
                <w:sz w:val="26"/>
                <w:szCs w:val="26"/>
                <w:lang w:val="en-US"/>
              </w:rPr>
              <w:t>447100456115L</w:t>
            </w:r>
            <w:r w:rsidRPr="00AD0AB2">
              <w:rPr>
                <w:rFonts w:eastAsia="Calibri"/>
                <w:color w:val="000000"/>
                <w:sz w:val="26"/>
                <w:szCs w:val="26"/>
                <w:lang w:val="en-US"/>
              </w:rPr>
              <w:lastRenderedPageBreak/>
              <w:t>4970322</w:t>
            </w:r>
          </w:p>
        </w:tc>
        <w:tc>
          <w:tcPr>
            <w:tcW w:w="2552" w:type="dxa"/>
          </w:tcPr>
          <w:p w:rsidR="00AF6831" w:rsidRPr="00AD0AB2" w:rsidRDefault="00AF6831" w:rsidP="00226620">
            <w:pPr>
              <w:pStyle w:val="ConsPlusNormal"/>
              <w:jc w:val="center"/>
              <w:rPr>
                <w:rFonts w:eastAsia="Calibri"/>
                <w:color w:val="000000"/>
                <w:sz w:val="26"/>
                <w:szCs w:val="26"/>
              </w:rPr>
            </w:pPr>
            <w:r w:rsidRPr="00AD0AB2">
              <w:rPr>
                <w:rFonts w:eastAsia="Calibri"/>
                <w:color w:val="000000"/>
                <w:sz w:val="26"/>
                <w:szCs w:val="26"/>
              </w:rPr>
              <w:lastRenderedPageBreak/>
              <w:t>Областной бюджет</w:t>
            </w:r>
          </w:p>
        </w:tc>
        <w:tc>
          <w:tcPr>
            <w:tcW w:w="1701" w:type="dxa"/>
          </w:tcPr>
          <w:p w:rsidR="00AF6831" w:rsidRPr="00AD0AB2" w:rsidRDefault="00AF6831" w:rsidP="00226620">
            <w:pPr>
              <w:pStyle w:val="ConsPlusNormal"/>
              <w:jc w:val="center"/>
              <w:rPr>
                <w:sz w:val="26"/>
                <w:szCs w:val="26"/>
              </w:rPr>
            </w:pPr>
            <w:r>
              <w:rPr>
                <w:sz w:val="26"/>
                <w:szCs w:val="26"/>
              </w:rPr>
              <w:t>1 174 960,57</w:t>
            </w:r>
          </w:p>
        </w:tc>
        <w:tc>
          <w:tcPr>
            <w:tcW w:w="1559" w:type="dxa"/>
            <w:gridSpan w:val="2"/>
          </w:tcPr>
          <w:p w:rsidR="00AF6831" w:rsidRPr="00AD0AB2" w:rsidRDefault="00AF6831" w:rsidP="00226620">
            <w:pPr>
              <w:pStyle w:val="ConsPlusNormal"/>
              <w:jc w:val="center"/>
              <w:rPr>
                <w:sz w:val="26"/>
                <w:szCs w:val="26"/>
              </w:rPr>
            </w:pPr>
            <w:r>
              <w:rPr>
                <w:sz w:val="26"/>
                <w:szCs w:val="26"/>
              </w:rPr>
              <w:t>1 057 300,00</w:t>
            </w:r>
          </w:p>
        </w:tc>
        <w:tc>
          <w:tcPr>
            <w:tcW w:w="1559" w:type="dxa"/>
            <w:gridSpan w:val="3"/>
          </w:tcPr>
          <w:p w:rsidR="00AF6831" w:rsidRPr="00AD0AB2" w:rsidRDefault="00AF6831" w:rsidP="00226620">
            <w:pPr>
              <w:pStyle w:val="ConsPlusNormal"/>
              <w:jc w:val="center"/>
              <w:rPr>
                <w:rFonts w:eastAsia="Calibri"/>
                <w:color w:val="000000"/>
                <w:sz w:val="26"/>
                <w:szCs w:val="26"/>
              </w:rPr>
            </w:pPr>
            <w:r>
              <w:rPr>
                <w:rFonts w:eastAsia="Calibri"/>
                <w:color w:val="000000"/>
                <w:sz w:val="26"/>
                <w:szCs w:val="26"/>
              </w:rPr>
              <w:t>1 103 800,00</w:t>
            </w:r>
          </w:p>
        </w:tc>
      </w:tr>
      <w:tr w:rsidR="00AF6831" w:rsidRPr="00AD0AB2" w:rsidTr="002E29E6">
        <w:trPr>
          <w:trHeight w:val="351"/>
        </w:trPr>
        <w:tc>
          <w:tcPr>
            <w:tcW w:w="567" w:type="dxa"/>
            <w:vMerge/>
            <w:vAlign w:val="center"/>
          </w:tcPr>
          <w:p w:rsidR="00AF6831" w:rsidRPr="00AD0AB2" w:rsidRDefault="00AF6831" w:rsidP="00226620">
            <w:pPr>
              <w:ind w:left="-870" w:firstLine="851"/>
              <w:jc w:val="both"/>
              <w:rPr>
                <w:rFonts w:ascii="Times New Roman" w:eastAsia="Calibri" w:hAnsi="Times New Roman" w:cs="Times New Roman"/>
                <w:color w:val="000000"/>
                <w:sz w:val="26"/>
                <w:szCs w:val="26"/>
              </w:rPr>
            </w:pPr>
          </w:p>
        </w:tc>
        <w:tc>
          <w:tcPr>
            <w:tcW w:w="3827" w:type="dxa"/>
            <w:vMerge/>
            <w:vAlign w:val="center"/>
          </w:tcPr>
          <w:p w:rsidR="00AF6831" w:rsidRPr="00AD0AB2" w:rsidRDefault="00AF6831" w:rsidP="00226620">
            <w:pPr>
              <w:jc w:val="center"/>
              <w:rPr>
                <w:rFonts w:ascii="Times New Roman" w:eastAsia="Calibri" w:hAnsi="Times New Roman" w:cs="Times New Roman"/>
                <w:color w:val="000000"/>
                <w:sz w:val="26"/>
                <w:szCs w:val="26"/>
              </w:rPr>
            </w:pPr>
          </w:p>
        </w:tc>
        <w:tc>
          <w:tcPr>
            <w:tcW w:w="992" w:type="dxa"/>
            <w:vMerge/>
          </w:tcPr>
          <w:p w:rsidR="00AF6831" w:rsidRPr="00AD0AB2" w:rsidRDefault="00AF6831" w:rsidP="00226620">
            <w:pPr>
              <w:pStyle w:val="ConsPlusNormal"/>
              <w:jc w:val="center"/>
              <w:rPr>
                <w:rFonts w:eastAsia="Calibri"/>
                <w:color w:val="000000"/>
                <w:sz w:val="26"/>
                <w:szCs w:val="26"/>
              </w:rPr>
            </w:pPr>
          </w:p>
        </w:tc>
        <w:tc>
          <w:tcPr>
            <w:tcW w:w="1843" w:type="dxa"/>
          </w:tcPr>
          <w:p w:rsidR="00AF6831" w:rsidRPr="00AD0AB2" w:rsidRDefault="00AF6831" w:rsidP="00226620">
            <w:pPr>
              <w:pStyle w:val="ConsPlusNormal"/>
              <w:jc w:val="both"/>
              <w:rPr>
                <w:rFonts w:eastAsia="Calibri"/>
                <w:color w:val="000000"/>
                <w:sz w:val="26"/>
                <w:szCs w:val="26"/>
              </w:rPr>
            </w:pPr>
            <w:r w:rsidRPr="00AD0AB2">
              <w:rPr>
                <w:rFonts w:eastAsia="Calibri"/>
                <w:color w:val="000000"/>
                <w:sz w:val="26"/>
                <w:szCs w:val="26"/>
                <w:lang w:val="en-US"/>
              </w:rPr>
              <w:t>447100456115L4970322</w:t>
            </w:r>
          </w:p>
        </w:tc>
        <w:tc>
          <w:tcPr>
            <w:tcW w:w="2552" w:type="dxa"/>
          </w:tcPr>
          <w:p w:rsidR="00AF6831" w:rsidRPr="00AD0AB2" w:rsidRDefault="00AF6831" w:rsidP="00226620">
            <w:pPr>
              <w:pStyle w:val="ConsPlusNormal"/>
              <w:jc w:val="center"/>
              <w:rPr>
                <w:rFonts w:eastAsia="Calibri"/>
                <w:color w:val="000000"/>
                <w:sz w:val="26"/>
                <w:szCs w:val="26"/>
              </w:rPr>
            </w:pPr>
            <w:r w:rsidRPr="00AD0AB2">
              <w:rPr>
                <w:rFonts w:eastAsia="Calibri"/>
                <w:color w:val="000000"/>
                <w:sz w:val="26"/>
                <w:szCs w:val="26"/>
              </w:rPr>
              <w:t>Бюджет МО</w:t>
            </w:r>
          </w:p>
        </w:tc>
        <w:tc>
          <w:tcPr>
            <w:tcW w:w="1701" w:type="dxa"/>
          </w:tcPr>
          <w:p w:rsidR="00AF6831" w:rsidRPr="00AD0AB2" w:rsidRDefault="00AF6831" w:rsidP="00D1635B">
            <w:pPr>
              <w:pStyle w:val="ConsPlusNormal"/>
              <w:jc w:val="center"/>
              <w:rPr>
                <w:sz w:val="26"/>
                <w:szCs w:val="26"/>
              </w:rPr>
            </w:pPr>
            <w:r>
              <w:rPr>
                <w:sz w:val="26"/>
                <w:szCs w:val="26"/>
              </w:rPr>
              <w:t>587 266,20</w:t>
            </w:r>
          </w:p>
        </w:tc>
        <w:tc>
          <w:tcPr>
            <w:tcW w:w="1559" w:type="dxa"/>
            <w:gridSpan w:val="2"/>
          </w:tcPr>
          <w:p w:rsidR="00AF6831" w:rsidRPr="00AD0AB2" w:rsidRDefault="00AF6831" w:rsidP="00D1635B">
            <w:pPr>
              <w:pStyle w:val="ConsPlusNormal"/>
              <w:jc w:val="center"/>
              <w:rPr>
                <w:sz w:val="26"/>
                <w:szCs w:val="26"/>
              </w:rPr>
            </w:pPr>
            <w:r w:rsidRPr="00AD0AB2">
              <w:rPr>
                <w:sz w:val="26"/>
                <w:szCs w:val="26"/>
              </w:rPr>
              <w:t>550</w:t>
            </w:r>
            <w:r>
              <w:rPr>
                <w:sz w:val="26"/>
                <w:szCs w:val="26"/>
              </w:rPr>
              <w:t> </w:t>
            </w:r>
            <w:r w:rsidRPr="00AD0AB2">
              <w:rPr>
                <w:sz w:val="26"/>
                <w:szCs w:val="26"/>
              </w:rPr>
              <w:t>000</w:t>
            </w:r>
            <w:r>
              <w:rPr>
                <w:sz w:val="26"/>
                <w:szCs w:val="26"/>
              </w:rPr>
              <w:t>,00</w:t>
            </w:r>
          </w:p>
        </w:tc>
        <w:tc>
          <w:tcPr>
            <w:tcW w:w="1559" w:type="dxa"/>
            <w:gridSpan w:val="3"/>
          </w:tcPr>
          <w:p w:rsidR="00AF6831" w:rsidRPr="00AD0AB2" w:rsidRDefault="00AF6831" w:rsidP="00D1635B">
            <w:pPr>
              <w:pStyle w:val="ConsPlusNormal"/>
              <w:jc w:val="center"/>
              <w:rPr>
                <w:rFonts w:eastAsia="Calibri"/>
                <w:color w:val="000000"/>
                <w:sz w:val="26"/>
                <w:szCs w:val="26"/>
              </w:rPr>
            </w:pPr>
            <w:r w:rsidRPr="00AD0AB2">
              <w:rPr>
                <w:rFonts w:eastAsia="Calibri"/>
                <w:color w:val="000000"/>
                <w:sz w:val="26"/>
                <w:szCs w:val="26"/>
              </w:rPr>
              <w:t>550</w:t>
            </w:r>
            <w:r>
              <w:rPr>
                <w:rFonts w:eastAsia="Calibri"/>
                <w:color w:val="000000"/>
                <w:sz w:val="26"/>
                <w:szCs w:val="26"/>
              </w:rPr>
              <w:t> </w:t>
            </w:r>
            <w:r w:rsidRPr="00AD0AB2">
              <w:rPr>
                <w:rFonts w:eastAsia="Calibri"/>
                <w:color w:val="000000"/>
                <w:sz w:val="26"/>
                <w:szCs w:val="26"/>
              </w:rPr>
              <w:t>000</w:t>
            </w:r>
            <w:r>
              <w:rPr>
                <w:rFonts w:eastAsia="Calibri"/>
                <w:color w:val="000000"/>
                <w:sz w:val="26"/>
                <w:szCs w:val="26"/>
              </w:rPr>
              <w:t>,00</w:t>
            </w:r>
          </w:p>
        </w:tc>
      </w:tr>
      <w:tr w:rsidR="00AF6831" w:rsidRPr="00AD0AB2" w:rsidTr="002E29E6">
        <w:trPr>
          <w:trHeight w:val="197"/>
        </w:trPr>
        <w:tc>
          <w:tcPr>
            <w:tcW w:w="567" w:type="dxa"/>
            <w:vMerge/>
            <w:vAlign w:val="center"/>
          </w:tcPr>
          <w:p w:rsidR="00AF6831" w:rsidRPr="00AD0AB2" w:rsidRDefault="00AF6831" w:rsidP="00226620">
            <w:pPr>
              <w:ind w:left="-870" w:firstLine="851"/>
              <w:jc w:val="both"/>
              <w:rPr>
                <w:rFonts w:ascii="Times New Roman" w:eastAsia="Calibri" w:hAnsi="Times New Roman" w:cs="Times New Roman"/>
                <w:color w:val="000000"/>
                <w:sz w:val="26"/>
                <w:szCs w:val="26"/>
              </w:rPr>
            </w:pPr>
          </w:p>
        </w:tc>
        <w:tc>
          <w:tcPr>
            <w:tcW w:w="3827" w:type="dxa"/>
            <w:vMerge/>
            <w:vAlign w:val="center"/>
          </w:tcPr>
          <w:p w:rsidR="00AF6831" w:rsidRPr="00AD0AB2" w:rsidRDefault="00AF6831" w:rsidP="00226620">
            <w:pPr>
              <w:jc w:val="center"/>
              <w:rPr>
                <w:rFonts w:ascii="Times New Roman" w:eastAsia="Calibri" w:hAnsi="Times New Roman" w:cs="Times New Roman"/>
                <w:color w:val="000000"/>
                <w:sz w:val="26"/>
                <w:szCs w:val="26"/>
              </w:rPr>
            </w:pPr>
          </w:p>
        </w:tc>
        <w:tc>
          <w:tcPr>
            <w:tcW w:w="992" w:type="dxa"/>
            <w:vMerge/>
          </w:tcPr>
          <w:p w:rsidR="00AF6831" w:rsidRPr="00AD0AB2" w:rsidRDefault="00AF6831" w:rsidP="00226620">
            <w:pPr>
              <w:pStyle w:val="ConsPlusNormal"/>
              <w:jc w:val="center"/>
              <w:rPr>
                <w:rFonts w:eastAsia="Calibri"/>
                <w:color w:val="000000"/>
                <w:sz w:val="26"/>
                <w:szCs w:val="26"/>
              </w:rPr>
            </w:pPr>
          </w:p>
        </w:tc>
        <w:tc>
          <w:tcPr>
            <w:tcW w:w="1843" w:type="dxa"/>
          </w:tcPr>
          <w:p w:rsidR="00AF6831" w:rsidRPr="00AD0AB2" w:rsidRDefault="00AF6831" w:rsidP="00226620">
            <w:pPr>
              <w:pStyle w:val="ConsPlusNormal"/>
              <w:jc w:val="both"/>
              <w:rPr>
                <w:rFonts w:eastAsia="Calibri"/>
                <w:color w:val="000000"/>
                <w:sz w:val="26"/>
                <w:szCs w:val="26"/>
              </w:rPr>
            </w:pPr>
          </w:p>
        </w:tc>
        <w:tc>
          <w:tcPr>
            <w:tcW w:w="2552" w:type="dxa"/>
          </w:tcPr>
          <w:p w:rsidR="00AF6831" w:rsidRPr="00AD0AB2" w:rsidRDefault="00AF6831" w:rsidP="00226620">
            <w:pPr>
              <w:pStyle w:val="ConsPlusNormal"/>
              <w:jc w:val="center"/>
              <w:rPr>
                <w:rFonts w:eastAsia="Calibri"/>
                <w:color w:val="000000"/>
                <w:sz w:val="26"/>
                <w:szCs w:val="26"/>
              </w:rPr>
            </w:pPr>
            <w:r w:rsidRPr="00AD0AB2">
              <w:rPr>
                <w:rFonts w:eastAsia="Calibri"/>
                <w:color w:val="000000"/>
                <w:sz w:val="26"/>
                <w:szCs w:val="26"/>
              </w:rPr>
              <w:t>Внебюджетные источники</w:t>
            </w:r>
          </w:p>
        </w:tc>
        <w:tc>
          <w:tcPr>
            <w:tcW w:w="1701" w:type="dxa"/>
          </w:tcPr>
          <w:p w:rsidR="00AF6831" w:rsidRPr="00AD0AB2" w:rsidRDefault="00AF6831" w:rsidP="00226620">
            <w:pPr>
              <w:pStyle w:val="ConsPlusNormal"/>
              <w:jc w:val="center"/>
              <w:rPr>
                <w:sz w:val="26"/>
                <w:szCs w:val="26"/>
              </w:rPr>
            </w:pPr>
            <w:r w:rsidRPr="00AD0AB2">
              <w:rPr>
                <w:sz w:val="26"/>
                <w:szCs w:val="26"/>
              </w:rPr>
              <w:t>0,00</w:t>
            </w:r>
          </w:p>
        </w:tc>
        <w:tc>
          <w:tcPr>
            <w:tcW w:w="1559" w:type="dxa"/>
            <w:gridSpan w:val="2"/>
          </w:tcPr>
          <w:p w:rsidR="00AF6831" w:rsidRPr="00AD0AB2" w:rsidRDefault="00AF6831" w:rsidP="00226620">
            <w:pPr>
              <w:pStyle w:val="ConsPlusNormal"/>
              <w:jc w:val="center"/>
              <w:rPr>
                <w:sz w:val="26"/>
                <w:szCs w:val="26"/>
              </w:rPr>
            </w:pPr>
            <w:r w:rsidRPr="00AD0AB2">
              <w:rPr>
                <w:sz w:val="26"/>
                <w:szCs w:val="26"/>
              </w:rPr>
              <w:t>0,00</w:t>
            </w:r>
          </w:p>
        </w:tc>
        <w:tc>
          <w:tcPr>
            <w:tcW w:w="1559" w:type="dxa"/>
            <w:gridSpan w:val="3"/>
          </w:tcPr>
          <w:p w:rsidR="00AF6831" w:rsidRPr="00AD0AB2" w:rsidRDefault="00AF6831" w:rsidP="00226620">
            <w:pPr>
              <w:pStyle w:val="ConsPlusNormal"/>
              <w:jc w:val="center"/>
              <w:rPr>
                <w:rFonts w:eastAsia="Calibri"/>
                <w:color w:val="000000"/>
                <w:sz w:val="26"/>
                <w:szCs w:val="26"/>
              </w:rPr>
            </w:pPr>
            <w:r w:rsidRPr="00AD0AB2">
              <w:rPr>
                <w:rFonts w:eastAsia="Calibri"/>
                <w:color w:val="000000"/>
                <w:sz w:val="26"/>
                <w:szCs w:val="26"/>
              </w:rPr>
              <w:t>0,00</w:t>
            </w:r>
          </w:p>
        </w:tc>
      </w:tr>
      <w:tr w:rsidR="00AF6831" w:rsidRPr="00AD0AB2" w:rsidTr="002E29E6">
        <w:trPr>
          <w:trHeight w:val="197"/>
        </w:trPr>
        <w:tc>
          <w:tcPr>
            <w:tcW w:w="567" w:type="dxa"/>
            <w:vMerge/>
            <w:vAlign w:val="center"/>
          </w:tcPr>
          <w:p w:rsidR="00AF6831" w:rsidRPr="00AD0AB2" w:rsidRDefault="00AF6831" w:rsidP="00226620">
            <w:pPr>
              <w:ind w:left="-870" w:firstLine="851"/>
              <w:jc w:val="both"/>
              <w:rPr>
                <w:rFonts w:ascii="Times New Roman" w:eastAsia="Calibri" w:hAnsi="Times New Roman" w:cs="Times New Roman"/>
                <w:color w:val="000000"/>
                <w:sz w:val="26"/>
                <w:szCs w:val="26"/>
              </w:rPr>
            </w:pPr>
          </w:p>
        </w:tc>
        <w:tc>
          <w:tcPr>
            <w:tcW w:w="3827" w:type="dxa"/>
            <w:vMerge/>
            <w:vAlign w:val="center"/>
          </w:tcPr>
          <w:p w:rsidR="00AF6831" w:rsidRPr="00AD0AB2" w:rsidRDefault="00AF6831" w:rsidP="00226620">
            <w:pPr>
              <w:jc w:val="center"/>
              <w:rPr>
                <w:rFonts w:ascii="Times New Roman" w:eastAsia="Calibri" w:hAnsi="Times New Roman" w:cs="Times New Roman"/>
                <w:color w:val="000000"/>
                <w:sz w:val="26"/>
                <w:szCs w:val="26"/>
              </w:rPr>
            </w:pPr>
          </w:p>
        </w:tc>
        <w:tc>
          <w:tcPr>
            <w:tcW w:w="992" w:type="dxa"/>
            <w:vMerge/>
          </w:tcPr>
          <w:p w:rsidR="00AF6831" w:rsidRPr="00AD0AB2" w:rsidRDefault="00AF6831" w:rsidP="00226620">
            <w:pPr>
              <w:pStyle w:val="ConsPlusNormal"/>
              <w:jc w:val="center"/>
              <w:rPr>
                <w:rFonts w:eastAsia="Calibri"/>
                <w:color w:val="000000"/>
                <w:sz w:val="26"/>
                <w:szCs w:val="26"/>
              </w:rPr>
            </w:pPr>
          </w:p>
        </w:tc>
        <w:tc>
          <w:tcPr>
            <w:tcW w:w="1843" w:type="dxa"/>
          </w:tcPr>
          <w:p w:rsidR="00AF6831" w:rsidRPr="00AF6831" w:rsidRDefault="00AF6831" w:rsidP="00226620">
            <w:pPr>
              <w:pStyle w:val="ConsPlusNormal"/>
              <w:jc w:val="both"/>
              <w:rPr>
                <w:rFonts w:eastAsia="Calibri"/>
                <w:color w:val="000000"/>
                <w:sz w:val="26"/>
                <w:szCs w:val="26"/>
                <w:lang w:val="en-US"/>
              </w:rPr>
            </w:pPr>
            <w:r>
              <w:rPr>
                <w:rFonts w:eastAsia="Calibri"/>
                <w:color w:val="000000"/>
                <w:sz w:val="26"/>
                <w:szCs w:val="26"/>
              </w:rPr>
              <w:t>447100456100</w:t>
            </w:r>
            <w:r>
              <w:rPr>
                <w:rFonts w:eastAsia="Calibri"/>
                <w:color w:val="000000"/>
                <w:sz w:val="26"/>
                <w:szCs w:val="26"/>
                <w:lang w:val="en-US"/>
              </w:rPr>
              <w:t>S4100322</w:t>
            </w:r>
          </w:p>
        </w:tc>
        <w:tc>
          <w:tcPr>
            <w:tcW w:w="2552" w:type="dxa"/>
          </w:tcPr>
          <w:p w:rsidR="00AF6831" w:rsidRPr="00AD0AB2" w:rsidRDefault="00AF6831" w:rsidP="00226620">
            <w:pPr>
              <w:pStyle w:val="ConsPlusNormal"/>
              <w:jc w:val="center"/>
              <w:rPr>
                <w:rFonts w:eastAsia="Calibri"/>
                <w:color w:val="000000"/>
                <w:sz w:val="26"/>
                <w:szCs w:val="26"/>
              </w:rPr>
            </w:pPr>
            <w:r w:rsidRPr="00AD0AB2">
              <w:rPr>
                <w:rFonts w:eastAsia="Calibri"/>
                <w:color w:val="000000"/>
                <w:sz w:val="26"/>
                <w:szCs w:val="26"/>
              </w:rPr>
              <w:t>Областной бюджет</w:t>
            </w:r>
          </w:p>
        </w:tc>
        <w:tc>
          <w:tcPr>
            <w:tcW w:w="1701" w:type="dxa"/>
          </w:tcPr>
          <w:p w:rsidR="00AF6831" w:rsidRPr="00AF6831" w:rsidRDefault="00AF6831" w:rsidP="00226620">
            <w:pPr>
              <w:pStyle w:val="ConsPlusNormal"/>
              <w:jc w:val="center"/>
              <w:rPr>
                <w:sz w:val="26"/>
                <w:szCs w:val="26"/>
              </w:rPr>
            </w:pPr>
            <w:r>
              <w:rPr>
                <w:sz w:val="26"/>
                <w:szCs w:val="26"/>
                <w:lang w:val="en-US"/>
              </w:rPr>
              <w:t>1 427 760</w:t>
            </w:r>
            <w:r>
              <w:rPr>
                <w:sz w:val="26"/>
                <w:szCs w:val="26"/>
              </w:rPr>
              <w:t>,00</w:t>
            </w:r>
          </w:p>
        </w:tc>
        <w:tc>
          <w:tcPr>
            <w:tcW w:w="1559" w:type="dxa"/>
            <w:gridSpan w:val="2"/>
          </w:tcPr>
          <w:p w:rsidR="00AF6831" w:rsidRPr="00AD0AB2" w:rsidRDefault="00AF6831" w:rsidP="00226620">
            <w:pPr>
              <w:pStyle w:val="ConsPlusNormal"/>
              <w:jc w:val="center"/>
              <w:rPr>
                <w:sz w:val="26"/>
                <w:szCs w:val="26"/>
              </w:rPr>
            </w:pPr>
            <w:r>
              <w:rPr>
                <w:sz w:val="26"/>
                <w:szCs w:val="26"/>
              </w:rPr>
              <w:t>0,00</w:t>
            </w:r>
          </w:p>
        </w:tc>
        <w:tc>
          <w:tcPr>
            <w:tcW w:w="1559" w:type="dxa"/>
            <w:gridSpan w:val="3"/>
          </w:tcPr>
          <w:p w:rsidR="00AF6831" w:rsidRPr="00AD0AB2" w:rsidRDefault="00AF6831" w:rsidP="00226620">
            <w:pPr>
              <w:pStyle w:val="ConsPlusNormal"/>
              <w:jc w:val="center"/>
              <w:rPr>
                <w:rFonts w:eastAsia="Calibri"/>
                <w:color w:val="000000"/>
                <w:sz w:val="26"/>
                <w:szCs w:val="26"/>
              </w:rPr>
            </w:pPr>
            <w:r>
              <w:rPr>
                <w:rFonts w:eastAsia="Calibri"/>
                <w:color w:val="000000"/>
                <w:sz w:val="26"/>
                <w:szCs w:val="26"/>
              </w:rPr>
              <w:t>0,00</w:t>
            </w:r>
          </w:p>
        </w:tc>
      </w:tr>
      <w:tr w:rsidR="00AF6831" w:rsidRPr="00AD0AB2" w:rsidTr="002E29E6">
        <w:trPr>
          <w:trHeight w:val="197"/>
        </w:trPr>
        <w:tc>
          <w:tcPr>
            <w:tcW w:w="567" w:type="dxa"/>
            <w:vMerge/>
            <w:vAlign w:val="center"/>
          </w:tcPr>
          <w:p w:rsidR="00AF6831" w:rsidRPr="00AD0AB2" w:rsidRDefault="00AF6831" w:rsidP="00226620">
            <w:pPr>
              <w:ind w:left="-870" w:firstLine="851"/>
              <w:jc w:val="both"/>
              <w:rPr>
                <w:rFonts w:ascii="Times New Roman" w:eastAsia="Calibri" w:hAnsi="Times New Roman" w:cs="Times New Roman"/>
                <w:color w:val="000000"/>
                <w:sz w:val="26"/>
                <w:szCs w:val="26"/>
              </w:rPr>
            </w:pPr>
          </w:p>
        </w:tc>
        <w:tc>
          <w:tcPr>
            <w:tcW w:w="3827" w:type="dxa"/>
            <w:vMerge/>
            <w:vAlign w:val="center"/>
          </w:tcPr>
          <w:p w:rsidR="00AF6831" w:rsidRPr="00AD0AB2" w:rsidRDefault="00AF6831" w:rsidP="00226620">
            <w:pPr>
              <w:jc w:val="center"/>
              <w:rPr>
                <w:rFonts w:ascii="Times New Roman" w:eastAsia="Calibri" w:hAnsi="Times New Roman" w:cs="Times New Roman"/>
                <w:color w:val="000000"/>
                <w:sz w:val="26"/>
                <w:szCs w:val="26"/>
              </w:rPr>
            </w:pPr>
          </w:p>
        </w:tc>
        <w:tc>
          <w:tcPr>
            <w:tcW w:w="992" w:type="dxa"/>
            <w:vMerge/>
          </w:tcPr>
          <w:p w:rsidR="00AF6831" w:rsidRPr="00AD0AB2" w:rsidRDefault="00AF6831" w:rsidP="00226620">
            <w:pPr>
              <w:pStyle w:val="ConsPlusNormal"/>
              <w:jc w:val="center"/>
              <w:rPr>
                <w:rFonts w:eastAsia="Calibri"/>
                <w:color w:val="000000"/>
                <w:sz w:val="26"/>
                <w:szCs w:val="26"/>
              </w:rPr>
            </w:pPr>
          </w:p>
        </w:tc>
        <w:tc>
          <w:tcPr>
            <w:tcW w:w="1843" w:type="dxa"/>
          </w:tcPr>
          <w:p w:rsidR="00AF6831" w:rsidRPr="00AD0AB2" w:rsidRDefault="00AF6831" w:rsidP="00226620">
            <w:pPr>
              <w:pStyle w:val="ConsPlusNormal"/>
              <w:jc w:val="both"/>
              <w:rPr>
                <w:rFonts w:eastAsia="Calibri"/>
                <w:color w:val="000000"/>
                <w:sz w:val="26"/>
                <w:szCs w:val="26"/>
              </w:rPr>
            </w:pPr>
            <w:r>
              <w:rPr>
                <w:rFonts w:eastAsia="Calibri"/>
                <w:color w:val="000000"/>
                <w:sz w:val="26"/>
                <w:szCs w:val="26"/>
              </w:rPr>
              <w:t>447100456100</w:t>
            </w:r>
            <w:r>
              <w:rPr>
                <w:rFonts w:eastAsia="Calibri"/>
                <w:color w:val="000000"/>
                <w:sz w:val="26"/>
                <w:szCs w:val="26"/>
                <w:lang w:val="en-US"/>
              </w:rPr>
              <w:t>S4100322</w:t>
            </w:r>
          </w:p>
        </w:tc>
        <w:tc>
          <w:tcPr>
            <w:tcW w:w="2552" w:type="dxa"/>
          </w:tcPr>
          <w:p w:rsidR="00AF6831" w:rsidRPr="00AD0AB2" w:rsidRDefault="00AF6831" w:rsidP="00226620">
            <w:pPr>
              <w:pStyle w:val="ConsPlusNormal"/>
              <w:jc w:val="center"/>
              <w:rPr>
                <w:rFonts w:eastAsia="Calibri"/>
                <w:color w:val="000000"/>
                <w:sz w:val="26"/>
                <w:szCs w:val="26"/>
              </w:rPr>
            </w:pPr>
            <w:r w:rsidRPr="00AD0AB2">
              <w:rPr>
                <w:rFonts w:eastAsia="Calibri"/>
                <w:color w:val="000000"/>
                <w:sz w:val="26"/>
                <w:szCs w:val="26"/>
              </w:rPr>
              <w:t>Бюджет МО</w:t>
            </w:r>
          </w:p>
        </w:tc>
        <w:tc>
          <w:tcPr>
            <w:tcW w:w="1701" w:type="dxa"/>
          </w:tcPr>
          <w:p w:rsidR="00AF6831" w:rsidRPr="00AD0AB2" w:rsidRDefault="00AF6831" w:rsidP="00226620">
            <w:pPr>
              <w:pStyle w:val="ConsPlusNormal"/>
              <w:jc w:val="center"/>
              <w:rPr>
                <w:sz w:val="26"/>
                <w:szCs w:val="26"/>
              </w:rPr>
            </w:pPr>
            <w:r>
              <w:rPr>
                <w:sz w:val="26"/>
                <w:szCs w:val="26"/>
              </w:rPr>
              <w:t>571 104,00</w:t>
            </w:r>
          </w:p>
        </w:tc>
        <w:tc>
          <w:tcPr>
            <w:tcW w:w="1559" w:type="dxa"/>
            <w:gridSpan w:val="2"/>
          </w:tcPr>
          <w:p w:rsidR="00AF6831" w:rsidRPr="00AD0AB2" w:rsidRDefault="00AF6831" w:rsidP="00226620">
            <w:pPr>
              <w:pStyle w:val="ConsPlusNormal"/>
              <w:jc w:val="center"/>
              <w:rPr>
                <w:sz w:val="26"/>
                <w:szCs w:val="26"/>
              </w:rPr>
            </w:pPr>
            <w:r>
              <w:rPr>
                <w:sz w:val="26"/>
                <w:szCs w:val="26"/>
              </w:rPr>
              <w:t>0,00</w:t>
            </w:r>
          </w:p>
        </w:tc>
        <w:tc>
          <w:tcPr>
            <w:tcW w:w="1559" w:type="dxa"/>
            <w:gridSpan w:val="3"/>
          </w:tcPr>
          <w:p w:rsidR="00AF6831" w:rsidRPr="00AD0AB2" w:rsidRDefault="00AF6831" w:rsidP="00226620">
            <w:pPr>
              <w:pStyle w:val="ConsPlusNormal"/>
              <w:jc w:val="center"/>
              <w:rPr>
                <w:rFonts w:eastAsia="Calibri"/>
                <w:color w:val="000000"/>
                <w:sz w:val="26"/>
                <w:szCs w:val="26"/>
              </w:rPr>
            </w:pPr>
            <w:r>
              <w:rPr>
                <w:rFonts w:eastAsia="Calibri"/>
                <w:color w:val="000000"/>
                <w:sz w:val="26"/>
                <w:szCs w:val="26"/>
              </w:rPr>
              <w:t>0,00</w:t>
            </w:r>
          </w:p>
        </w:tc>
      </w:tr>
      <w:tr w:rsidR="00A161E0" w:rsidRPr="00AD0AB2" w:rsidTr="004F3832">
        <w:trPr>
          <w:trHeight w:val="279"/>
        </w:trPr>
        <w:tc>
          <w:tcPr>
            <w:tcW w:w="14600" w:type="dxa"/>
            <w:gridSpan w:val="11"/>
            <w:vAlign w:val="center"/>
          </w:tcPr>
          <w:p w:rsidR="00A161E0" w:rsidRPr="00AD0AB2" w:rsidRDefault="00A161E0" w:rsidP="00226620">
            <w:pPr>
              <w:pStyle w:val="ConsPlusNormal"/>
              <w:jc w:val="center"/>
              <w:rPr>
                <w:rFonts w:eastAsia="Calibri"/>
                <w:color w:val="000000"/>
                <w:sz w:val="26"/>
                <w:szCs w:val="26"/>
              </w:rPr>
            </w:pPr>
            <w:r w:rsidRPr="00AD0AB2">
              <w:rPr>
                <w:rFonts w:eastAsia="Calibri"/>
                <w:color w:val="000000"/>
                <w:sz w:val="26"/>
                <w:szCs w:val="26"/>
              </w:rPr>
              <w:t>Подпрограмма: «Мероприятия по переселению граждан из жилищного фонда, пр</w:t>
            </w:r>
            <w:r w:rsidR="001F0EE0" w:rsidRPr="00AD0AB2">
              <w:rPr>
                <w:rFonts w:eastAsia="Calibri"/>
                <w:color w:val="000000"/>
                <w:sz w:val="26"/>
                <w:szCs w:val="26"/>
              </w:rPr>
              <w:t>и</w:t>
            </w:r>
            <w:r w:rsidRPr="00AD0AB2">
              <w:rPr>
                <w:rFonts w:eastAsia="Calibri"/>
                <w:color w:val="000000"/>
                <w:sz w:val="26"/>
                <w:szCs w:val="26"/>
              </w:rPr>
              <w:t>знанного непригодным для проживания»</w:t>
            </w:r>
          </w:p>
        </w:tc>
      </w:tr>
      <w:tr w:rsidR="00857318" w:rsidRPr="00AD0AB2" w:rsidTr="002E29E6">
        <w:trPr>
          <w:trHeight w:val="279"/>
        </w:trPr>
        <w:tc>
          <w:tcPr>
            <w:tcW w:w="567" w:type="dxa"/>
            <w:vMerge w:val="restart"/>
            <w:vAlign w:val="center"/>
          </w:tcPr>
          <w:p w:rsidR="00857318" w:rsidRPr="00AD0AB2" w:rsidRDefault="0050371F" w:rsidP="00226620">
            <w:pPr>
              <w:pStyle w:val="ConsPlusNormal"/>
              <w:jc w:val="center"/>
              <w:rPr>
                <w:rFonts w:eastAsia="Calibri"/>
                <w:color w:val="000000"/>
                <w:sz w:val="26"/>
                <w:szCs w:val="26"/>
              </w:rPr>
            </w:pPr>
            <w:r w:rsidRPr="00AD0AB2">
              <w:rPr>
                <w:rFonts w:eastAsia="Calibri"/>
                <w:color w:val="000000"/>
                <w:sz w:val="26"/>
                <w:szCs w:val="26"/>
              </w:rPr>
              <w:t>3</w:t>
            </w:r>
          </w:p>
        </w:tc>
        <w:tc>
          <w:tcPr>
            <w:tcW w:w="3827" w:type="dxa"/>
            <w:vMerge w:val="restart"/>
            <w:vAlign w:val="center"/>
          </w:tcPr>
          <w:p w:rsidR="00857318" w:rsidRPr="00AD0AB2" w:rsidRDefault="00857318" w:rsidP="0050371F">
            <w:pPr>
              <w:pStyle w:val="ConsPlusNormal"/>
              <w:jc w:val="center"/>
              <w:rPr>
                <w:rFonts w:eastAsia="Calibri"/>
                <w:color w:val="000000"/>
                <w:sz w:val="26"/>
                <w:szCs w:val="26"/>
              </w:rPr>
            </w:pPr>
            <w:r w:rsidRPr="00AD0AB2">
              <w:rPr>
                <w:sz w:val="26"/>
                <w:szCs w:val="26"/>
              </w:rPr>
              <w:t>Приобретение (строительство) жилых помещений для осуществления мероприятий по переселению граждан из жилищного фонда, признанного непригодным для проживания</w:t>
            </w:r>
            <w:r w:rsidR="0050371F" w:rsidRPr="00AD0AB2">
              <w:rPr>
                <w:sz w:val="26"/>
                <w:szCs w:val="26"/>
              </w:rPr>
              <w:t>.</w:t>
            </w:r>
          </w:p>
        </w:tc>
        <w:tc>
          <w:tcPr>
            <w:tcW w:w="992" w:type="dxa"/>
            <w:vMerge w:val="restart"/>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УМС</w:t>
            </w:r>
          </w:p>
        </w:tc>
        <w:tc>
          <w:tcPr>
            <w:tcW w:w="1843" w:type="dxa"/>
            <w:vAlign w:val="center"/>
          </w:tcPr>
          <w:p w:rsidR="00857318" w:rsidRPr="00AD0AB2" w:rsidRDefault="00857318" w:rsidP="00226620">
            <w:pPr>
              <w:pStyle w:val="ConsPlusNormal"/>
              <w:jc w:val="center"/>
              <w:rPr>
                <w:rFonts w:eastAsia="Calibri"/>
                <w:color w:val="000000"/>
                <w:sz w:val="26"/>
                <w:szCs w:val="26"/>
                <w:lang w:val="en-US"/>
              </w:rPr>
            </w:pPr>
            <w:r w:rsidRPr="00AD0AB2">
              <w:rPr>
                <w:rFonts w:eastAsia="Calibri"/>
                <w:color w:val="000000"/>
                <w:sz w:val="26"/>
                <w:szCs w:val="26"/>
                <w:lang w:val="en-US"/>
              </w:rPr>
              <w:t>-</w:t>
            </w:r>
          </w:p>
        </w:tc>
        <w:tc>
          <w:tcPr>
            <w:tcW w:w="2552" w:type="dxa"/>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Всего</w:t>
            </w:r>
          </w:p>
        </w:tc>
        <w:tc>
          <w:tcPr>
            <w:tcW w:w="2268" w:type="dxa"/>
            <w:gridSpan w:val="2"/>
            <w:vAlign w:val="center"/>
          </w:tcPr>
          <w:p w:rsidR="00857318" w:rsidRPr="00AD0AB2" w:rsidRDefault="001B4914" w:rsidP="00970C15">
            <w:pPr>
              <w:pStyle w:val="ConsPlusNormal"/>
              <w:jc w:val="center"/>
              <w:rPr>
                <w:rFonts w:eastAsia="Calibri"/>
                <w:color w:val="000000"/>
                <w:sz w:val="26"/>
                <w:szCs w:val="26"/>
              </w:rPr>
            </w:pPr>
            <w:r>
              <w:rPr>
                <w:rFonts w:eastAsia="Calibri"/>
                <w:color w:val="000000"/>
                <w:sz w:val="26"/>
                <w:szCs w:val="26"/>
              </w:rPr>
              <w:t>12</w:t>
            </w:r>
            <w:r w:rsidR="002E29E6">
              <w:rPr>
                <w:rFonts w:eastAsia="Calibri"/>
                <w:color w:val="000000"/>
                <w:sz w:val="26"/>
                <w:szCs w:val="26"/>
              </w:rPr>
              <w:t> </w:t>
            </w:r>
            <w:r w:rsidR="00970C15">
              <w:rPr>
                <w:rFonts w:eastAsia="Calibri"/>
                <w:color w:val="000000"/>
                <w:sz w:val="26"/>
                <w:szCs w:val="26"/>
              </w:rPr>
              <w:t>535</w:t>
            </w:r>
            <w:r w:rsidR="002E29E6">
              <w:rPr>
                <w:rFonts w:eastAsia="Calibri"/>
                <w:color w:val="000000"/>
                <w:sz w:val="26"/>
                <w:szCs w:val="26"/>
              </w:rPr>
              <w:t xml:space="preserve"> </w:t>
            </w:r>
            <w:r w:rsidR="00970C15">
              <w:rPr>
                <w:rFonts w:eastAsia="Calibri"/>
                <w:color w:val="000000"/>
                <w:sz w:val="26"/>
                <w:szCs w:val="26"/>
              </w:rPr>
              <w:t>384</w:t>
            </w:r>
            <w:r>
              <w:rPr>
                <w:rFonts w:eastAsia="Calibri"/>
                <w:color w:val="000000"/>
                <w:sz w:val="26"/>
                <w:szCs w:val="26"/>
              </w:rPr>
              <w:t>,</w:t>
            </w:r>
            <w:r w:rsidR="001F1AE8">
              <w:rPr>
                <w:rFonts w:eastAsia="Calibri"/>
                <w:color w:val="000000"/>
                <w:sz w:val="26"/>
                <w:szCs w:val="26"/>
              </w:rPr>
              <w:t>32</w:t>
            </w:r>
          </w:p>
        </w:tc>
        <w:tc>
          <w:tcPr>
            <w:tcW w:w="1275" w:type="dxa"/>
            <w:gridSpan w:val="3"/>
            <w:vAlign w:val="center"/>
          </w:tcPr>
          <w:p w:rsidR="00857318" w:rsidRPr="00AD0AB2" w:rsidRDefault="00527C89" w:rsidP="00D1635B">
            <w:pPr>
              <w:pStyle w:val="ConsPlusNormal"/>
              <w:tabs>
                <w:tab w:val="left" w:pos="79"/>
              </w:tabs>
              <w:jc w:val="center"/>
              <w:rPr>
                <w:rFonts w:eastAsia="Calibri"/>
                <w:color w:val="000000"/>
                <w:sz w:val="26"/>
                <w:szCs w:val="26"/>
              </w:rPr>
            </w:pPr>
            <w:r>
              <w:rPr>
                <w:rFonts w:eastAsia="Calibri"/>
                <w:color w:val="000000"/>
                <w:sz w:val="26"/>
                <w:szCs w:val="26"/>
              </w:rPr>
              <w:t>0,00</w:t>
            </w:r>
          </w:p>
        </w:tc>
        <w:tc>
          <w:tcPr>
            <w:tcW w:w="1276" w:type="dxa"/>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0,00</w:t>
            </w:r>
          </w:p>
        </w:tc>
      </w:tr>
      <w:tr w:rsidR="00857318" w:rsidRPr="00AD0AB2" w:rsidTr="002E29E6">
        <w:trPr>
          <w:trHeight w:val="279"/>
        </w:trPr>
        <w:tc>
          <w:tcPr>
            <w:tcW w:w="567" w:type="dxa"/>
            <w:vMerge/>
            <w:vAlign w:val="center"/>
          </w:tcPr>
          <w:p w:rsidR="00857318" w:rsidRPr="00AD0AB2" w:rsidRDefault="00857318" w:rsidP="00226620">
            <w:pPr>
              <w:pStyle w:val="ConsPlusNormal"/>
              <w:jc w:val="center"/>
              <w:rPr>
                <w:rFonts w:eastAsia="Calibri"/>
                <w:color w:val="000000"/>
                <w:sz w:val="26"/>
                <w:szCs w:val="26"/>
              </w:rPr>
            </w:pPr>
          </w:p>
        </w:tc>
        <w:tc>
          <w:tcPr>
            <w:tcW w:w="3827" w:type="dxa"/>
            <w:vMerge/>
            <w:vAlign w:val="center"/>
          </w:tcPr>
          <w:p w:rsidR="00857318" w:rsidRPr="00AD0AB2" w:rsidRDefault="00857318" w:rsidP="00226620">
            <w:pPr>
              <w:pStyle w:val="ConsPlusNormal"/>
              <w:jc w:val="center"/>
              <w:rPr>
                <w:sz w:val="26"/>
                <w:szCs w:val="26"/>
              </w:rPr>
            </w:pPr>
          </w:p>
        </w:tc>
        <w:tc>
          <w:tcPr>
            <w:tcW w:w="992" w:type="dxa"/>
            <w:vMerge/>
            <w:vAlign w:val="center"/>
          </w:tcPr>
          <w:p w:rsidR="00857318" w:rsidRPr="00AD0AB2" w:rsidRDefault="00857318" w:rsidP="00226620">
            <w:pPr>
              <w:pStyle w:val="ConsPlusNormal"/>
              <w:jc w:val="center"/>
              <w:rPr>
                <w:rFonts w:eastAsia="Calibri"/>
                <w:color w:val="000000"/>
                <w:sz w:val="26"/>
                <w:szCs w:val="26"/>
              </w:rPr>
            </w:pPr>
          </w:p>
        </w:tc>
        <w:tc>
          <w:tcPr>
            <w:tcW w:w="1843" w:type="dxa"/>
            <w:vAlign w:val="center"/>
          </w:tcPr>
          <w:p w:rsidR="00857318" w:rsidRPr="00AD0AB2" w:rsidRDefault="00857318" w:rsidP="00226620">
            <w:pPr>
              <w:pStyle w:val="ConsPlusNormal"/>
              <w:jc w:val="center"/>
              <w:rPr>
                <w:rFonts w:eastAsia="Calibri"/>
                <w:color w:val="000000"/>
                <w:sz w:val="26"/>
                <w:szCs w:val="26"/>
                <w:lang w:val="en-US"/>
              </w:rPr>
            </w:pPr>
            <w:r w:rsidRPr="00AD0AB2">
              <w:rPr>
                <w:rFonts w:eastAsia="Calibri"/>
                <w:color w:val="000000"/>
                <w:sz w:val="26"/>
                <w:szCs w:val="26"/>
                <w:lang w:val="en-US"/>
              </w:rPr>
              <w:t>-</w:t>
            </w:r>
          </w:p>
        </w:tc>
        <w:tc>
          <w:tcPr>
            <w:tcW w:w="2552" w:type="dxa"/>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Федеральный бюджет</w:t>
            </w:r>
          </w:p>
        </w:tc>
        <w:tc>
          <w:tcPr>
            <w:tcW w:w="2268" w:type="dxa"/>
            <w:gridSpan w:val="2"/>
            <w:vAlign w:val="center"/>
          </w:tcPr>
          <w:p w:rsidR="00857318" w:rsidRPr="00AD0AB2" w:rsidRDefault="00590849" w:rsidP="00226620">
            <w:pPr>
              <w:pStyle w:val="ConsPlusNormal"/>
              <w:jc w:val="center"/>
              <w:rPr>
                <w:rFonts w:eastAsia="Calibri"/>
                <w:color w:val="000000"/>
                <w:sz w:val="26"/>
                <w:szCs w:val="26"/>
              </w:rPr>
            </w:pPr>
            <w:r>
              <w:rPr>
                <w:rFonts w:eastAsia="Calibri"/>
                <w:color w:val="000000"/>
                <w:sz w:val="26"/>
                <w:szCs w:val="26"/>
              </w:rPr>
              <w:t>10 133 669,77</w:t>
            </w:r>
          </w:p>
        </w:tc>
        <w:tc>
          <w:tcPr>
            <w:tcW w:w="1275" w:type="dxa"/>
            <w:gridSpan w:val="3"/>
            <w:vAlign w:val="center"/>
          </w:tcPr>
          <w:p w:rsidR="00857318" w:rsidRPr="00AD0AB2" w:rsidRDefault="00857318" w:rsidP="00226620">
            <w:pPr>
              <w:pStyle w:val="ConsPlusNormal"/>
              <w:tabs>
                <w:tab w:val="left" w:pos="79"/>
              </w:tabs>
              <w:jc w:val="center"/>
              <w:rPr>
                <w:rFonts w:eastAsia="Calibri"/>
                <w:color w:val="000000"/>
                <w:sz w:val="26"/>
                <w:szCs w:val="26"/>
              </w:rPr>
            </w:pPr>
            <w:r w:rsidRPr="00AD0AB2">
              <w:rPr>
                <w:rFonts w:eastAsia="Calibri"/>
                <w:color w:val="000000"/>
                <w:sz w:val="26"/>
                <w:szCs w:val="26"/>
              </w:rPr>
              <w:t>0,00</w:t>
            </w:r>
          </w:p>
        </w:tc>
        <w:tc>
          <w:tcPr>
            <w:tcW w:w="1276" w:type="dxa"/>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0,00</w:t>
            </w:r>
          </w:p>
        </w:tc>
      </w:tr>
      <w:tr w:rsidR="00857318" w:rsidRPr="00AD0AB2" w:rsidTr="002E29E6">
        <w:trPr>
          <w:trHeight w:val="279"/>
        </w:trPr>
        <w:tc>
          <w:tcPr>
            <w:tcW w:w="567" w:type="dxa"/>
            <w:vMerge/>
            <w:vAlign w:val="center"/>
          </w:tcPr>
          <w:p w:rsidR="00857318" w:rsidRPr="00AD0AB2" w:rsidRDefault="00857318" w:rsidP="00226620">
            <w:pPr>
              <w:pStyle w:val="ConsPlusNormal"/>
              <w:jc w:val="center"/>
              <w:rPr>
                <w:rFonts w:eastAsia="Calibri"/>
                <w:color w:val="000000"/>
                <w:sz w:val="26"/>
                <w:szCs w:val="26"/>
              </w:rPr>
            </w:pPr>
          </w:p>
        </w:tc>
        <w:tc>
          <w:tcPr>
            <w:tcW w:w="3827" w:type="dxa"/>
            <w:vMerge/>
            <w:vAlign w:val="center"/>
          </w:tcPr>
          <w:p w:rsidR="00857318" w:rsidRPr="00AD0AB2" w:rsidRDefault="00857318" w:rsidP="00226620">
            <w:pPr>
              <w:pStyle w:val="ConsPlusNormal"/>
              <w:jc w:val="center"/>
              <w:rPr>
                <w:sz w:val="26"/>
                <w:szCs w:val="26"/>
              </w:rPr>
            </w:pPr>
          </w:p>
        </w:tc>
        <w:tc>
          <w:tcPr>
            <w:tcW w:w="992" w:type="dxa"/>
            <w:vMerge/>
            <w:vAlign w:val="center"/>
          </w:tcPr>
          <w:p w:rsidR="00857318" w:rsidRPr="00AD0AB2" w:rsidRDefault="00857318" w:rsidP="00226620">
            <w:pPr>
              <w:pStyle w:val="ConsPlusNormal"/>
              <w:jc w:val="center"/>
              <w:rPr>
                <w:rFonts w:eastAsia="Calibri"/>
                <w:color w:val="000000"/>
                <w:sz w:val="26"/>
                <w:szCs w:val="26"/>
              </w:rPr>
            </w:pPr>
          </w:p>
        </w:tc>
        <w:tc>
          <w:tcPr>
            <w:tcW w:w="1843" w:type="dxa"/>
            <w:vAlign w:val="center"/>
          </w:tcPr>
          <w:p w:rsidR="00857318" w:rsidRPr="00AD0AB2" w:rsidRDefault="00857318" w:rsidP="00226620">
            <w:pPr>
              <w:pStyle w:val="ConsPlusNormal"/>
              <w:jc w:val="center"/>
              <w:rPr>
                <w:rFonts w:eastAsia="Calibri"/>
                <w:color w:val="000000"/>
                <w:sz w:val="26"/>
                <w:szCs w:val="26"/>
                <w:lang w:val="en-US"/>
              </w:rPr>
            </w:pPr>
            <w:r w:rsidRPr="00AD0AB2">
              <w:rPr>
                <w:rFonts w:eastAsia="Calibri"/>
                <w:color w:val="000000"/>
                <w:sz w:val="26"/>
                <w:szCs w:val="26"/>
                <w:lang w:val="en-US"/>
              </w:rPr>
              <w:t>-</w:t>
            </w:r>
          </w:p>
        </w:tc>
        <w:tc>
          <w:tcPr>
            <w:tcW w:w="2552" w:type="dxa"/>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Областной бюджет</w:t>
            </w:r>
          </w:p>
        </w:tc>
        <w:tc>
          <w:tcPr>
            <w:tcW w:w="2268" w:type="dxa"/>
            <w:gridSpan w:val="2"/>
            <w:vAlign w:val="center"/>
          </w:tcPr>
          <w:p w:rsidR="00857318" w:rsidRPr="00AD0AB2" w:rsidRDefault="001F1AE8" w:rsidP="00226620">
            <w:pPr>
              <w:pStyle w:val="ConsPlusNormal"/>
              <w:jc w:val="center"/>
              <w:rPr>
                <w:rFonts w:eastAsia="Calibri"/>
                <w:color w:val="000000"/>
                <w:sz w:val="26"/>
                <w:szCs w:val="26"/>
              </w:rPr>
            </w:pPr>
            <w:r>
              <w:rPr>
                <w:rFonts w:eastAsia="Calibri"/>
                <w:color w:val="000000"/>
                <w:sz w:val="26"/>
                <w:szCs w:val="26"/>
              </w:rPr>
              <w:t>2 025 273,43</w:t>
            </w:r>
          </w:p>
        </w:tc>
        <w:tc>
          <w:tcPr>
            <w:tcW w:w="1275" w:type="dxa"/>
            <w:gridSpan w:val="3"/>
            <w:vAlign w:val="center"/>
          </w:tcPr>
          <w:p w:rsidR="00857318" w:rsidRPr="00AD0AB2" w:rsidRDefault="00857318" w:rsidP="00226620">
            <w:pPr>
              <w:pStyle w:val="ConsPlusNormal"/>
              <w:tabs>
                <w:tab w:val="left" w:pos="79"/>
              </w:tabs>
              <w:jc w:val="center"/>
              <w:rPr>
                <w:rFonts w:eastAsia="Calibri"/>
                <w:color w:val="000000"/>
                <w:sz w:val="26"/>
                <w:szCs w:val="26"/>
              </w:rPr>
            </w:pPr>
            <w:r w:rsidRPr="00AD0AB2">
              <w:rPr>
                <w:rFonts w:eastAsia="Calibri"/>
                <w:color w:val="000000"/>
                <w:sz w:val="26"/>
                <w:szCs w:val="26"/>
              </w:rPr>
              <w:t>0,00</w:t>
            </w:r>
          </w:p>
        </w:tc>
        <w:tc>
          <w:tcPr>
            <w:tcW w:w="1276" w:type="dxa"/>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0,00</w:t>
            </w:r>
          </w:p>
        </w:tc>
      </w:tr>
      <w:tr w:rsidR="00857318" w:rsidRPr="00AD0AB2" w:rsidTr="002E29E6">
        <w:trPr>
          <w:trHeight w:val="279"/>
        </w:trPr>
        <w:tc>
          <w:tcPr>
            <w:tcW w:w="567" w:type="dxa"/>
            <w:vMerge/>
            <w:vAlign w:val="center"/>
          </w:tcPr>
          <w:p w:rsidR="00857318" w:rsidRPr="00AD0AB2" w:rsidRDefault="00857318" w:rsidP="00226620">
            <w:pPr>
              <w:pStyle w:val="ConsPlusNormal"/>
              <w:jc w:val="center"/>
              <w:rPr>
                <w:rFonts w:eastAsia="Calibri"/>
                <w:color w:val="000000"/>
                <w:sz w:val="26"/>
                <w:szCs w:val="26"/>
              </w:rPr>
            </w:pPr>
          </w:p>
        </w:tc>
        <w:tc>
          <w:tcPr>
            <w:tcW w:w="3827" w:type="dxa"/>
            <w:vMerge/>
            <w:vAlign w:val="center"/>
          </w:tcPr>
          <w:p w:rsidR="00857318" w:rsidRPr="00AD0AB2" w:rsidRDefault="00857318" w:rsidP="00226620">
            <w:pPr>
              <w:pStyle w:val="ConsPlusNormal"/>
              <w:jc w:val="center"/>
              <w:rPr>
                <w:sz w:val="26"/>
                <w:szCs w:val="26"/>
              </w:rPr>
            </w:pPr>
          </w:p>
        </w:tc>
        <w:tc>
          <w:tcPr>
            <w:tcW w:w="992" w:type="dxa"/>
            <w:vMerge/>
            <w:vAlign w:val="center"/>
          </w:tcPr>
          <w:p w:rsidR="00857318" w:rsidRPr="00AD0AB2" w:rsidRDefault="00857318" w:rsidP="00226620">
            <w:pPr>
              <w:pStyle w:val="ConsPlusNormal"/>
              <w:jc w:val="center"/>
              <w:rPr>
                <w:rFonts w:eastAsia="Calibri"/>
                <w:color w:val="000000"/>
                <w:sz w:val="26"/>
                <w:szCs w:val="26"/>
              </w:rPr>
            </w:pPr>
          </w:p>
        </w:tc>
        <w:tc>
          <w:tcPr>
            <w:tcW w:w="1843" w:type="dxa"/>
            <w:vAlign w:val="center"/>
          </w:tcPr>
          <w:p w:rsidR="00857318" w:rsidRPr="00AD0AB2" w:rsidRDefault="00857318" w:rsidP="00226620">
            <w:pPr>
              <w:pStyle w:val="ConsPlusNormal"/>
              <w:jc w:val="center"/>
              <w:rPr>
                <w:rFonts w:eastAsia="Calibri"/>
                <w:color w:val="000000"/>
                <w:sz w:val="26"/>
                <w:szCs w:val="26"/>
                <w:lang w:val="en-US"/>
              </w:rPr>
            </w:pPr>
            <w:r w:rsidRPr="00AD0AB2">
              <w:rPr>
                <w:rFonts w:eastAsia="Calibri"/>
                <w:color w:val="000000"/>
                <w:sz w:val="26"/>
                <w:szCs w:val="26"/>
                <w:lang w:val="en-US"/>
              </w:rPr>
              <w:t>-</w:t>
            </w:r>
          </w:p>
        </w:tc>
        <w:tc>
          <w:tcPr>
            <w:tcW w:w="2552" w:type="dxa"/>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Бюджет МО</w:t>
            </w:r>
          </w:p>
        </w:tc>
        <w:tc>
          <w:tcPr>
            <w:tcW w:w="2268" w:type="dxa"/>
            <w:gridSpan w:val="2"/>
            <w:vAlign w:val="center"/>
          </w:tcPr>
          <w:p w:rsidR="00857318" w:rsidRPr="00AD0AB2" w:rsidRDefault="007D4E05" w:rsidP="001F1AE8">
            <w:pPr>
              <w:pStyle w:val="ConsPlusNormal"/>
              <w:jc w:val="center"/>
              <w:rPr>
                <w:rFonts w:eastAsia="Calibri"/>
                <w:color w:val="000000"/>
                <w:sz w:val="26"/>
                <w:szCs w:val="26"/>
              </w:rPr>
            </w:pPr>
            <w:r>
              <w:rPr>
                <w:rFonts w:eastAsia="Calibri"/>
                <w:color w:val="000000"/>
                <w:sz w:val="26"/>
                <w:szCs w:val="26"/>
              </w:rPr>
              <w:t>12</w:t>
            </w:r>
            <w:r w:rsidR="001F1AE8">
              <w:rPr>
                <w:rFonts w:eastAsia="Calibri"/>
                <w:color w:val="000000"/>
                <w:sz w:val="26"/>
                <w:szCs w:val="26"/>
              </w:rPr>
              <w:t> </w:t>
            </w:r>
            <w:r>
              <w:rPr>
                <w:rFonts w:eastAsia="Calibri"/>
                <w:color w:val="000000"/>
                <w:sz w:val="26"/>
                <w:szCs w:val="26"/>
              </w:rPr>
              <w:t>1</w:t>
            </w:r>
            <w:r w:rsidR="001F1AE8">
              <w:rPr>
                <w:rFonts w:eastAsia="Calibri"/>
                <w:color w:val="000000"/>
                <w:sz w:val="26"/>
                <w:szCs w:val="26"/>
              </w:rPr>
              <w:t>71,12</w:t>
            </w:r>
          </w:p>
        </w:tc>
        <w:tc>
          <w:tcPr>
            <w:tcW w:w="1275" w:type="dxa"/>
            <w:gridSpan w:val="3"/>
            <w:vAlign w:val="center"/>
          </w:tcPr>
          <w:p w:rsidR="00857318" w:rsidRPr="00F243D0" w:rsidRDefault="00F243D0" w:rsidP="00D1635B">
            <w:pPr>
              <w:pStyle w:val="ConsPlusNormal"/>
              <w:tabs>
                <w:tab w:val="left" w:pos="79"/>
              </w:tabs>
              <w:jc w:val="center"/>
              <w:rPr>
                <w:rFonts w:eastAsia="Calibri"/>
                <w:color w:val="000000"/>
                <w:sz w:val="26"/>
                <w:szCs w:val="26"/>
              </w:rPr>
            </w:pPr>
            <w:r>
              <w:rPr>
                <w:rFonts w:eastAsia="Calibri"/>
                <w:color w:val="000000"/>
                <w:sz w:val="26"/>
                <w:szCs w:val="26"/>
              </w:rPr>
              <w:t>0,00</w:t>
            </w:r>
          </w:p>
        </w:tc>
        <w:tc>
          <w:tcPr>
            <w:tcW w:w="1276" w:type="dxa"/>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0,00</w:t>
            </w:r>
          </w:p>
        </w:tc>
      </w:tr>
      <w:tr w:rsidR="00857318" w:rsidRPr="00AD0AB2" w:rsidTr="002E29E6">
        <w:trPr>
          <w:trHeight w:val="279"/>
        </w:trPr>
        <w:tc>
          <w:tcPr>
            <w:tcW w:w="567" w:type="dxa"/>
            <w:vMerge w:val="restart"/>
            <w:vAlign w:val="center"/>
          </w:tcPr>
          <w:p w:rsidR="00857318" w:rsidRPr="00AD0AB2" w:rsidRDefault="00A161E0" w:rsidP="00226620">
            <w:pPr>
              <w:pStyle w:val="ConsPlusNormal"/>
              <w:jc w:val="center"/>
              <w:rPr>
                <w:rFonts w:eastAsia="Calibri"/>
                <w:color w:val="000000"/>
                <w:sz w:val="26"/>
                <w:szCs w:val="26"/>
              </w:rPr>
            </w:pPr>
            <w:r w:rsidRPr="00AD0AB2">
              <w:rPr>
                <w:rFonts w:eastAsia="Calibri"/>
                <w:color w:val="000000"/>
                <w:sz w:val="26"/>
                <w:szCs w:val="26"/>
              </w:rPr>
              <w:t>4</w:t>
            </w:r>
          </w:p>
        </w:tc>
        <w:tc>
          <w:tcPr>
            <w:tcW w:w="3827" w:type="dxa"/>
            <w:vMerge w:val="restart"/>
            <w:vAlign w:val="center"/>
          </w:tcPr>
          <w:p w:rsidR="00857318" w:rsidRPr="00AD0AB2" w:rsidRDefault="00857318" w:rsidP="00226620">
            <w:pPr>
              <w:spacing w:after="0" w:line="240" w:lineRule="auto"/>
              <w:jc w:val="center"/>
              <w:rPr>
                <w:rFonts w:ascii="Times New Roman" w:hAnsi="Times New Roman" w:cs="Times New Roman"/>
                <w:color w:val="000000"/>
                <w:sz w:val="26"/>
                <w:szCs w:val="26"/>
              </w:rPr>
            </w:pPr>
            <w:r w:rsidRPr="00AD0AB2">
              <w:rPr>
                <w:rFonts w:ascii="Times New Roman" w:hAnsi="Times New Roman" w:cs="Times New Roman"/>
                <w:color w:val="000000"/>
                <w:sz w:val="26"/>
                <w:szCs w:val="26"/>
              </w:rPr>
              <w:t>Снос расселенных аварийных жилых домов</w:t>
            </w:r>
          </w:p>
          <w:p w:rsidR="00857318" w:rsidRPr="00AD0AB2" w:rsidRDefault="00857318" w:rsidP="00226620">
            <w:pPr>
              <w:pStyle w:val="ConsPlusNormal"/>
              <w:jc w:val="center"/>
              <w:rPr>
                <w:rFonts w:eastAsia="Calibri"/>
                <w:color w:val="000000"/>
                <w:sz w:val="26"/>
                <w:szCs w:val="26"/>
              </w:rPr>
            </w:pPr>
          </w:p>
        </w:tc>
        <w:tc>
          <w:tcPr>
            <w:tcW w:w="992" w:type="dxa"/>
            <w:vMerge w:val="restart"/>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УМС</w:t>
            </w:r>
          </w:p>
        </w:tc>
        <w:tc>
          <w:tcPr>
            <w:tcW w:w="1843" w:type="dxa"/>
            <w:vAlign w:val="center"/>
          </w:tcPr>
          <w:p w:rsidR="00857318" w:rsidRPr="00AD0AB2" w:rsidRDefault="00857318" w:rsidP="00226620">
            <w:pPr>
              <w:pStyle w:val="ConsPlusNormal"/>
              <w:jc w:val="center"/>
              <w:rPr>
                <w:rFonts w:eastAsia="Calibri"/>
                <w:color w:val="000000"/>
                <w:sz w:val="26"/>
                <w:szCs w:val="26"/>
                <w:lang w:val="en-US"/>
              </w:rPr>
            </w:pPr>
            <w:r w:rsidRPr="00AD0AB2">
              <w:rPr>
                <w:rFonts w:eastAsia="Calibri"/>
                <w:color w:val="000000"/>
                <w:sz w:val="26"/>
                <w:szCs w:val="26"/>
                <w:lang w:val="en-US"/>
              </w:rPr>
              <w:t>-</w:t>
            </w:r>
          </w:p>
        </w:tc>
        <w:tc>
          <w:tcPr>
            <w:tcW w:w="2552" w:type="dxa"/>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всего</w:t>
            </w:r>
          </w:p>
        </w:tc>
        <w:tc>
          <w:tcPr>
            <w:tcW w:w="2268" w:type="dxa"/>
            <w:gridSpan w:val="2"/>
            <w:vAlign w:val="center"/>
          </w:tcPr>
          <w:p w:rsidR="00857318" w:rsidRPr="00AD0AB2" w:rsidRDefault="00EB6573" w:rsidP="00CD1769">
            <w:pPr>
              <w:pStyle w:val="ConsPlusNormal"/>
              <w:jc w:val="center"/>
              <w:rPr>
                <w:rFonts w:eastAsia="Calibri"/>
                <w:color w:val="000000"/>
                <w:sz w:val="26"/>
                <w:szCs w:val="26"/>
              </w:rPr>
            </w:pPr>
            <w:r w:rsidRPr="00AD0AB2">
              <w:rPr>
                <w:rFonts w:eastAsia="Calibri"/>
                <w:color w:val="000000"/>
                <w:sz w:val="26"/>
                <w:szCs w:val="26"/>
                <w:lang w:val="en-US"/>
              </w:rPr>
              <w:t>0</w:t>
            </w:r>
            <w:r w:rsidRPr="00AD0AB2">
              <w:rPr>
                <w:rFonts w:eastAsia="Calibri"/>
                <w:color w:val="000000"/>
                <w:sz w:val="26"/>
                <w:szCs w:val="26"/>
              </w:rPr>
              <w:t>,00</w:t>
            </w:r>
          </w:p>
        </w:tc>
        <w:tc>
          <w:tcPr>
            <w:tcW w:w="1275" w:type="dxa"/>
            <w:gridSpan w:val="3"/>
            <w:vAlign w:val="center"/>
          </w:tcPr>
          <w:p w:rsidR="00857318" w:rsidRPr="00AD0AB2" w:rsidRDefault="00857318" w:rsidP="00226620">
            <w:pPr>
              <w:pStyle w:val="ConsPlusNormal"/>
              <w:tabs>
                <w:tab w:val="left" w:pos="79"/>
              </w:tabs>
              <w:jc w:val="center"/>
              <w:rPr>
                <w:rFonts w:eastAsia="Calibri"/>
                <w:color w:val="000000"/>
                <w:sz w:val="26"/>
                <w:szCs w:val="26"/>
              </w:rPr>
            </w:pPr>
            <w:r w:rsidRPr="00AD0AB2">
              <w:rPr>
                <w:rFonts w:eastAsia="Calibri"/>
                <w:color w:val="000000"/>
                <w:sz w:val="26"/>
                <w:szCs w:val="26"/>
              </w:rPr>
              <w:t>0,00</w:t>
            </w:r>
          </w:p>
        </w:tc>
        <w:tc>
          <w:tcPr>
            <w:tcW w:w="1276" w:type="dxa"/>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0,00</w:t>
            </w:r>
          </w:p>
        </w:tc>
      </w:tr>
      <w:tr w:rsidR="00857318" w:rsidRPr="00AD0AB2" w:rsidTr="002E29E6">
        <w:trPr>
          <w:trHeight w:val="279"/>
        </w:trPr>
        <w:tc>
          <w:tcPr>
            <w:tcW w:w="567" w:type="dxa"/>
            <w:vMerge/>
            <w:vAlign w:val="center"/>
          </w:tcPr>
          <w:p w:rsidR="00857318" w:rsidRPr="00AD0AB2" w:rsidRDefault="00857318" w:rsidP="00226620">
            <w:pPr>
              <w:pStyle w:val="ConsPlusNormal"/>
              <w:jc w:val="center"/>
              <w:rPr>
                <w:rFonts w:eastAsia="Calibri"/>
                <w:color w:val="000000"/>
                <w:sz w:val="26"/>
                <w:szCs w:val="26"/>
              </w:rPr>
            </w:pPr>
          </w:p>
        </w:tc>
        <w:tc>
          <w:tcPr>
            <w:tcW w:w="3827" w:type="dxa"/>
            <w:vMerge/>
            <w:vAlign w:val="center"/>
          </w:tcPr>
          <w:p w:rsidR="00857318" w:rsidRPr="00AD0AB2" w:rsidRDefault="00857318" w:rsidP="00226620">
            <w:pPr>
              <w:spacing w:after="0" w:line="240" w:lineRule="auto"/>
              <w:jc w:val="center"/>
              <w:rPr>
                <w:rFonts w:ascii="Times New Roman" w:hAnsi="Times New Roman" w:cs="Times New Roman"/>
                <w:color w:val="000000"/>
                <w:sz w:val="26"/>
                <w:szCs w:val="26"/>
              </w:rPr>
            </w:pPr>
          </w:p>
        </w:tc>
        <w:tc>
          <w:tcPr>
            <w:tcW w:w="992" w:type="dxa"/>
            <w:vMerge/>
            <w:vAlign w:val="center"/>
          </w:tcPr>
          <w:p w:rsidR="00857318" w:rsidRPr="00AD0AB2" w:rsidRDefault="00857318" w:rsidP="00226620">
            <w:pPr>
              <w:pStyle w:val="ConsPlusNormal"/>
              <w:jc w:val="center"/>
              <w:rPr>
                <w:rFonts w:eastAsia="Calibri"/>
                <w:color w:val="000000"/>
                <w:sz w:val="26"/>
                <w:szCs w:val="26"/>
              </w:rPr>
            </w:pPr>
          </w:p>
        </w:tc>
        <w:tc>
          <w:tcPr>
            <w:tcW w:w="1843" w:type="dxa"/>
            <w:vAlign w:val="center"/>
          </w:tcPr>
          <w:p w:rsidR="00857318" w:rsidRPr="00AD0AB2" w:rsidRDefault="00857318" w:rsidP="00226620">
            <w:pPr>
              <w:pStyle w:val="ConsPlusNormal"/>
              <w:jc w:val="center"/>
              <w:rPr>
                <w:rFonts w:eastAsia="Calibri"/>
                <w:color w:val="000000"/>
                <w:sz w:val="26"/>
                <w:szCs w:val="26"/>
                <w:lang w:val="en-US"/>
              </w:rPr>
            </w:pPr>
            <w:r w:rsidRPr="00AD0AB2">
              <w:rPr>
                <w:rFonts w:eastAsia="Calibri"/>
                <w:color w:val="000000"/>
                <w:sz w:val="26"/>
                <w:szCs w:val="26"/>
                <w:lang w:val="en-US"/>
              </w:rPr>
              <w:t>-</w:t>
            </w:r>
          </w:p>
        </w:tc>
        <w:tc>
          <w:tcPr>
            <w:tcW w:w="2552" w:type="dxa"/>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Федеральный бюджет</w:t>
            </w:r>
          </w:p>
        </w:tc>
        <w:tc>
          <w:tcPr>
            <w:tcW w:w="2268" w:type="dxa"/>
            <w:gridSpan w:val="2"/>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0,00</w:t>
            </w:r>
          </w:p>
        </w:tc>
        <w:tc>
          <w:tcPr>
            <w:tcW w:w="1275" w:type="dxa"/>
            <w:gridSpan w:val="3"/>
            <w:vAlign w:val="center"/>
          </w:tcPr>
          <w:p w:rsidR="00857318" w:rsidRPr="00AD0AB2" w:rsidRDefault="00857318" w:rsidP="00226620">
            <w:pPr>
              <w:pStyle w:val="ConsPlusNormal"/>
              <w:tabs>
                <w:tab w:val="left" w:pos="79"/>
              </w:tabs>
              <w:jc w:val="center"/>
              <w:rPr>
                <w:rFonts w:eastAsia="Calibri"/>
                <w:color w:val="000000"/>
                <w:sz w:val="26"/>
                <w:szCs w:val="26"/>
              </w:rPr>
            </w:pPr>
            <w:r w:rsidRPr="00AD0AB2">
              <w:rPr>
                <w:rFonts w:eastAsia="Calibri"/>
                <w:color w:val="000000"/>
                <w:sz w:val="26"/>
                <w:szCs w:val="26"/>
              </w:rPr>
              <w:t>0,00</w:t>
            </w:r>
          </w:p>
        </w:tc>
        <w:tc>
          <w:tcPr>
            <w:tcW w:w="1276" w:type="dxa"/>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0,00</w:t>
            </w:r>
          </w:p>
        </w:tc>
      </w:tr>
      <w:tr w:rsidR="00857318" w:rsidRPr="00AD0AB2" w:rsidTr="002E29E6">
        <w:trPr>
          <w:trHeight w:val="279"/>
        </w:trPr>
        <w:tc>
          <w:tcPr>
            <w:tcW w:w="567" w:type="dxa"/>
            <w:vMerge/>
            <w:vAlign w:val="center"/>
          </w:tcPr>
          <w:p w:rsidR="00857318" w:rsidRPr="00AD0AB2" w:rsidRDefault="00857318" w:rsidP="00226620">
            <w:pPr>
              <w:pStyle w:val="ConsPlusNormal"/>
              <w:jc w:val="center"/>
              <w:rPr>
                <w:rFonts w:eastAsia="Calibri"/>
                <w:color w:val="000000"/>
                <w:sz w:val="26"/>
                <w:szCs w:val="26"/>
              </w:rPr>
            </w:pPr>
          </w:p>
        </w:tc>
        <w:tc>
          <w:tcPr>
            <w:tcW w:w="3827" w:type="dxa"/>
            <w:vMerge/>
            <w:vAlign w:val="center"/>
          </w:tcPr>
          <w:p w:rsidR="00857318" w:rsidRPr="00AD0AB2" w:rsidRDefault="00857318" w:rsidP="00226620">
            <w:pPr>
              <w:spacing w:after="0" w:line="240" w:lineRule="auto"/>
              <w:jc w:val="center"/>
              <w:rPr>
                <w:rFonts w:ascii="Times New Roman" w:hAnsi="Times New Roman" w:cs="Times New Roman"/>
                <w:color w:val="000000"/>
                <w:sz w:val="26"/>
                <w:szCs w:val="26"/>
              </w:rPr>
            </w:pPr>
          </w:p>
        </w:tc>
        <w:tc>
          <w:tcPr>
            <w:tcW w:w="992" w:type="dxa"/>
            <w:vMerge/>
            <w:vAlign w:val="center"/>
          </w:tcPr>
          <w:p w:rsidR="00857318" w:rsidRPr="00AD0AB2" w:rsidRDefault="00857318" w:rsidP="00226620">
            <w:pPr>
              <w:pStyle w:val="ConsPlusNormal"/>
              <w:jc w:val="center"/>
              <w:rPr>
                <w:rFonts w:eastAsia="Calibri"/>
                <w:color w:val="000000"/>
                <w:sz w:val="26"/>
                <w:szCs w:val="26"/>
              </w:rPr>
            </w:pPr>
          </w:p>
        </w:tc>
        <w:tc>
          <w:tcPr>
            <w:tcW w:w="1843" w:type="dxa"/>
            <w:vAlign w:val="center"/>
          </w:tcPr>
          <w:p w:rsidR="00857318" w:rsidRPr="00AD0AB2" w:rsidRDefault="00857318" w:rsidP="00226620">
            <w:pPr>
              <w:pStyle w:val="ConsPlusNormal"/>
              <w:jc w:val="center"/>
              <w:rPr>
                <w:rFonts w:eastAsia="Calibri"/>
                <w:color w:val="000000"/>
                <w:sz w:val="26"/>
                <w:szCs w:val="26"/>
                <w:lang w:val="en-US"/>
              </w:rPr>
            </w:pPr>
            <w:r w:rsidRPr="00AD0AB2">
              <w:rPr>
                <w:rFonts w:eastAsia="Calibri"/>
                <w:color w:val="000000"/>
                <w:sz w:val="26"/>
                <w:szCs w:val="26"/>
                <w:lang w:val="en-US"/>
              </w:rPr>
              <w:t>-</w:t>
            </w:r>
          </w:p>
        </w:tc>
        <w:tc>
          <w:tcPr>
            <w:tcW w:w="2552" w:type="dxa"/>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Областной бюджет</w:t>
            </w:r>
          </w:p>
        </w:tc>
        <w:tc>
          <w:tcPr>
            <w:tcW w:w="2268" w:type="dxa"/>
            <w:gridSpan w:val="2"/>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0,00</w:t>
            </w:r>
          </w:p>
        </w:tc>
        <w:tc>
          <w:tcPr>
            <w:tcW w:w="1275" w:type="dxa"/>
            <w:gridSpan w:val="3"/>
            <w:vAlign w:val="center"/>
          </w:tcPr>
          <w:p w:rsidR="00857318" w:rsidRPr="00AD0AB2" w:rsidRDefault="00857318" w:rsidP="00226620">
            <w:pPr>
              <w:pStyle w:val="ConsPlusNormal"/>
              <w:tabs>
                <w:tab w:val="left" w:pos="79"/>
              </w:tabs>
              <w:jc w:val="center"/>
              <w:rPr>
                <w:rFonts w:eastAsia="Calibri"/>
                <w:color w:val="000000"/>
                <w:sz w:val="26"/>
                <w:szCs w:val="26"/>
              </w:rPr>
            </w:pPr>
            <w:r w:rsidRPr="00AD0AB2">
              <w:rPr>
                <w:rFonts w:eastAsia="Calibri"/>
                <w:color w:val="000000"/>
                <w:sz w:val="26"/>
                <w:szCs w:val="26"/>
              </w:rPr>
              <w:t>0,00</w:t>
            </w:r>
          </w:p>
        </w:tc>
        <w:tc>
          <w:tcPr>
            <w:tcW w:w="1276" w:type="dxa"/>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0,00</w:t>
            </w:r>
          </w:p>
        </w:tc>
      </w:tr>
      <w:tr w:rsidR="00857318" w:rsidRPr="00AD0AB2" w:rsidTr="002E29E6">
        <w:trPr>
          <w:trHeight w:val="279"/>
        </w:trPr>
        <w:tc>
          <w:tcPr>
            <w:tcW w:w="567" w:type="dxa"/>
            <w:vMerge/>
            <w:vAlign w:val="center"/>
          </w:tcPr>
          <w:p w:rsidR="00857318" w:rsidRPr="00AD0AB2" w:rsidRDefault="00857318" w:rsidP="00226620">
            <w:pPr>
              <w:pStyle w:val="ConsPlusNormal"/>
              <w:jc w:val="center"/>
              <w:rPr>
                <w:rFonts w:eastAsia="Calibri"/>
                <w:color w:val="000000"/>
                <w:sz w:val="26"/>
                <w:szCs w:val="26"/>
              </w:rPr>
            </w:pPr>
          </w:p>
        </w:tc>
        <w:tc>
          <w:tcPr>
            <w:tcW w:w="3827" w:type="dxa"/>
            <w:vMerge/>
            <w:vAlign w:val="center"/>
          </w:tcPr>
          <w:p w:rsidR="00857318" w:rsidRPr="00AD0AB2" w:rsidRDefault="00857318" w:rsidP="00226620">
            <w:pPr>
              <w:spacing w:after="0" w:line="240" w:lineRule="auto"/>
              <w:jc w:val="center"/>
              <w:rPr>
                <w:rFonts w:ascii="Times New Roman" w:hAnsi="Times New Roman" w:cs="Times New Roman"/>
                <w:color w:val="000000"/>
                <w:sz w:val="26"/>
                <w:szCs w:val="26"/>
              </w:rPr>
            </w:pPr>
          </w:p>
        </w:tc>
        <w:tc>
          <w:tcPr>
            <w:tcW w:w="992" w:type="dxa"/>
            <w:vMerge/>
            <w:vAlign w:val="center"/>
          </w:tcPr>
          <w:p w:rsidR="00857318" w:rsidRPr="00AD0AB2" w:rsidRDefault="00857318" w:rsidP="00226620">
            <w:pPr>
              <w:pStyle w:val="ConsPlusNormal"/>
              <w:jc w:val="center"/>
              <w:rPr>
                <w:rFonts w:eastAsia="Calibri"/>
                <w:color w:val="000000"/>
                <w:sz w:val="26"/>
                <w:szCs w:val="26"/>
              </w:rPr>
            </w:pPr>
          </w:p>
        </w:tc>
        <w:tc>
          <w:tcPr>
            <w:tcW w:w="1843" w:type="dxa"/>
            <w:vAlign w:val="center"/>
          </w:tcPr>
          <w:p w:rsidR="00857318" w:rsidRPr="00AD0AB2" w:rsidRDefault="00857318" w:rsidP="00226620">
            <w:pPr>
              <w:pStyle w:val="ConsPlusNormal"/>
              <w:jc w:val="center"/>
              <w:rPr>
                <w:rFonts w:eastAsia="Calibri"/>
                <w:color w:val="000000"/>
                <w:sz w:val="26"/>
                <w:szCs w:val="26"/>
                <w:lang w:val="en-US"/>
              </w:rPr>
            </w:pPr>
            <w:r w:rsidRPr="00AD0AB2">
              <w:rPr>
                <w:rFonts w:eastAsia="Calibri"/>
                <w:color w:val="000000"/>
                <w:sz w:val="26"/>
                <w:szCs w:val="26"/>
                <w:lang w:val="en-US"/>
              </w:rPr>
              <w:t>-</w:t>
            </w:r>
          </w:p>
        </w:tc>
        <w:tc>
          <w:tcPr>
            <w:tcW w:w="2552" w:type="dxa"/>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 xml:space="preserve">Бюджет МО </w:t>
            </w:r>
          </w:p>
        </w:tc>
        <w:tc>
          <w:tcPr>
            <w:tcW w:w="2268" w:type="dxa"/>
            <w:gridSpan w:val="2"/>
            <w:vAlign w:val="center"/>
          </w:tcPr>
          <w:p w:rsidR="00857318" w:rsidRPr="00AD0AB2" w:rsidRDefault="00970C15" w:rsidP="00CD1769">
            <w:pPr>
              <w:pStyle w:val="ConsPlusNormal"/>
              <w:jc w:val="center"/>
              <w:rPr>
                <w:rFonts w:eastAsia="Calibri"/>
                <w:color w:val="000000"/>
                <w:sz w:val="26"/>
                <w:szCs w:val="26"/>
              </w:rPr>
            </w:pPr>
            <w:r>
              <w:rPr>
                <w:rFonts w:eastAsia="Calibri"/>
                <w:color w:val="000000"/>
                <w:sz w:val="26"/>
                <w:szCs w:val="26"/>
              </w:rPr>
              <w:t>364 270,00</w:t>
            </w:r>
          </w:p>
        </w:tc>
        <w:tc>
          <w:tcPr>
            <w:tcW w:w="1275" w:type="dxa"/>
            <w:gridSpan w:val="3"/>
            <w:vAlign w:val="center"/>
          </w:tcPr>
          <w:p w:rsidR="00857318" w:rsidRPr="00AD0AB2" w:rsidRDefault="00857318" w:rsidP="00226620">
            <w:pPr>
              <w:pStyle w:val="ConsPlusNormal"/>
              <w:tabs>
                <w:tab w:val="left" w:pos="79"/>
              </w:tabs>
              <w:jc w:val="center"/>
              <w:rPr>
                <w:rFonts w:eastAsia="Calibri"/>
                <w:color w:val="000000"/>
                <w:sz w:val="26"/>
                <w:szCs w:val="26"/>
              </w:rPr>
            </w:pPr>
            <w:r w:rsidRPr="00AD0AB2">
              <w:rPr>
                <w:rFonts w:eastAsia="Calibri"/>
                <w:color w:val="000000"/>
                <w:sz w:val="26"/>
                <w:szCs w:val="26"/>
              </w:rPr>
              <w:t>0,00</w:t>
            </w:r>
          </w:p>
        </w:tc>
        <w:tc>
          <w:tcPr>
            <w:tcW w:w="1276" w:type="dxa"/>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0,00</w:t>
            </w:r>
          </w:p>
        </w:tc>
      </w:tr>
    </w:tbl>
    <w:p w:rsidR="00857318" w:rsidRPr="00835CA1" w:rsidRDefault="00857318" w:rsidP="00857318">
      <w:pPr>
        <w:autoSpaceDE w:val="0"/>
        <w:autoSpaceDN w:val="0"/>
        <w:adjustRightInd w:val="0"/>
        <w:spacing w:after="0" w:line="240" w:lineRule="auto"/>
        <w:jc w:val="both"/>
        <w:rPr>
          <w:rFonts w:ascii="Times New Roman" w:hAnsi="Times New Roman" w:cs="Times New Roman"/>
          <w:sz w:val="26"/>
          <w:szCs w:val="26"/>
          <w:lang w:val="en-US"/>
        </w:rPr>
        <w:sectPr w:rsidR="00857318" w:rsidRPr="00835CA1" w:rsidSect="001A1D48">
          <w:pgSz w:w="16838" w:h="11906" w:orient="landscape"/>
          <w:pgMar w:top="1134" w:right="851" w:bottom="567" w:left="1701" w:header="720" w:footer="720" w:gutter="0"/>
          <w:cols w:space="720"/>
          <w:noEndnote/>
          <w:docGrid w:linePitch="299"/>
        </w:sectPr>
      </w:pPr>
    </w:p>
    <w:p w:rsidR="00835CA1" w:rsidRPr="00AD0AB2" w:rsidRDefault="00835CA1" w:rsidP="00536658">
      <w:pPr>
        <w:autoSpaceDE w:val="0"/>
        <w:autoSpaceDN w:val="0"/>
        <w:adjustRightInd w:val="0"/>
        <w:spacing w:after="0" w:line="240" w:lineRule="auto"/>
        <w:ind w:firstLine="709"/>
        <w:jc w:val="center"/>
        <w:outlineLvl w:val="1"/>
        <w:rPr>
          <w:rFonts w:ascii="Times New Roman" w:hAnsi="Times New Roman" w:cs="Times New Roman"/>
          <w:sz w:val="26"/>
          <w:szCs w:val="26"/>
        </w:rPr>
      </w:pPr>
      <w:r w:rsidRPr="00AD0AB2">
        <w:rPr>
          <w:rFonts w:ascii="Times New Roman" w:hAnsi="Times New Roman" w:cs="Times New Roman"/>
          <w:sz w:val="26"/>
          <w:szCs w:val="26"/>
        </w:rPr>
        <w:lastRenderedPageBreak/>
        <w:t>Раздел VI. ОРГАНИЗАЦИЯ УПРАВЛЕНИЯ И МЕХАНИЗМ</w:t>
      </w:r>
    </w:p>
    <w:p w:rsidR="00835CA1" w:rsidRDefault="00835CA1" w:rsidP="00536658">
      <w:pPr>
        <w:autoSpaceDE w:val="0"/>
        <w:autoSpaceDN w:val="0"/>
        <w:adjustRightInd w:val="0"/>
        <w:spacing w:after="0" w:line="240" w:lineRule="auto"/>
        <w:ind w:firstLine="709"/>
        <w:jc w:val="center"/>
        <w:rPr>
          <w:rFonts w:ascii="Times New Roman" w:hAnsi="Times New Roman" w:cs="Times New Roman"/>
          <w:sz w:val="26"/>
          <w:szCs w:val="26"/>
        </w:rPr>
      </w:pPr>
      <w:r w:rsidRPr="00AD0AB2">
        <w:rPr>
          <w:rFonts w:ascii="Times New Roman" w:hAnsi="Times New Roman" w:cs="Times New Roman"/>
          <w:sz w:val="26"/>
          <w:szCs w:val="26"/>
        </w:rPr>
        <w:t>РЕАЛИЗАЦИИ ПРОГРАММЫ</w:t>
      </w:r>
    </w:p>
    <w:p w:rsidR="00835CA1" w:rsidRPr="00AD0AB2" w:rsidRDefault="00835CA1" w:rsidP="00536658">
      <w:pPr>
        <w:autoSpaceDE w:val="0"/>
        <w:autoSpaceDN w:val="0"/>
        <w:adjustRightInd w:val="0"/>
        <w:spacing w:after="0" w:line="240" w:lineRule="auto"/>
        <w:ind w:firstLine="709"/>
        <w:jc w:val="center"/>
        <w:rPr>
          <w:rFonts w:ascii="Times New Roman" w:hAnsi="Times New Roman" w:cs="Times New Roman"/>
          <w:sz w:val="26"/>
          <w:szCs w:val="26"/>
        </w:rPr>
      </w:pPr>
    </w:p>
    <w:p w:rsidR="00835CA1" w:rsidRPr="00AD0AB2" w:rsidRDefault="00835CA1" w:rsidP="00536658">
      <w:pPr>
        <w:autoSpaceDE w:val="0"/>
        <w:autoSpaceDN w:val="0"/>
        <w:adjustRightInd w:val="0"/>
        <w:spacing w:after="0" w:line="240" w:lineRule="auto"/>
        <w:ind w:firstLine="709"/>
        <w:jc w:val="both"/>
        <w:rPr>
          <w:rFonts w:ascii="Times New Roman" w:hAnsi="Times New Roman" w:cs="Times New Roman"/>
          <w:sz w:val="26"/>
          <w:szCs w:val="26"/>
        </w:rPr>
      </w:pPr>
      <w:r w:rsidRPr="00AD0AB2">
        <w:rPr>
          <w:rFonts w:ascii="Times New Roman" w:hAnsi="Times New Roman" w:cs="Times New Roman"/>
          <w:sz w:val="26"/>
          <w:szCs w:val="26"/>
        </w:rPr>
        <w:t xml:space="preserve">Текущее управление программой и оперативный </w:t>
      </w:r>
      <w:proofErr w:type="gramStart"/>
      <w:r w:rsidRPr="00AD0AB2">
        <w:rPr>
          <w:rFonts w:ascii="Times New Roman" w:hAnsi="Times New Roman" w:cs="Times New Roman"/>
          <w:sz w:val="26"/>
          <w:szCs w:val="26"/>
        </w:rPr>
        <w:t>контроль за</w:t>
      </w:r>
      <w:proofErr w:type="gramEnd"/>
      <w:r w:rsidRPr="00AD0AB2">
        <w:rPr>
          <w:rFonts w:ascii="Times New Roman" w:hAnsi="Times New Roman" w:cs="Times New Roman"/>
          <w:sz w:val="26"/>
          <w:szCs w:val="26"/>
        </w:rPr>
        <w:t xml:space="preserve"> ее реализацией обеспечиваются ответственным исполнителем муниципальной программы Чебаркульского городского округа.</w:t>
      </w:r>
    </w:p>
    <w:p w:rsidR="00835CA1" w:rsidRPr="00AD0AB2" w:rsidRDefault="00835CA1" w:rsidP="00536658">
      <w:pPr>
        <w:spacing w:after="0" w:line="240" w:lineRule="auto"/>
        <w:ind w:firstLine="709"/>
        <w:jc w:val="both"/>
        <w:rPr>
          <w:rFonts w:ascii="Times New Roman" w:hAnsi="Times New Roman" w:cs="Times New Roman"/>
          <w:sz w:val="26"/>
          <w:szCs w:val="26"/>
        </w:rPr>
      </w:pPr>
      <w:r w:rsidRPr="00AD0AB2">
        <w:rPr>
          <w:rFonts w:ascii="Times New Roman" w:hAnsi="Times New Roman" w:cs="Times New Roman"/>
          <w:sz w:val="26"/>
          <w:szCs w:val="26"/>
        </w:rPr>
        <w:t>Принятие муниципальной программы даст возможность оказания финансовой помощи из средств областного бюджета местному бюджету на реализацию ее мероприятий на территории Чебаркульского городского округа.</w:t>
      </w:r>
    </w:p>
    <w:p w:rsidR="00536658" w:rsidRDefault="00835CA1" w:rsidP="00536658">
      <w:pPr>
        <w:spacing w:after="0" w:line="240" w:lineRule="auto"/>
        <w:ind w:firstLine="709"/>
        <w:jc w:val="both"/>
        <w:rPr>
          <w:rFonts w:ascii="Times New Roman" w:hAnsi="Times New Roman" w:cs="Times New Roman"/>
          <w:sz w:val="26"/>
          <w:szCs w:val="26"/>
        </w:rPr>
      </w:pPr>
      <w:r w:rsidRPr="00AD0AB2">
        <w:rPr>
          <w:rFonts w:ascii="Times New Roman" w:hAnsi="Times New Roman" w:cs="Times New Roman"/>
          <w:sz w:val="26"/>
          <w:szCs w:val="26"/>
        </w:rPr>
        <w:t xml:space="preserve">Ежегодно в Министерство строительства, инфраструктуры и Челябинской области (далее - Министерство) представляются заявки для участия в отборе муниципальных образований на участие в государственной программе. Средства федерального и областного бюджетов направляются в местный бюджет на основании договоров финансирования, заключаемых между Министерством и администрацией Чебаркульского городского округа. </w:t>
      </w:r>
    </w:p>
    <w:p w:rsidR="00835CA1" w:rsidRPr="00AD0AB2" w:rsidRDefault="00835CA1" w:rsidP="00536658">
      <w:pPr>
        <w:spacing w:after="0" w:line="240" w:lineRule="auto"/>
        <w:ind w:firstLine="709"/>
        <w:jc w:val="both"/>
        <w:rPr>
          <w:rFonts w:ascii="Times New Roman" w:hAnsi="Times New Roman" w:cs="Times New Roman"/>
          <w:sz w:val="26"/>
          <w:szCs w:val="26"/>
        </w:rPr>
      </w:pPr>
      <w:r w:rsidRPr="00AD0AB2">
        <w:rPr>
          <w:rFonts w:ascii="Times New Roman" w:hAnsi="Times New Roman" w:cs="Times New Roman"/>
          <w:sz w:val="26"/>
          <w:szCs w:val="26"/>
        </w:rPr>
        <w:t xml:space="preserve">Ответственный исполнитель представляет в Экономический отдел администрации Чебаркульского городского округа отчетность о реализации и оценке эффективности  муниципальной программы до 01 марта года, следующего </w:t>
      </w:r>
      <w:proofErr w:type="gramStart"/>
      <w:r w:rsidRPr="00AD0AB2">
        <w:rPr>
          <w:rFonts w:ascii="Times New Roman" w:hAnsi="Times New Roman" w:cs="Times New Roman"/>
          <w:sz w:val="26"/>
          <w:szCs w:val="26"/>
        </w:rPr>
        <w:t>за</w:t>
      </w:r>
      <w:proofErr w:type="gramEnd"/>
      <w:r w:rsidRPr="00AD0AB2">
        <w:rPr>
          <w:rFonts w:ascii="Times New Roman" w:hAnsi="Times New Roman" w:cs="Times New Roman"/>
          <w:sz w:val="26"/>
          <w:szCs w:val="26"/>
        </w:rPr>
        <w:t xml:space="preserve"> отчетным.</w:t>
      </w:r>
    </w:p>
    <w:p w:rsidR="00536658" w:rsidRDefault="00835CA1" w:rsidP="00536658">
      <w:pPr>
        <w:autoSpaceDE w:val="0"/>
        <w:autoSpaceDN w:val="0"/>
        <w:adjustRightInd w:val="0"/>
        <w:spacing w:after="0" w:line="240" w:lineRule="auto"/>
        <w:ind w:firstLine="709"/>
        <w:jc w:val="both"/>
        <w:rPr>
          <w:rFonts w:ascii="Times New Roman" w:hAnsi="Times New Roman" w:cs="Times New Roman"/>
          <w:sz w:val="26"/>
          <w:szCs w:val="26"/>
        </w:rPr>
      </w:pPr>
      <w:r w:rsidRPr="00AD0AB2">
        <w:rPr>
          <w:rFonts w:ascii="Times New Roman" w:hAnsi="Times New Roman" w:cs="Times New Roman"/>
          <w:sz w:val="26"/>
          <w:szCs w:val="26"/>
        </w:rPr>
        <w:t>Таким образом, в результате реализации мероприятий муниципальной программы к 2022 году будет сформирован эффективный рынок жилья, который в сочетании с эффективными и адекватными мерами государственной поддержки отдельных категорий граждан обеспечит комфортную среду проживания и жизнедеятельности для всех жителей Чебаркульского городского округа. Успешная реализация программы позволит к 2022 году уменьшить объем аварийного жилищного фонда и переселить граждан из многоквартирных домов, находящихся в аварийном состоянии, а также уменьшить объем жилищного фонда с высоким уровнем износ</w:t>
      </w:r>
      <w:r w:rsidR="00536658">
        <w:rPr>
          <w:rFonts w:ascii="Times New Roman" w:hAnsi="Times New Roman" w:cs="Times New Roman"/>
          <w:sz w:val="26"/>
          <w:szCs w:val="26"/>
        </w:rPr>
        <w:t>а</w:t>
      </w:r>
      <w:r w:rsidRPr="00AD0AB2">
        <w:rPr>
          <w:rFonts w:ascii="Times New Roman" w:hAnsi="Times New Roman" w:cs="Times New Roman"/>
          <w:sz w:val="26"/>
          <w:szCs w:val="26"/>
        </w:rPr>
        <w:t xml:space="preserve"> (более 70 процентов).</w:t>
      </w:r>
    </w:p>
    <w:p w:rsidR="005C335E" w:rsidRPr="00AD0AB2" w:rsidRDefault="00835CA1" w:rsidP="00536658">
      <w:pPr>
        <w:autoSpaceDE w:val="0"/>
        <w:autoSpaceDN w:val="0"/>
        <w:adjustRightInd w:val="0"/>
        <w:spacing w:after="0" w:line="240" w:lineRule="auto"/>
        <w:ind w:firstLine="709"/>
        <w:jc w:val="both"/>
        <w:rPr>
          <w:rFonts w:ascii="Times New Roman" w:hAnsi="Times New Roman" w:cs="Times New Roman"/>
          <w:sz w:val="26"/>
          <w:szCs w:val="26"/>
        </w:rPr>
        <w:sectPr w:rsidR="005C335E" w:rsidRPr="00AD0AB2" w:rsidSect="00536658">
          <w:pgSz w:w="11906" w:h="16838"/>
          <w:pgMar w:top="851" w:right="707" w:bottom="851" w:left="1701" w:header="720" w:footer="720" w:gutter="0"/>
          <w:cols w:space="720"/>
          <w:noEndnote/>
          <w:docGrid w:linePitch="299"/>
        </w:sectPr>
      </w:pPr>
      <w:r w:rsidRPr="00AD0AB2">
        <w:rPr>
          <w:rFonts w:ascii="Times New Roman" w:hAnsi="Times New Roman" w:cs="Times New Roman"/>
          <w:sz w:val="26"/>
          <w:szCs w:val="26"/>
        </w:rPr>
        <w:t xml:space="preserve">   </w:t>
      </w:r>
    </w:p>
    <w:p w:rsidR="00252B01" w:rsidRPr="006C3089" w:rsidRDefault="00252B01" w:rsidP="00536658">
      <w:pPr>
        <w:jc w:val="center"/>
        <w:rPr>
          <w:rFonts w:ascii="Times New Roman" w:hAnsi="Times New Roman" w:cs="Times New Roman"/>
          <w:sz w:val="26"/>
          <w:szCs w:val="26"/>
        </w:rPr>
      </w:pPr>
      <w:r w:rsidRPr="00AD0AB2">
        <w:rPr>
          <w:rFonts w:ascii="Times New Roman" w:hAnsi="Times New Roman" w:cs="Times New Roman"/>
          <w:sz w:val="26"/>
          <w:szCs w:val="26"/>
        </w:rPr>
        <w:lastRenderedPageBreak/>
        <w:t>Раздел VII. ОЖИДАЕМЫЕ РЕЗУЛЬТАТЫ РЕАЛИЗАЦИИ</w:t>
      </w:r>
      <w:r w:rsidR="00EF3E1A">
        <w:rPr>
          <w:rFonts w:ascii="Times New Roman" w:hAnsi="Times New Roman" w:cs="Times New Roman"/>
          <w:sz w:val="26"/>
          <w:szCs w:val="26"/>
        </w:rPr>
        <w:t xml:space="preserve"> </w:t>
      </w:r>
      <w:r w:rsidRPr="00AD0AB2">
        <w:rPr>
          <w:rFonts w:ascii="Times New Roman" w:hAnsi="Times New Roman" w:cs="Times New Roman"/>
          <w:sz w:val="26"/>
          <w:szCs w:val="26"/>
        </w:rPr>
        <w:t>ПРОГРАММЫ</w:t>
      </w:r>
    </w:p>
    <w:tbl>
      <w:tblPr>
        <w:tblpPr w:leftFromText="180" w:rightFromText="180" w:vertAnchor="page" w:horzAnchor="page" w:tblpX="1687" w:tblpY="2080"/>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860"/>
        <w:gridCol w:w="1526"/>
        <w:gridCol w:w="1451"/>
        <w:gridCol w:w="1843"/>
        <w:gridCol w:w="1809"/>
        <w:gridCol w:w="1843"/>
        <w:gridCol w:w="1843"/>
      </w:tblGrid>
      <w:tr w:rsidR="00252B01" w:rsidRPr="00AD0AB2" w:rsidTr="00536658">
        <w:trPr>
          <w:trHeight w:val="898"/>
        </w:trPr>
        <w:tc>
          <w:tcPr>
            <w:tcW w:w="534" w:type="dxa"/>
            <w:vMerge w:val="restart"/>
            <w:vAlign w:val="center"/>
          </w:tcPr>
          <w:p w:rsidR="00252B01" w:rsidRPr="00AD0AB2" w:rsidRDefault="00252B01" w:rsidP="005A427E">
            <w:pPr>
              <w:pStyle w:val="ConsPlusNormal"/>
              <w:rPr>
                <w:rFonts w:eastAsia="Calibri"/>
                <w:color w:val="000000"/>
                <w:sz w:val="26"/>
                <w:szCs w:val="26"/>
              </w:rPr>
            </w:pPr>
            <w:r w:rsidRPr="00AD0AB2">
              <w:rPr>
                <w:rFonts w:eastAsia="Calibri"/>
                <w:color w:val="000000"/>
                <w:sz w:val="26"/>
                <w:szCs w:val="26"/>
              </w:rPr>
              <w:t xml:space="preserve">№ </w:t>
            </w:r>
            <w:proofErr w:type="spellStart"/>
            <w:proofErr w:type="gramStart"/>
            <w:r w:rsidRPr="00AD0AB2">
              <w:rPr>
                <w:rFonts w:eastAsia="Calibri"/>
                <w:color w:val="000000"/>
                <w:sz w:val="26"/>
                <w:szCs w:val="26"/>
              </w:rPr>
              <w:t>п</w:t>
            </w:r>
            <w:proofErr w:type="spellEnd"/>
            <w:proofErr w:type="gramEnd"/>
            <w:r w:rsidRPr="00AD0AB2">
              <w:rPr>
                <w:rFonts w:eastAsia="Calibri"/>
                <w:color w:val="000000"/>
                <w:sz w:val="26"/>
                <w:szCs w:val="26"/>
              </w:rPr>
              <w:t>/</w:t>
            </w:r>
            <w:proofErr w:type="spellStart"/>
            <w:r w:rsidRPr="00AD0AB2">
              <w:rPr>
                <w:rFonts w:eastAsia="Calibri"/>
                <w:color w:val="000000"/>
                <w:sz w:val="26"/>
                <w:szCs w:val="26"/>
              </w:rPr>
              <w:t>п</w:t>
            </w:r>
            <w:proofErr w:type="spellEnd"/>
          </w:p>
        </w:tc>
        <w:tc>
          <w:tcPr>
            <w:tcW w:w="3860" w:type="dxa"/>
            <w:vMerge w:val="restart"/>
            <w:vAlign w:val="center"/>
          </w:tcPr>
          <w:p w:rsidR="00252B01" w:rsidRPr="00AD0AB2" w:rsidRDefault="00252B01" w:rsidP="005A427E">
            <w:pPr>
              <w:pStyle w:val="ConsPlusNormal"/>
              <w:jc w:val="center"/>
              <w:rPr>
                <w:rFonts w:eastAsia="Calibri"/>
                <w:color w:val="000000"/>
                <w:sz w:val="26"/>
                <w:szCs w:val="26"/>
              </w:rPr>
            </w:pPr>
            <w:r w:rsidRPr="00AD0AB2">
              <w:rPr>
                <w:rFonts w:eastAsia="Calibri"/>
                <w:color w:val="000000"/>
                <w:sz w:val="26"/>
                <w:szCs w:val="26"/>
              </w:rPr>
              <w:t>Наименование показателя реализации мероприятий муниципальной программы (программы)</w:t>
            </w:r>
          </w:p>
        </w:tc>
        <w:tc>
          <w:tcPr>
            <w:tcW w:w="1526" w:type="dxa"/>
            <w:vMerge w:val="restart"/>
            <w:vAlign w:val="center"/>
          </w:tcPr>
          <w:p w:rsidR="00252B01" w:rsidRPr="00AD0AB2" w:rsidRDefault="00252B01" w:rsidP="005A427E">
            <w:pPr>
              <w:pStyle w:val="ConsPlusNormal"/>
              <w:jc w:val="center"/>
              <w:rPr>
                <w:rFonts w:eastAsia="Calibri"/>
                <w:color w:val="000000"/>
                <w:sz w:val="26"/>
                <w:szCs w:val="26"/>
              </w:rPr>
            </w:pPr>
            <w:r w:rsidRPr="00AD0AB2">
              <w:rPr>
                <w:rFonts w:eastAsia="Calibri"/>
                <w:color w:val="000000"/>
                <w:sz w:val="26"/>
                <w:szCs w:val="26"/>
              </w:rPr>
              <w:t>Единица измерения</w:t>
            </w:r>
          </w:p>
        </w:tc>
        <w:tc>
          <w:tcPr>
            <w:tcW w:w="3294" w:type="dxa"/>
            <w:gridSpan w:val="2"/>
            <w:vAlign w:val="center"/>
          </w:tcPr>
          <w:p w:rsidR="00252B01" w:rsidRPr="00AD0AB2" w:rsidRDefault="00252B01" w:rsidP="005A427E">
            <w:pPr>
              <w:pStyle w:val="ConsPlusNormal"/>
              <w:ind w:firstLine="34"/>
              <w:jc w:val="center"/>
              <w:rPr>
                <w:rFonts w:eastAsia="Calibri"/>
                <w:color w:val="000000"/>
                <w:sz w:val="26"/>
                <w:szCs w:val="26"/>
              </w:rPr>
            </w:pPr>
            <w:r w:rsidRPr="00AD0AB2">
              <w:rPr>
                <w:rFonts w:eastAsia="Calibri"/>
                <w:color w:val="000000"/>
                <w:sz w:val="26"/>
                <w:szCs w:val="26"/>
              </w:rPr>
              <w:t>Базовое значение показателя</w:t>
            </w:r>
          </w:p>
          <w:p w:rsidR="00252B01" w:rsidRPr="00AD0AB2" w:rsidRDefault="00252B01" w:rsidP="005A427E">
            <w:pPr>
              <w:pStyle w:val="ConsPlusNormal"/>
              <w:jc w:val="center"/>
              <w:rPr>
                <w:rFonts w:eastAsia="Calibri"/>
                <w:color w:val="000000"/>
                <w:sz w:val="26"/>
                <w:szCs w:val="26"/>
              </w:rPr>
            </w:pPr>
            <w:r w:rsidRPr="00AD0AB2">
              <w:rPr>
                <w:rFonts w:eastAsia="Calibri"/>
                <w:color w:val="000000"/>
                <w:sz w:val="26"/>
                <w:szCs w:val="26"/>
              </w:rPr>
              <w:t>(на начало реализации муниципальной программы)</w:t>
            </w:r>
          </w:p>
          <w:p w:rsidR="00252B01" w:rsidRPr="00AD0AB2" w:rsidRDefault="00252B01" w:rsidP="005A427E">
            <w:pPr>
              <w:pStyle w:val="ConsPlusNormal"/>
              <w:jc w:val="center"/>
              <w:rPr>
                <w:rFonts w:eastAsia="Calibri"/>
                <w:color w:val="000000"/>
                <w:sz w:val="26"/>
                <w:szCs w:val="26"/>
              </w:rPr>
            </w:pPr>
          </w:p>
        </w:tc>
        <w:tc>
          <w:tcPr>
            <w:tcW w:w="1809" w:type="dxa"/>
            <w:vMerge w:val="restart"/>
            <w:vAlign w:val="center"/>
          </w:tcPr>
          <w:p w:rsidR="00252B01" w:rsidRPr="00AD0AB2" w:rsidRDefault="00252B01" w:rsidP="005A427E">
            <w:pPr>
              <w:pStyle w:val="ConsPlusNormal"/>
              <w:jc w:val="center"/>
              <w:rPr>
                <w:rFonts w:eastAsia="Calibri"/>
                <w:color w:val="000000"/>
                <w:sz w:val="26"/>
                <w:szCs w:val="26"/>
              </w:rPr>
            </w:pPr>
            <w:r w:rsidRPr="00AD0AB2">
              <w:rPr>
                <w:rFonts w:eastAsia="Calibri"/>
                <w:color w:val="000000"/>
                <w:sz w:val="26"/>
                <w:szCs w:val="26"/>
              </w:rPr>
              <w:t>Планируемое значение показателя на 2022 год</w:t>
            </w:r>
          </w:p>
        </w:tc>
        <w:tc>
          <w:tcPr>
            <w:tcW w:w="1843" w:type="dxa"/>
            <w:vMerge w:val="restart"/>
            <w:vAlign w:val="center"/>
          </w:tcPr>
          <w:p w:rsidR="00252B01" w:rsidRPr="00AD0AB2" w:rsidRDefault="00252B01" w:rsidP="005A427E">
            <w:pPr>
              <w:pStyle w:val="ConsPlusNormal"/>
              <w:jc w:val="center"/>
              <w:rPr>
                <w:rFonts w:eastAsia="Calibri"/>
                <w:color w:val="000000"/>
                <w:sz w:val="26"/>
                <w:szCs w:val="26"/>
              </w:rPr>
            </w:pPr>
            <w:r w:rsidRPr="00AD0AB2">
              <w:rPr>
                <w:rFonts w:eastAsia="Calibri"/>
                <w:color w:val="000000"/>
                <w:sz w:val="26"/>
                <w:szCs w:val="26"/>
              </w:rPr>
              <w:t>Планируемое значение показателя на 2023 год</w:t>
            </w:r>
          </w:p>
        </w:tc>
        <w:tc>
          <w:tcPr>
            <w:tcW w:w="1843" w:type="dxa"/>
            <w:vMerge w:val="restart"/>
            <w:vAlign w:val="center"/>
          </w:tcPr>
          <w:p w:rsidR="00252B01" w:rsidRPr="00AD0AB2" w:rsidRDefault="00252B01" w:rsidP="005A427E">
            <w:pPr>
              <w:pStyle w:val="ConsPlusNormal"/>
              <w:jc w:val="center"/>
              <w:rPr>
                <w:rFonts w:eastAsia="Calibri"/>
                <w:color w:val="000000"/>
                <w:sz w:val="26"/>
                <w:szCs w:val="26"/>
              </w:rPr>
            </w:pPr>
            <w:r w:rsidRPr="00AD0AB2">
              <w:rPr>
                <w:rFonts w:eastAsia="Calibri"/>
                <w:color w:val="000000"/>
                <w:sz w:val="26"/>
                <w:szCs w:val="26"/>
              </w:rPr>
              <w:t>Планируемое значение показателя на 2024 год</w:t>
            </w:r>
          </w:p>
        </w:tc>
      </w:tr>
      <w:tr w:rsidR="00252B01" w:rsidRPr="00AD0AB2" w:rsidTr="00536658">
        <w:trPr>
          <w:trHeight w:val="565"/>
        </w:trPr>
        <w:tc>
          <w:tcPr>
            <w:tcW w:w="534" w:type="dxa"/>
            <w:vMerge/>
            <w:vAlign w:val="center"/>
          </w:tcPr>
          <w:p w:rsidR="00252B01" w:rsidRPr="00AD0AB2" w:rsidRDefault="00252B01" w:rsidP="005A427E">
            <w:pPr>
              <w:pStyle w:val="ConsPlusNormal"/>
              <w:jc w:val="center"/>
              <w:rPr>
                <w:rFonts w:eastAsia="Calibri"/>
                <w:color w:val="000000"/>
                <w:sz w:val="26"/>
                <w:szCs w:val="26"/>
              </w:rPr>
            </w:pPr>
          </w:p>
        </w:tc>
        <w:tc>
          <w:tcPr>
            <w:tcW w:w="3860" w:type="dxa"/>
            <w:vMerge/>
            <w:vAlign w:val="center"/>
          </w:tcPr>
          <w:p w:rsidR="00252B01" w:rsidRPr="00AD0AB2" w:rsidRDefault="00252B01" w:rsidP="005A427E">
            <w:pPr>
              <w:pStyle w:val="ConsPlusNormal"/>
              <w:jc w:val="center"/>
              <w:rPr>
                <w:rFonts w:eastAsia="Calibri"/>
                <w:color w:val="000000"/>
                <w:sz w:val="26"/>
                <w:szCs w:val="26"/>
              </w:rPr>
            </w:pPr>
          </w:p>
        </w:tc>
        <w:tc>
          <w:tcPr>
            <w:tcW w:w="1526" w:type="dxa"/>
            <w:vMerge/>
            <w:vAlign w:val="center"/>
          </w:tcPr>
          <w:p w:rsidR="00252B01" w:rsidRPr="00AD0AB2" w:rsidRDefault="00252B01" w:rsidP="005A427E">
            <w:pPr>
              <w:pStyle w:val="ConsPlusNormal"/>
              <w:jc w:val="center"/>
              <w:rPr>
                <w:rFonts w:eastAsia="Calibri"/>
                <w:color w:val="000000"/>
                <w:sz w:val="26"/>
                <w:szCs w:val="26"/>
              </w:rPr>
            </w:pPr>
          </w:p>
        </w:tc>
        <w:tc>
          <w:tcPr>
            <w:tcW w:w="1451" w:type="dxa"/>
            <w:vAlign w:val="center"/>
          </w:tcPr>
          <w:p w:rsidR="00252B01" w:rsidRPr="00AD0AB2" w:rsidRDefault="00252B01" w:rsidP="005A427E">
            <w:pPr>
              <w:pStyle w:val="ConsPlusNormal"/>
              <w:ind w:firstLine="34"/>
              <w:jc w:val="center"/>
              <w:rPr>
                <w:rFonts w:eastAsia="Calibri"/>
                <w:color w:val="000000"/>
                <w:sz w:val="26"/>
                <w:szCs w:val="26"/>
              </w:rPr>
            </w:pPr>
            <w:r w:rsidRPr="00AD0AB2">
              <w:rPr>
                <w:rFonts w:eastAsia="Calibri"/>
                <w:color w:val="000000"/>
                <w:sz w:val="26"/>
                <w:szCs w:val="26"/>
              </w:rPr>
              <w:t>2020 г</w:t>
            </w:r>
          </w:p>
          <w:p w:rsidR="00252B01" w:rsidRPr="00AD0AB2" w:rsidRDefault="00252B01" w:rsidP="005A427E">
            <w:pPr>
              <w:pStyle w:val="ConsPlusNormal"/>
              <w:ind w:firstLine="34"/>
              <w:jc w:val="center"/>
              <w:rPr>
                <w:rFonts w:eastAsia="Calibri"/>
                <w:color w:val="000000"/>
                <w:sz w:val="26"/>
                <w:szCs w:val="26"/>
              </w:rPr>
            </w:pPr>
            <w:r w:rsidRPr="00AD0AB2">
              <w:rPr>
                <w:rFonts w:eastAsia="Calibri"/>
                <w:color w:val="000000"/>
                <w:sz w:val="26"/>
                <w:szCs w:val="26"/>
              </w:rPr>
              <w:t>(факт)</w:t>
            </w:r>
          </w:p>
        </w:tc>
        <w:tc>
          <w:tcPr>
            <w:tcW w:w="1843" w:type="dxa"/>
          </w:tcPr>
          <w:p w:rsidR="00252B01" w:rsidRPr="00AD0AB2" w:rsidRDefault="00252B01" w:rsidP="005A427E">
            <w:pPr>
              <w:pStyle w:val="ConsPlusNormal"/>
              <w:jc w:val="center"/>
              <w:rPr>
                <w:rFonts w:eastAsia="Calibri"/>
                <w:color w:val="000000"/>
                <w:sz w:val="26"/>
                <w:szCs w:val="26"/>
              </w:rPr>
            </w:pPr>
            <w:r w:rsidRPr="00AD0AB2">
              <w:rPr>
                <w:rFonts w:eastAsia="Calibri"/>
                <w:color w:val="000000"/>
                <w:sz w:val="26"/>
                <w:szCs w:val="26"/>
              </w:rPr>
              <w:t>2021 г</w:t>
            </w:r>
          </w:p>
          <w:p w:rsidR="00252B01" w:rsidRPr="00AD0AB2" w:rsidRDefault="00252B01" w:rsidP="005A427E">
            <w:pPr>
              <w:pStyle w:val="ConsPlusNormal"/>
              <w:jc w:val="center"/>
              <w:rPr>
                <w:rFonts w:eastAsia="Calibri"/>
                <w:color w:val="000000"/>
                <w:sz w:val="26"/>
                <w:szCs w:val="26"/>
              </w:rPr>
            </w:pPr>
            <w:r w:rsidRPr="00AD0AB2">
              <w:rPr>
                <w:rFonts w:eastAsia="Calibri"/>
                <w:color w:val="000000"/>
                <w:sz w:val="26"/>
                <w:szCs w:val="26"/>
              </w:rPr>
              <w:t>(оценка)</w:t>
            </w:r>
          </w:p>
        </w:tc>
        <w:tc>
          <w:tcPr>
            <w:tcW w:w="1809" w:type="dxa"/>
            <w:vMerge/>
            <w:vAlign w:val="center"/>
          </w:tcPr>
          <w:p w:rsidR="00252B01" w:rsidRPr="00AD0AB2" w:rsidRDefault="00252B01" w:rsidP="005A427E">
            <w:pPr>
              <w:pStyle w:val="ConsPlusNormal"/>
              <w:jc w:val="center"/>
              <w:rPr>
                <w:rFonts w:eastAsia="Calibri"/>
                <w:color w:val="000000"/>
                <w:sz w:val="26"/>
                <w:szCs w:val="26"/>
              </w:rPr>
            </w:pPr>
          </w:p>
        </w:tc>
        <w:tc>
          <w:tcPr>
            <w:tcW w:w="1843" w:type="dxa"/>
            <w:vMerge/>
            <w:vAlign w:val="center"/>
          </w:tcPr>
          <w:p w:rsidR="00252B01" w:rsidRPr="00AD0AB2" w:rsidRDefault="00252B01" w:rsidP="005A427E">
            <w:pPr>
              <w:pStyle w:val="ConsPlusNormal"/>
              <w:jc w:val="center"/>
              <w:rPr>
                <w:rFonts w:eastAsia="Calibri"/>
                <w:color w:val="000000"/>
                <w:sz w:val="26"/>
                <w:szCs w:val="26"/>
              </w:rPr>
            </w:pPr>
          </w:p>
        </w:tc>
        <w:tc>
          <w:tcPr>
            <w:tcW w:w="1843" w:type="dxa"/>
            <w:vMerge/>
            <w:vAlign w:val="center"/>
          </w:tcPr>
          <w:p w:rsidR="00252B01" w:rsidRPr="00AD0AB2" w:rsidRDefault="00252B01" w:rsidP="005A427E">
            <w:pPr>
              <w:pStyle w:val="ConsPlusNormal"/>
              <w:jc w:val="center"/>
              <w:rPr>
                <w:rFonts w:eastAsia="Calibri"/>
                <w:color w:val="000000"/>
                <w:sz w:val="26"/>
                <w:szCs w:val="26"/>
              </w:rPr>
            </w:pPr>
          </w:p>
        </w:tc>
      </w:tr>
      <w:tr w:rsidR="00252B01" w:rsidRPr="00AD0AB2" w:rsidTr="00536658">
        <w:trPr>
          <w:trHeight w:val="898"/>
        </w:trPr>
        <w:tc>
          <w:tcPr>
            <w:tcW w:w="534" w:type="dxa"/>
            <w:vAlign w:val="center"/>
          </w:tcPr>
          <w:p w:rsidR="00252B01" w:rsidRPr="00AD0AB2" w:rsidRDefault="00252B01" w:rsidP="005A427E">
            <w:pPr>
              <w:pStyle w:val="ConsPlusNormal"/>
              <w:jc w:val="center"/>
              <w:rPr>
                <w:rFonts w:eastAsia="Calibri"/>
                <w:color w:val="000000"/>
                <w:sz w:val="26"/>
                <w:szCs w:val="26"/>
              </w:rPr>
            </w:pPr>
            <w:r w:rsidRPr="00AD0AB2">
              <w:rPr>
                <w:rFonts w:eastAsia="Calibri"/>
                <w:color w:val="000000"/>
                <w:sz w:val="26"/>
                <w:szCs w:val="26"/>
              </w:rPr>
              <w:t>1</w:t>
            </w:r>
          </w:p>
        </w:tc>
        <w:tc>
          <w:tcPr>
            <w:tcW w:w="3860" w:type="dxa"/>
            <w:vAlign w:val="center"/>
          </w:tcPr>
          <w:p w:rsidR="00252B01" w:rsidRPr="00AD0AB2" w:rsidRDefault="00252B01" w:rsidP="005A427E">
            <w:pPr>
              <w:spacing w:after="0" w:line="240" w:lineRule="auto"/>
              <w:jc w:val="center"/>
              <w:rPr>
                <w:rFonts w:ascii="Times New Roman" w:eastAsia="Calibri" w:hAnsi="Times New Roman" w:cs="Times New Roman"/>
                <w:color w:val="000000"/>
                <w:sz w:val="26"/>
                <w:szCs w:val="26"/>
              </w:rPr>
            </w:pPr>
            <w:r w:rsidRPr="00AD0AB2">
              <w:rPr>
                <w:rFonts w:ascii="Times New Roman" w:hAnsi="Times New Roman" w:cs="Times New Roman"/>
                <w:color w:val="000000"/>
                <w:sz w:val="26"/>
                <w:szCs w:val="26"/>
              </w:rPr>
              <w:t xml:space="preserve">Наличие списка молодых семей-участников программы </w:t>
            </w:r>
          </w:p>
        </w:tc>
        <w:tc>
          <w:tcPr>
            <w:tcW w:w="1526" w:type="dxa"/>
            <w:vAlign w:val="center"/>
          </w:tcPr>
          <w:p w:rsidR="00252B01" w:rsidRPr="00AD0AB2" w:rsidRDefault="00252B01" w:rsidP="005A427E">
            <w:pPr>
              <w:pStyle w:val="ConsPlusNormal"/>
              <w:jc w:val="center"/>
              <w:rPr>
                <w:rFonts w:eastAsia="Calibri"/>
                <w:color w:val="000000"/>
                <w:sz w:val="26"/>
                <w:szCs w:val="26"/>
              </w:rPr>
            </w:pPr>
            <w:r w:rsidRPr="00AD0AB2">
              <w:rPr>
                <w:rFonts w:eastAsia="Calibri"/>
                <w:color w:val="000000"/>
                <w:sz w:val="26"/>
                <w:szCs w:val="26"/>
              </w:rPr>
              <w:t>-</w:t>
            </w:r>
          </w:p>
        </w:tc>
        <w:tc>
          <w:tcPr>
            <w:tcW w:w="1451" w:type="dxa"/>
            <w:vAlign w:val="center"/>
          </w:tcPr>
          <w:p w:rsidR="00252B01" w:rsidRPr="00AD0AB2" w:rsidRDefault="00252B01" w:rsidP="005A427E">
            <w:pPr>
              <w:pStyle w:val="ConsPlusNormal"/>
              <w:ind w:firstLine="34"/>
              <w:jc w:val="center"/>
              <w:rPr>
                <w:rFonts w:eastAsia="Calibri"/>
                <w:color w:val="000000"/>
                <w:sz w:val="26"/>
                <w:szCs w:val="26"/>
              </w:rPr>
            </w:pPr>
            <w:r w:rsidRPr="00AD0AB2">
              <w:rPr>
                <w:rFonts w:eastAsia="Calibri"/>
                <w:color w:val="000000"/>
                <w:sz w:val="26"/>
                <w:szCs w:val="26"/>
              </w:rPr>
              <w:t>да</w:t>
            </w:r>
          </w:p>
        </w:tc>
        <w:tc>
          <w:tcPr>
            <w:tcW w:w="1843" w:type="dxa"/>
            <w:vAlign w:val="center"/>
          </w:tcPr>
          <w:p w:rsidR="00252B01" w:rsidRPr="00AD0AB2" w:rsidRDefault="00252B01" w:rsidP="005A427E">
            <w:pPr>
              <w:pStyle w:val="ConsPlusNormal"/>
              <w:jc w:val="center"/>
              <w:rPr>
                <w:rFonts w:eastAsia="Calibri"/>
                <w:color w:val="000000"/>
                <w:sz w:val="26"/>
                <w:szCs w:val="26"/>
              </w:rPr>
            </w:pPr>
            <w:r w:rsidRPr="00AD0AB2">
              <w:rPr>
                <w:rFonts w:eastAsia="Calibri"/>
                <w:color w:val="000000"/>
                <w:sz w:val="26"/>
                <w:szCs w:val="26"/>
              </w:rPr>
              <w:t>да</w:t>
            </w:r>
          </w:p>
        </w:tc>
        <w:tc>
          <w:tcPr>
            <w:tcW w:w="1809" w:type="dxa"/>
            <w:vAlign w:val="center"/>
          </w:tcPr>
          <w:p w:rsidR="00252B01" w:rsidRPr="00AD0AB2" w:rsidRDefault="00252B01" w:rsidP="005A427E">
            <w:pPr>
              <w:pStyle w:val="ConsPlusNormal"/>
              <w:jc w:val="center"/>
              <w:rPr>
                <w:rFonts w:eastAsia="Calibri"/>
                <w:color w:val="000000"/>
                <w:sz w:val="26"/>
                <w:szCs w:val="26"/>
              </w:rPr>
            </w:pPr>
            <w:r w:rsidRPr="00AD0AB2">
              <w:rPr>
                <w:rFonts w:eastAsia="Calibri"/>
                <w:color w:val="000000"/>
                <w:sz w:val="26"/>
                <w:szCs w:val="26"/>
              </w:rPr>
              <w:t>да</w:t>
            </w:r>
          </w:p>
        </w:tc>
        <w:tc>
          <w:tcPr>
            <w:tcW w:w="1843" w:type="dxa"/>
            <w:vAlign w:val="center"/>
          </w:tcPr>
          <w:p w:rsidR="00252B01" w:rsidRPr="00AD0AB2" w:rsidRDefault="00252B01" w:rsidP="005A427E">
            <w:pPr>
              <w:pStyle w:val="ConsPlusNormal"/>
              <w:jc w:val="center"/>
              <w:rPr>
                <w:rFonts w:eastAsia="Calibri"/>
                <w:color w:val="000000"/>
                <w:sz w:val="26"/>
                <w:szCs w:val="26"/>
              </w:rPr>
            </w:pPr>
            <w:r w:rsidRPr="00AD0AB2">
              <w:rPr>
                <w:rFonts w:eastAsia="Calibri"/>
                <w:color w:val="000000"/>
                <w:sz w:val="26"/>
                <w:szCs w:val="26"/>
              </w:rPr>
              <w:t>да</w:t>
            </w:r>
          </w:p>
        </w:tc>
        <w:tc>
          <w:tcPr>
            <w:tcW w:w="1843" w:type="dxa"/>
            <w:vAlign w:val="center"/>
          </w:tcPr>
          <w:p w:rsidR="00252B01" w:rsidRPr="00AD0AB2" w:rsidRDefault="00252B01" w:rsidP="005A427E">
            <w:pPr>
              <w:pStyle w:val="ConsPlusNormal"/>
              <w:jc w:val="center"/>
              <w:rPr>
                <w:rFonts w:eastAsia="Calibri"/>
                <w:color w:val="000000"/>
                <w:sz w:val="26"/>
                <w:szCs w:val="26"/>
              </w:rPr>
            </w:pPr>
            <w:r w:rsidRPr="00AD0AB2">
              <w:rPr>
                <w:rFonts w:eastAsia="Calibri"/>
                <w:color w:val="000000"/>
                <w:sz w:val="26"/>
                <w:szCs w:val="26"/>
              </w:rPr>
              <w:t>да</w:t>
            </w:r>
          </w:p>
        </w:tc>
      </w:tr>
      <w:tr w:rsidR="00252B01" w:rsidRPr="00AD0AB2" w:rsidTr="00536658">
        <w:trPr>
          <w:trHeight w:val="898"/>
        </w:trPr>
        <w:tc>
          <w:tcPr>
            <w:tcW w:w="534" w:type="dxa"/>
            <w:vAlign w:val="center"/>
          </w:tcPr>
          <w:p w:rsidR="00252B01" w:rsidRPr="00AD0AB2" w:rsidRDefault="00252B01" w:rsidP="005A427E">
            <w:pPr>
              <w:pStyle w:val="ConsPlusNormal"/>
              <w:jc w:val="center"/>
              <w:rPr>
                <w:rFonts w:eastAsia="Calibri"/>
                <w:color w:val="000000"/>
                <w:sz w:val="26"/>
                <w:szCs w:val="26"/>
              </w:rPr>
            </w:pPr>
            <w:r w:rsidRPr="00AD0AB2">
              <w:rPr>
                <w:rFonts w:eastAsia="Calibri"/>
                <w:color w:val="000000"/>
                <w:sz w:val="26"/>
                <w:szCs w:val="26"/>
              </w:rPr>
              <w:t>2</w:t>
            </w:r>
          </w:p>
        </w:tc>
        <w:tc>
          <w:tcPr>
            <w:tcW w:w="3860" w:type="dxa"/>
            <w:vAlign w:val="center"/>
          </w:tcPr>
          <w:p w:rsidR="00252B01" w:rsidRPr="00AD0AB2" w:rsidRDefault="00252B01" w:rsidP="005A427E">
            <w:pPr>
              <w:spacing w:after="0" w:line="240" w:lineRule="auto"/>
              <w:jc w:val="center"/>
              <w:rPr>
                <w:rFonts w:ascii="Times New Roman" w:eastAsia="Calibri" w:hAnsi="Times New Roman" w:cs="Times New Roman"/>
                <w:color w:val="000000"/>
                <w:sz w:val="26"/>
                <w:szCs w:val="26"/>
              </w:rPr>
            </w:pPr>
            <w:r w:rsidRPr="00AD0AB2">
              <w:rPr>
                <w:rFonts w:ascii="Times New Roman" w:hAnsi="Times New Roman" w:cs="Times New Roman"/>
                <w:sz w:val="26"/>
                <w:szCs w:val="26"/>
              </w:rPr>
              <w:t>Количество молодых семей, улучшивших жилищные условия, в том числе с использованием заемных средств</w:t>
            </w:r>
          </w:p>
        </w:tc>
        <w:tc>
          <w:tcPr>
            <w:tcW w:w="1526" w:type="dxa"/>
            <w:vAlign w:val="center"/>
          </w:tcPr>
          <w:p w:rsidR="00252B01" w:rsidRPr="00AD0AB2" w:rsidRDefault="00252B01" w:rsidP="005A427E">
            <w:pPr>
              <w:pStyle w:val="ConsPlusNormal"/>
              <w:jc w:val="center"/>
              <w:rPr>
                <w:rFonts w:eastAsia="Calibri"/>
                <w:color w:val="000000"/>
                <w:sz w:val="26"/>
                <w:szCs w:val="26"/>
              </w:rPr>
            </w:pPr>
            <w:r w:rsidRPr="00AD0AB2">
              <w:rPr>
                <w:color w:val="000000"/>
                <w:sz w:val="26"/>
                <w:szCs w:val="26"/>
              </w:rPr>
              <w:t>Количество семей</w:t>
            </w:r>
          </w:p>
        </w:tc>
        <w:tc>
          <w:tcPr>
            <w:tcW w:w="1451" w:type="dxa"/>
            <w:vAlign w:val="center"/>
          </w:tcPr>
          <w:p w:rsidR="00252B01" w:rsidRPr="00AD0AB2" w:rsidRDefault="00252B01" w:rsidP="005A427E">
            <w:pPr>
              <w:pStyle w:val="ConsPlusNormal"/>
              <w:jc w:val="center"/>
              <w:rPr>
                <w:rFonts w:eastAsia="Calibri"/>
                <w:color w:val="000000"/>
                <w:sz w:val="26"/>
                <w:szCs w:val="26"/>
              </w:rPr>
            </w:pPr>
            <w:r w:rsidRPr="00AD0AB2">
              <w:rPr>
                <w:rFonts w:eastAsia="Calibri"/>
                <w:color w:val="000000"/>
                <w:sz w:val="26"/>
                <w:szCs w:val="26"/>
              </w:rPr>
              <w:t>6</w:t>
            </w:r>
          </w:p>
        </w:tc>
        <w:tc>
          <w:tcPr>
            <w:tcW w:w="1843" w:type="dxa"/>
            <w:vAlign w:val="center"/>
          </w:tcPr>
          <w:p w:rsidR="00252B01" w:rsidRPr="00AD0AB2" w:rsidRDefault="00252B01" w:rsidP="005A427E">
            <w:pPr>
              <w:pStyle w:val="ConsPlusNormal"/>
              <w:jc w:val="center"/>
              <w:rPr>
                <w:color w:val="000000"/>
                <w:sz w:val="26"/>
                <w:szCs w:val="26"/>
              </w:rPr>
            </w:pPr>
            <w:r w:rsidRPr="00AD0AB2">
              <w:rPr>
                <w:color w:val="000000"/>
                <w:sz w:val="26"/>
                <w:szCs w:val="26"/>
              </w:rPr>
              <w:t>5</w:t>
            </w:r>
          </w:p>
        </w:tc>
        <w:tc>
          <w:tcPr>
            <w:tcW w:w="1809" w:type="dxa"/>
            <w:vAlign w:val="center"/>
          </w:tcPr>
          <w:p w:rsidR="00252B01" w:rsidRPr="00AD0AB2" w:rsidRDefault="00252B01" w:rsidP="005A427E">
            <w:pPr>
              <w:pStyle w:val="ConsPlusNormal"/>
              <w:ind w:firstLine="851"/>
              <w:rPr>
                <w:rFonts w:eastAsia="Calibri"/>
                <w:color w:val="000000"/>
                <w:sz w:val="26"/>
                <w:szCs w:val="26"/>
              </w:rPr>
            </w:pPr>
            <w:r w:rsidRPr="00AD0AB2">
              <w:rPr>
                <w:rFonts w:eastAsia="Calibri"/>
                <w:color w:val="000000"/>
                <w:sz w:val="26"/>
                <w:szCs w:val="26"/>
              </w:rPr>
              <w:t>2</w:t>
            </w:r>
          </w:p>
        </w:tc>
        <w:tc>
          <w:tcPr>
            <w:tcW w:w="1843" w:type="dxa"/>
            <w:vAlign w:val="center"/>
          </w:tcPr>
          <w:p w:rsidR="00252B01" w:rsidRPr="00AD0AB2" w:rsidRDefault="00252B01" w:rsidP="005A427E">
            <w:pPr>
              <w:pStyle w:val="ConsPlusNormal"/>
              <w:ind w:firstLine="743"/>
              <w:rPr>
                <w:rFonts w:eastAsia="Calibri"/>
                <w:color w:val="000000"/>
                <w:sz w:val="26"/>
                <w:szCs w:val="26"/>
              </w:rPr>
            </w:pPr>
            <w:r w:rsidRPr="00AD0AB2">
              <w:rPr>
                <w:color w:val="000000"/>
                <w:sz w:val="26"/>
                <w:szCs w:val="26"/>
              </w:rPr>
              <w:t>2</w:t>
            </w:r>
          </w:p>
        </w:tc>
        <w:tc>
          <w:tcPr>
            <w:tcW w:w="1843" w:type="dxa"/>
            <w:vAlign w:val="center"/>
          </w:tcPr>
          <w:p w:rsidR="00252B01" w:rsidRPr="00AD0AB2" w:rsidRDefault="00252B01" w:rsidP="005A427E">
            <w:pPr>
              <w:pStyle w:val="ConsPlusNormal"/>
              <w:ind w:hanging="15"/>
              <w:jc w:val="center"/>
              <w:rPr>
                <w:rFonts w:eastAsia="Calibri"/>
                <w:color w:val="000000"/>
                <w:sz w:val="26"/>
                <w:szCs w:val="26"/>
              </w:rPr>
            </w:pPr>
            <w:r w:rsidRPr="00AD0AB2">
              <w:rPr>
                <w:color w:val="000000"/>
                <w:sz w:val="26"/>
                <w:szCs w:val="26"/>
              </w:rPr>
              <w:t>2</w:t>
            </w:r>
          </w:p>
        </w:tc>
      </w:tr>
      <w:tr w:rsidR="00252B01" w:rsidRPr="00AD0AB2" w:rsidTr="00536658">
        <w:trPr>
          <w:trHeight w:val="898"/>
        </w:trPr>
        <w:tc>
          <w:tcPr>
            <w:tcW w:w="534" w:type="dxa"/>
            <w:vAlign w:val="center"/>
          </w:tcPr>
          <w:p w:rsidR="00252B01" w:rsidRPr="00AD0AB2" w:rsidRDefault="00252B01" w:rsidP="005A427E">
            <w:pPr>
              <w:pStyle w:val="ConsPlusNormal"/>
              <w:jc w:val="center"/>
              <w:rPr>
                <w:rFonts w:eastAsia="Calibri"/>
                <w:color w:val="000000"/>
                <w:sz w:val="26"/>
                <w:szCs w:val="26"/>
                <w:lang w:val="en-US"/>
              </w:rPr>
            </w:pPr>
            <w:r w:rsidRPr="00AD0AB2">
              <w:rPr>
                <w:rFonts w:eastAsia="Calibri"/>
                <w:color w:val="000000"/>
                <w:sz w:val="26"/>
                <w:szCs w:val="26"/>
                <w:lang w:val="en-US"/>
              </w:rPr>
              <w:t>3</w:t>
            </w:r>
          </w:p>
        </w:tc>
        <w:tc>
          <w:tcPr>
            <w:tcW w:w="3860" w:type="dxa"/>
            <w:vAlign w:val="center"/>
          </w:tcPr>
          <w:p w:rsidR="00252B01" w:rsidRPr="00AD0AB2" w:rsidRDefault="00252B01" w:rsidP="005A427E">
            <w:pPr>
              <w:spacing w:after="0" w:line="240" w:lineRule="auto"/>
              <w:jc w:val="center"/>
              <w:rPr>
                <w:rFonts w:ascii="Times New Roman" w:hAnsi="Times New Roman" w:cs="Times New Roman"/>
                <w:sz w:val="26"/>
                <w:szCs w:val="26"/>
              </w:rPr>
            </w:pPr>
            <w:r w:rsidRPr="00AD0AB2">
              <w:rPr>
                <w:rFonts w:ascii="Times New Roman" w:hAnsi="Times New Roman" w:cs="Times New Roman"/>
                <w:color w:val="000000"/>
                <w:sz w:val="26"/>
                <w:szCs w:val="26"/>
              </w:rPr>
              <w:t>Количество предоставленных жилых помещений собственникам аварийных жилых помещений</w:t>
            </w:r>
          </w:p>
        </w:tc>
        <w:tc>
          <w:tcPr>
            <w:tcW w:w="1526" w:type="dxa"/>
            <w:vAlign w:val="center"/>
          </w:tcPr>
          <w:p w:rsidR="00252B01" w:rsidRPr="00AD0AB2" w:rsidRDefault="00252B01" w:rsidP="005A427E">
            <w:pPr>
              <w:pStyle w:val="ConsPlusNormal"/>
              <w:jc w:val="center"/>
              <w:rPr>
                <w:color w:val="000000"/>
                <w:sz w:val="26"/>
                <w:szCs w:val="26"/>
              </w:rPr>
            </w:pPr>
            <w:r w:rsidRPr="00AD0AB2">
              <w:rPr>
                <w:color w:val="000000"/>
                <w:sz w:val="26"/>
                <w:szCs w:val="26"/>
              </w:rPr>
              <w:t>Количество граждан</w:t>
            </w:r>
          </w:p>
        </w:tc>
        <w:tc>
          <w:tcPr>
            <w:tcW w:w="1451" w:type="dxa"/>
            <w:vAlign w:val="center"/>
          </w:tcPr>
          <w:p w:rsidR="00252B01" w:rsidRPr="00AD0AB2" w:rsidRDefault="00252B01" w:rsidP="005A427E">
            <w:pPr>
              <w:pStyle w:val="ConsPlusNormal"/>
              <w:jc w:val="center"/>
              <w:rPr>
                <w:rFonts w:eastAsia="Calibri"/>
                <w:color w:val="000000"/>
                <w:sz w:val="26"/>
                <w:szCs w:val="26"/>
              </w:rPr>
            </w:pPr>
            <w:r w:rsidRPr="00AD0AB2">
              <w:rPr>
                <w:rFonts w:eastAsia="Calibri"/>
                <w:color w:val="000000"/>
                <w:sz w:val="26"/>
                <w:szCs w:val="26"/>
              </w:rPr>
              <w:t>0</w:t>
            </w:r>
          </w:p>
        </w:tc>
        <w:tc>
          <w:tcPr>
            <w:tcW w:w="1843" w:type="dxa"/>
            <w:vAlign w:val="center"/>
          </w:tcPr>
          <w:p w:rsidR="00252B01" w:rsidRPr="00AD0AB2" w:rsidRDefault="00252B01" w:rsidP="005A427E">
            <w:pPr>
              <w:pStyle w:val="ConsPlusNormal"/>
              <w:jc w:val="center"/>
              <w:rPr>
                <w:color w:val="000000"/>
                <w:sz w:val="26"/>
                <w:szCs w:val="26"/>
              </w:rPr>
            </w:pPr>
            <w:r w:rsidRPr="00AD0AB2">
              <w:rPr>
                <w:color w:val="000000"/>
                <w:sz w:val="26"/>
                <w:szCs w:val="26"/>
              </w:rPr>
              <w:t>0</w:t>
            </w:r>
          </w:p>
        </w:tc>
        <w:tc>
          <w:tcPr>
            <w:tcW w:w="1809" w:type="dxa"/>
            <w:vAlign w:val="center"/>
          </w:tcPr>
          <w:p w:rsidR="00252B01" w:rsidRPr="00D54313" w:rsidRDefault="00BC2D0C" w:rsidP="005A427E">
            <w:pPr>
              <w:pStyle w:val="ConsPlusNormal"/>
              <w:ind w:firstLine="851"/>
              <w:rPr>
                <w:rFonts w:eastAsia="Calibri"/>
                <w:color w:val="000000"/>
                <w:sz w:val="26"/>
                <w:szCs w:val="26"/>
                <w:lang w:val="en-US"/>
              </w:rPr>
            </w:pPr>
            <w:r>
              <w:rPr>
                <w:rFonts w:eastAsia="Calibri"/>
                <w:color w:val="000000"/>
                <w:sz w:val="26"/>
                <w:szCs w:val="26"/>
                <w:lang w:val="en-US"/>
              </w:rPr>
              <w:t>4</w:t>
            </w:r>
          </w:p>
        </w:tc>
        <w:tc>
          <w:tcPr>
            <w:tcW w:w="1843" w:type="dxa"/>
            <w:vAlign w:val="center"/>
          </w:tcPr>
          <w:p w:rsidR="00252B01" w:rsidRPr="00BC2D0C" w:rsidRDefault="00BC2D0C" w:rsidP="005A427E">
            <w:pPr>
              <w:pStyle w:val="ConsPlusNormal"/>
              <w:ind w:firstLine="743"/>
              <w:rPr>
                <w:color w:val="000000"/>
                <w:sz w:val="26"/>
                <w:szCs w:val="26"/>
                <w:lang w:val="en-US"/>
              </w:rPr>
            </w:pPr>
            <w:r>
              <w:rPr>
                <w:color w:val="000000"/>
                <w:sz w:val="26"/>
                <w:szCs w:val="26"/>
                <w:lang w:val="en-US"/>
              </w:rPr>
              <w:t>4</w:t>
            </w:r>
          </w:p>
        </w:tc>
        <w:tc>
          <w:tcPr>
            <w:tcW w:w="1843" w:type="dxa"/>
            <w:vAlign w:val="center"/>
          </w:tcPr>
          <w:p w:rsidR="00252B01" w:rsidRPr="00AD0AB2" w:rsidRDefault="00252B01" w:rsidP="005A427E">
            <w:pPr>
              <w:pStyle w:val="ConsPlusNormal"/>
              <w:ind w:hanging="15"/>
              <w:jc w:val="center"/>
              <w:rPr>
                <w:color w:val="000000"/>
                <w:sz w:val="26"/>
                <w:szCs w:val="26"/>
              </w:rPr>
            </w:pPr>
            <w:r w:rsidRPr="00AD0AB2">
              <w:rPr>
                <w:color w:val="000000"/>
                <w:sz w:val="26"/>
                <w:szCs w:val="26"/>
              </w:rPr>
              <w:t>0</w:t>
            </w:r>
          </w:p>
        </w:tc>
      </w:tr>
      <w:tr w:rsidR="00252B01" w:rsidRPr="00AD0AB2" w:rsidTr="00536658">
        <w:trPr>
          <w:trHeight w:val="898"/>
        </w:trPr>
        <w:tc>
          <w:tcPr>
            <w:tcW w:w="534" w:type="dxa"/>
            <w:vAlign w:val="center"/>
          </w:tcPr>
          <w:p w:rsidR="00252B01" w:rsidRPr="00AD0AB2" w:rsidRDefault="00252B01" w:rsidP="005A427E">
            <w:pPr>
              <w:pStyle w:val="ConsPlusNormal"/>
              <w:jc w:val="center"/>
              <w:rPr>
                <w:rFonts w:eastAsia="Calibri"/>
                <w:color w:val="000000"/>
                <w:sz w:val="26"/>
                <w:szCs w:val="26"/>
                <w:lang w:val="en-US"/>
              </w:rPr>
            </w:pPr>
            <w:r w:rsidRPr="00AD0AB2">
              <w:rPr>
                <w:rFonts w:eastAsia="Calibri"/>
                <w:color w:val="000000"/>
                <w:sz w:val="26"/>
                <w:szCs w:val="26"/>
                <w:lang w:val="en-US"/>
              </w:rPr>
              <w:t>4</w:t>
            </w:r>
          </w:p>
        </w:tc>
        <w:tc>
          <w:tcPr>
            <w:tcW w:w="3860" w:type="dxa"/>
            <w:vAlign w:val="center"/>
          </w:tcPr>
          <w:p w:rsidR="00252B01" w:rsidRPr="00AD0AB2" w:rsidRDefault="00252B01" w:rsidP="005A427E">
            <w:pPr>
              <w:spacing w:after="0" w:line="240" w:lineRule="auto"/>
              <w:jc w:val="center"/>
              <w:rPr>
                <w:rFonts w:ascii="Times New Roman" w:hAnsi="Times New Roman" w:cs="Times New Roman"/>
                <w:sz w:val="26"/>
                <w:szCs w:val="26"/>
              </w:rPr>
            </w:pPr>
            <w:r w:rsidRPr="00AD0AB2">
              <w:rPr>
                <w:rFonts w:ascii="Times New Roman" w:hAnsi="Times New Roman" w:cs="Times New Roman"/>
                <w:color w:val="000000"/>
                <w:sz w:val="26"/>
                <w:szCs w:val="26"/>
              </w:rPr>
              <w:t>Количество снесенных аварийных жилых домов</w:t>
            </w:r>
          </w:p>
        </w:tc>
        <w:tc>
          <w:tcPr>
            <w:tcW w:w="1526" w:type="dxa"/>
            <w:vAlign w:val="center"/>
          </w:tcPr>
          <w:p w:rsidR="00252B01" w:rsidRPr="00AD0AB2" w:rsidRDefault="00252B01" w:rsidP="005A427E">
            <w:pPr>
              <w:pStyle w:val="ConsPlusNormal"/>
              <w:jc w:val="center"/>
              <w:rPr>
                <w:color w:val="000000"/>
                <w:sz w:val="26"/>
                <w:szCs w:val="26"/>
              </w:rPr>
            </w:pPr>
            <w:r w:rsidRPr="00AD0AB2">
              <w:rPr>
                <w:rFonts w:eastAsia="Calibri"/>
                <w:color w:val="000000"/>
                <w:sz w:val="26"/>
                <w:szCs w:val="26"/>
              </w:rPr>
              <w:t>Количество домов</w:t>
            </w:r>
          </w:p>
        </w:tc>
        <w:tc>
          <w:tcPr>
            <w:tcW w:w="1451" w:type="dxa"/>
            <w:vAlign w:val="center"/>
          </w:tcPr>
          <w:p w:rsidR="00252B01" w:rsidRPr="00AD0AB2" w:rsidRDefault="00252B01" w:rsidP="005A427E">
            <w:pPr>
              <w:pStyle w:val="ConsPlusNormal"/>
              <w:jc w:val="center"/>
              <w:rPr>
                <w:rFonts w:eastAsia="Calibri"/>
                <w:color w:val="000000"/>
                <w:sz w:val="26"/>
                <w:szCs w:val="26"/>
              </w:rPr>
            </w:pPr>
            <w:r w:rsidRPr="00AD0AB2">
              <w:rPr>
                <w:rFonts w:eastAsia="Calibri"/>
                <w:color w:val="000000"/>
                <w:sz w:val="26"/>
                <w:szCs w:val="26"/>
              </w:rPr>
              <w:t>0</w:t>
            </w:r>
          </w:p>
        </w:tc>
        <w:tc>
          <w:tcPr>
            <w:tcW w:w="1843" w:type="dxa"/>
            <w:vAlign w:val="center"/>
          </w:tcPr>
          <w:p w:rsidR="00252B01" w:rsidRPr="00AD0AB2" w:rsidRDefault="00252B01" w:rsidP="005A427E">
            <w:pPr>
              <w:pStyle w:val="ConsPlusNormal"/>
              <w:jc w:val="center"/>
              <w:rPr>
                <w:color w:val="000000"/>
                <w:sz w:val="26"/>
                <w:szCs w:val="26"/>
              </w:rPr>
            </w:pPr>
            <w:r w:rsidRPr="00AD0AB2">
              <w:rPr>
                <w:color w:val="000000"/>
                <w:sz w:val="26"/>
                <w:szCs w:val="26"/>
              </w:rPr>
              <w:t>1</w:t>
            </w:r>
          </w:p>
        </w:tc>
        <w:tc>
          <w:tcPr>
            <w:tcW w:w="1809" w:type="dxa"/>
            <w:vAlign w:val="center"/>
          </w:tcPr>
          <w:p w:rsidR="00252B01" w:rsidRPr="00AD0AB2" w:rsidRDefault="00252B01" w:rsidP="005A427E">
            <w:pPr>
              <w:pStyle w:val="ConsPlusNormal"/>
              <w:ind w:firstLine="851"/>
              <w:rPr>
                <w:rFonts w:eastAsia="Calibri"/>
                <w:color w:val="000000"/>
                <w:sz w:val="26"/>
                <w:szCs w:val="26"/>
              </w:rPr>
            </w:pPr>
            <w:r w:rsidRPr="00AD0AB2">
              <w:rPr>
                <w:rFonts w:eastAsia="Calibri"/>
                <w:color w:val="000000"/>
                <w:sz w:val="26"/>
                <w:szCs w:val="26"/>
              </w:rPr>
              <w:t>0</w:t>
            </w:r>
          </w:p>
        </w:tc>
        <w:tc>
          <w:tcPr>
            <w:tcW w:w="1843" w:type="dxa"/>
            <w:vAlign w:val="center"/>
          </w:tcPr>
          <w:p w:rsidR="00252B01" w:rsidRPr="00AD0AB2" w:rsidRDefault="00252B01" w:rsidP="005A427E">
            <w:pPr>
              <w:pStyle w:val="ConsPlusNormal"/>
              <w:ind w:firstLine="743"/>
              <w:rPr>
                <w:color w:val="000000"/>
                <w:sz w:val="26"/>
                <w:szCs w:val="26"/>
              </w:rPr>
            </w:pPr>
            <w:r w:rsidRPr="00AD0AB2">
              <w:rPr>
                <w:color w:val="000000"/>
                <w:sz w:val="26"/>
                <w:szCs w:val="26"/>
              </w:rPr>
              <w:t>0</w:t>
            </w:r>
          </w:p>
        </w:tc>
        <w:tc>
          <w:tcPr>
            <w:tcW w:w="1843" w:type="dxa"/>
            <w:vAlign w:val="center"/>
          </w:tcPr>
          <w:p w:rsidR="00252B01" w:rsidRPr="00AD0AB2" w:rsidRDefault="00252B01" w:rsidP="005A427E">
            <w:pPr>
              <w:pStyle w:val="ConsPlusNormal"/>
              <w:ind w:hanging="15"/>
              <w:jc w:val="center"/>
              <w:rPr>
                <w:color w:val="000000"/>
                <w:sz w:val="26"/>
                <w:szCs w:val="26"/>
              </w:rPr>
            </w:pPr>
            <w:r w:rsidRPr="00AD0AB2">
              <w:rPr>
                <w:color w:val="000000"/>
                <w:sz w:val="26"/>
                <w:szCs w:val="26"/>
              </w:rPr>
              <w:t>0</w:t>
            </w:r>
          </w:p>
        </w:tc>
      </w:tr>
    </w:tbl>
    <w:p w:rsidR="00252B01" w:rsidRPr="00252B01" w:rsidRDefault="00252B01" w:rsidP="00252B01">
      <w:pPr>
        <w:rPr>
          <w:rFonts w:ascii="Times New Roman" w:hAnsi="Times New Roman" w:cs="Times New Roman"/>
          <w:sz w:val="26"/>
          <w:szCs w:val="26"/>
          <w:lang w:val="en-US"/>
        </w:rPr>
        <w:sectPr w:rsidR="00252B01" w:rsidRPr="00252B01" w:rsidSect="001A1D48">
          <w:pgSz w:w="16838" w:h="11906" w:orient="landscape"/>
          <w:pgMar w:top="567" w:right="851" w:bottom="1134" w:left="1701" w:header="720" w:footer="720" w:gutter="0"/>
          <w:cols w:space="720"/>
          <w:noEndnote/>
          <w:docGrid w:linePitch="299"/>
        </w:sectPr>
      </w:pPr>
      <w:r w:rsidRPr="00AD0AB2">
        <w:rPr>
          <w:rFonts w:ascii="Times New Roman" w:hAnsi="Times New Roman" w:cs="Times New Roman"/>
          <w:sz w:val="26"/>
          <w:szCs w:val="26"/>
        </w:rPr>
        <w:t xml:space="preserve">                                                        </w:t>
      </w:r>
    </w:p>
    <w:p w:rsidR="00252B01" w:rsidRDefault="00252B01" w:rsidP="00536658">
      <w:pPr>
        <w:autoSpaceDE w:val="0"/>
        <w:autoSpaceDN w:val="0"/>
        <w:adjustRightInd w:val="0"/>
        <w:spacing w:after="0" w:line="240" w:lineRule="auto"/>
        <w:ind w:firstLine="709"/>
        <w:jc w:val="center"/>
        <w:rPr>
          <w:rFonts w:ascii="Times New Roman" w:hAnsi="Times New Roman" w:cs="Times New Roman"/>
          <w:sz w:val="26"/>
          <w:szCs w:val="26"/>
        </w:rPr>
      </w:pPr>
      <w:r w:rsidRPr="00AD0AB2">
        <w:rPr>
          <w:rFonts w:ascii="Times New Roman" w:hAnsi="Times New Roman" w:cs="Times New Roman"/>
          <w:sz w:val="26"/>
          <w:szCs w:val="26"/>
        </w:rPr>
        <w:lastRenderedPageBreak/>
        <w:t>Раздел VIII. ФИНАНСОВО-ЭКОНОМИЧЕСКОЕ ОБОСНОВАНИЕ ПРОГРАММЫ</w:t>
      </w:r>
    </w:p>
    <w:p w:rsidR="00252B01" w:rsidRPr="00AD0AB2" w:rsidRDefault="00252B01" w:rsidP="00536658">
      <w:pPr>
        <w:autoSpaceDE w:val="0"/>
        <w:autoSpaceDN w:val="0"/>
        <w:adjustRightInd w:val="0"/>
        <w:spacing w:after="0" w:line="240" w:lineRule="auto"/>
        <w:ind w:firstLine="709"/>
        <w:jc w:val="center"/>
        <w:rPr>
          <w:rFonts w:ascii="Times New Roman" w:hAnsi="Times New Roman" w:cs="Times New Roman"/>
          <w:sz w:val="26"/>
          <w:szCs w:val="26"/>
        </w:rPr>
      </w:pPr>
    </w:p>
    <w:p w:rsidR="00252B01" w:rsidRPr="00AD0AB2" w:rsidRDefault="00252B01" w:rsidP="00536658">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AD0AB2">
        <w:rPr>
          <w:rFonts w:ascii="Times New Roman" w:hAnsi="Times New Roman" w:cs="Times New Roman"/>
          <w:sz w:val="26"/>
          <w:szCs w:val="26"/>
        </w:rPr>
        <w:t>Финансирование муниципальной программы на 2022 - 2024 годы за счет средств всех источников принято на уровне объемов финансирования программы в 2022 году и будет ежегодно уточняться при подготовке проекта местного бюджета на очередной финансовый период в соответствии с предварительной оценкой расходов местного бюджета на реализацию программ Чебаркульского городского округа в 2022 - 2024 годах.</w:t>
      </w:r>
      <w:proofErr w:type="gramEnd"/>
    </w:p>
    <w:p w:rsidR="00252B01" w:rsidRPr="00AD0AB2" w:rsidRDefault="00252B01" w:rsidP="00536658">
      <w:pPr>
        <w:autoSpaceDE w:val="0"/>
        <w:autoSpaceDN w:val="0"/>
        <w:adjustRightInd w:val="0"/>
        <w:spacing w:after="0" w:line="240" w:lineRule="auto"/>
        <w:ind w:firstLine="709"/>
        <w:jc w:val="both"/>
        <w:rPr>
          <w:rFonts w:ascii="Times New Roman" w:hAnsi="Times New Roman" w:cs="Times New Roman"/>
          <w:sz w:val="26"/>
          <w:szCs w:val="26"/>
        </w:rPr>
      </w:pPr>
    </w:p>
    <w:p w:rsidR="00252B01" w:rsidRPr="00AD0AB2" w:rsidRDefault="00252B01" w:rsidP="00536658">
      <w:pPr>
        <w:autoSpaceDE w:val="0"/>
        <w:autoSpaceDN w:val="0"/>
        <w:adjustRightInd w:val="0"/>
        <w:spacing w:after="0" w:line="240" w:lineRule="auto"/>
        <w:ind w:firstLine="709"/>
        <w:jc w:val="center"/>
        <w:outlineLvl w:val="1"/>
        <w:rPr>
          <w:rFonts w:ascii="Times New Roman" w:hAnsi="Times New Roman" w:cs="Times New Roman"/>
          <w:sz w:val="26"/>
          <w:szCs w:val="26"/>
        </w:rPr>
      </w:pPr>
      <w:r w:rsidRPr="00AD0AB2">
        <w:rPr>
          <w:rFonts w:ascii="Times New Roman" w:hAnsi="Times New Roman" w:cs="Times New Roman"/>
          <w:sz w:val="26"/>
          <w:szCs w:val="26"/>
        </w:rPr>
        <w:t>Раздел IX. ПЕРЕЧЕНЬ И КРАТКОЕ ОПИСАНИЕ ПОДПРОГРАММ</w:t>
      </w:r>
    </w:p>
    <w:p w:rsidR="00252B01" w:rsidRDefault="00252B01" w:rsidP="00536658">
      <w:pPr>
        <w:autoSpaceDE w:val="0"/>
        <w:autoSpaceDN w:val="0"/>
        <w:adjustRightInd w:val="0"/>
        <w:spacing w:after="0" w:line="240" w:lineRule="auto"/>
        <w:ind w:firstLine="709"/>
        <w:jc w:val="center"/>
        <w:outlineLvl w:val="1"/>
        <w:rPr>
          <w:rFonts w:ascii="Times New Roman" w:hAnsi="Times New Roman" w:cs="Times New Roman"/>
          <w:sz w:val="26"/>
          <w:szCs w:val="26"/>
        </w:rPr>
      </w:pPr>
      <w:r w:rsidRPr="00AD0AB2">
        <w:rPr>
          <w:rFonts w:ascii="Times New Roman" w:hAnsi="Times New Roman" w:cs="Times New Roman"/>
          <w:sz w:val="26"/>
          <w:szCs w:val="26"/>
        </w:rPr>
        <w:t>МУНИЦИПАЛЬНОЙ ПРОГРАММЫ</w:t>
      </w:r>
    </w:p>
    <w:p w:rsidR="00252B01" w:rsidRPr="00AD0AB2" w:rsidRDefault="00252B01" w:rsidP="00536658">
      <w:pPr>
        <w:autoSpaceDE w:val="0"/>
        <w:autoSpaceDN w:val="0"/>
        <w:adjustRightInd w:val="0"/>
        <w:spacing w:after="0" w:line="240" w:lineRule="auto"/>
        <w:ind w:firstLine="709"/>
        <w:jc w:val="center"/>
        <w:outlineLvl w:val="1"/>
        <w:rPr>
          <w:rFonts w:ascii="Times New Roman" w:hAnsi="Times New Roman" w:cs="Times New Roman"/>
          <w:sz w:val="26"/>
          <w:szCs w:val="26"/>
        </w:rPr>
      </w:pPr>
    </w:p>
    <w:p w:rsidR="00252B01" w:rsidRPr="00AD0AB2" w:rsidRDefault="00252B01" w:rsidP="00536658">
      <w:pPr>
        <w:autoSpaceDE w:val="0"/>
        <w:autoSpaceDN w:val="0"/>
        <w:adjustRightInd w:val="0"/>
        <w:spacing w:after="0" w:line="240" w:lineRule="auto"/>
        <w:ind w:firstLine="709"/>
        <w:jc w:val="both"/>
        <w:rPr>
          <w:rFonts w:ascii="Times New Roman" w:hAnsi="Times New Roman" w:cs="Times New Roman"/>
          <w:sz w:val="26"/>
          <w:szCs w:val="26"/>
        </w:rPr>
      </w:pPr>
      <w:r w:rsidRPr="00AD0AB2">
        <w:rPr>
          <w:rFonts w:ascii="Times New Roman" w:hAnsi="Times New Roman" w:cs="Times New Roman"/>
          <w:sz w:val="26"/>
          <w:szCs w:val="26"/>
        </w:rPr>
        <w:t>Муниципальная программа включает в себя следующие подпрограммы:</w:t>
      </w:r>
    </w:p>
    <w:p w:rsidR="00252B01" w:rsidRPr="00AD0AB2" w:rsidRDefault="00252B01" w:rsidP="00536658">
      <w:pPr>
        <w:autoSpaceDE w:val="0"/>
        <w:autoSpaceDN w:val="0"/>
        <w:adjustRightInd w:val="0"/>
        <w:spacing w:after="0" w:line="240" w:lineRule="auto"/>
        <w:ind w:firstLine="709"/>
        <w:jc w:val="both"/>
        <w:rPr>
          <w:rFonts w:ascii="Times New Roman" w:hAnsi="Times New Roman" w:cs="Times New Roman"/>
          <w:sz w:val="26"/>
          <w:szCs w:val="26"/>
        </w:rPr>
      </w:pPr>
      <w:r w:rsidRPr="00AD0AB2">
        <w:rPr>
          <w:rFonts w:ascii="Times New Roman" w:hAnsi="Times New Roman" w:cs="Times New Roman"/>
          <w:sz w:val="26"/>
          <w:szCs w:val="26"/>
        </w:rPr>
        <w:t>1) "</w:t>
      </w:r>
      <w:hyperlink w:anchor="Par5349" w:history="1">
        <w:r w:rsidRPr="00AD0AB2">
          <w:rPr>
            <w:rFonts w:ascii="Times New Roman" w:hAnsi="Times New Roman" w:cs="Times New Roman"/>
            <w:sz w:val="26"/>
            <w:szCs w:val="26"/>
          </w:rPr>
          <w:t>Оказание молодым семьям</w:t>
        </w:r>
      </w:hyperlink>
      <w:r w:rsidRPr="00AD0AB2">
        <w:rPr>
          <w:rFonts w:ascii="Times New Roman" w:hAnsi="Times New Roman" w:cs="Times New Roman"/>
          <w:sz w:val="26"/>
          <w:szCs w:val="26"/>
        </w:rPr>
        <w:t xml:space="preserve"> государственной поддержки для улучшения жилищных условий". Целью </w:t>
      </w:r>
      <w:hyperlink w:anchor="Par5349" w:history="1">
        <w:r w:rsidRPr="00AD0AB2">
          <w:rPr>
            <w:rFonts w:ascii="Times New Roman" w:hAnsi="Times New Roman" w:cs="Times New Roman"/>
            <w:sz w:val="26"/>
            <w:szCs w:val="26"/>
          </w:rPr>
          <w:t>подпрограммы</w:t>
        </w:r>
      </w:hyperlink>
      <w:r w:rsidRPr="00AD0AB2">
        <w:rPr>
          <w:rFonts w:ascii="Times New Roman" w:hAnsi="Times New Roman" w:cs="Times New Roman"/>
          <w:sz w:val="26"/>
          <w:szCs w:val="26"/>
        </w:rPr>
        <w:t xml:space="preserve"> является государственная поддержка в решении жилищной проблемы молодых семей, признанных в установленном </w:t>
      </w:r>
      <w:proofErr w:type="gramStart"/>
      <w:r w:rsidRPr="00AD0AB2">
        <w:rPr>
          <w:rFonts w:ascii="Times New Roman" w:hAnsi="Times New Roman" w:cs="Times New Roman"/>
          <w:sz w:val="26"/>
          <w:szCs w:val="26"/>
        </w:rPr>
        <w:t>порядке</w:t>
      </w:r>
      <w:proofErr w:type="gramEnd"/>
      <w:r w:rsidRPr="00AD0AB2">
        <w:rPr>
          <w:rFonts w:ascii="Times New Roman" w:hAnsi="Times New Roman" w:cs="Times New Roman"/>
          <w:sz w:val="26"/>
          <w:szCs w:val="26"/>
        </w:rPr>
        <w:t xml:space="preserve"> нуждающимися в улучшении жилищных условий;</w:t>
      </w:r>
    </w:p>
    <w:p w:rsidR="00252B01" w:rsidRPr="00AD0AB2" w:rsidRDefault="00252B01" w:rsidP="00536658">
      <w:pPr>
        <w:autoSpaceDE w:val="0"/>
        <w:autoSpaceDN w:val="0"/>
        <w:adjustRightInd w:val="0"/>
        <w:spacing w:after="0" w:line="240" w:lineRule="auto"/>
        <w:ind w:firstLine="709"/>
        <w:jc w:val="both"/>
        <w:rPr>
          <w:rFonts w:ascii="Times New Roman" w:hAnsi="Times New Roman" w:cs="Times New Roman"/>
          <w:sz w:val="26"/>
          <w:szCs w:val="26"/>
        </w:rPr>
      </w:pPr>
      <w:r w:rsidRPr="00AD0AB2">
        <w:rPr>
          <w:rFonts w:ascii="Times New Roman" w:hAnsi="Times New Roman" w:cs="Times New Roman"/>
          <w:sz w:val="26"/>
          <w:szCs w:val="26"/>
        </w:rPr>
        <w:t>2) "</w:t>
      </w:r>
      <w:hyperlink w:anchor="Par4966" w:history="1">
        <w:r w:rsidRPr="00AD0AB2">
          <w:rPr>
            <w:rFonts w:ascii="Times New Roman" w:hAnsi="Times New Roman" w:cs="Times New Roman"/>
            <w:sz w:val="26"/>
            <w:szCs w:val="26"/>
          </w:rPr>
          <w:t>Мероприятия по переселению граждан</w:t>
        </w:r>
      </w:hyperlink>
      <w:r w:rsidRPr="00AD0AB2">
        <w:rPr>
          <w:rFonts w:ascii="Times New Roman" w:hAnsi="Times New Roman" w:cs="Times New Roman"/>
          <w:sz w:val="26"/>
          <w:szCs w:val="26"/>
        </w:rPr>
        <w:t xml:space="preserve"> из жилищного фонда, признанного непригодным для проживания". </w:t>
      </w:r>
      <w:hyperlink w:anchor="Par4966" w:history="1">
        <w:r w:rsidRPr="00AD0AB2">
          <w:rPr>
            <w:rFonts w:ascii="Times New Roman" w:hAnsi="Times New Roman" w:cs="Times New Roman"/>
            <w:sz w:val="26"/>
            <w:szCs w:val="26"/>
          </w:rPr>
          <w:t>Подпрограмма</w:t>
        </w:r>
      </w:hyperlink>
      <w:r w:rsidRPr="00AD0AB2">
        <w:rPr>
          <w:rFonts w:ascii="Times New Roman" w:hAnsi="Times New Roman" w:cs="Times New Roman"/>
          <w:sz w:val="26"/>
          <w:szCs w:val="26"/>
        </w:rPr>
        <w:t xml:space="preserve"> реализуется в целях создания условий для приведения жилищного фонда Чебаркульского городского округа в соответствие со стандартами качества, обеспечивающими комфортные условия проживания граждан.</w:t>
      </w:r>
    </w:p>
    <w:p w:rsidR="00252B01" w:rsidRPr="00AD0AB2" w:rsidRDefault="00252B01" w:rsidP="00536658">
      <w:pPr>
        <w:autoSpaceDE w:val="0"/>
        <w:autoSpaceDN w:val="0"/>
        <w:adjustRightInd w:val="0"/>
        <w:spacing w:after="0" w:line="240" w:lineRule="auto"/>
        <w:ind w:firstLine="709"/>
        <w:jc w:val="both"/>
        <w:rPr>
          <w:rFonts w:ascii="Times New Roman" w:hAnsi="Times New Roman" w:cs="Times New Roman"/>
          <w:sz w:val="26"/>
          <w:szCs w:val="26"/>
        </w:rPr>
      </w:pPr>
    </w:p>
    <w:p w:rsidR="00252B01" w:rsidRPr="00AD0AB2" w:rsidRDefault="00252B01" w:rsidP="00536658">
      <w:pPr>
        <w:autoSpaceDE w:val="0"/>
        <w:autoSpaceDN w:val="0"/>
        <w:adjustRightInd w:val="0"/>
        <w:spacing w:after="0" w:line="240" w:lineRule="auto"/>
        <w:ind w:firstLine="709"/>
        <w:jc w:val="both"/>
        <w:rPr>
          <w:rFonts w:ascii="Times New Roman" w:hAnsi="Times New Roman" w:cs="Times New Roman"/>
          <w:sz w:val="26"/>
          <w:szCs w:val="26"/>
        </w:rPr>
      </w:pPr>
    </w:p>
    <w:p w:rsidR="00252B01" w:rsidRPr="00AD0AB2" w:rsidRDefault="00252B01" w:rsidP="00536658">
      <w:pPr>
        <w:autoSpaceDE w:val="0"/>
        <w:autoSpaceDN w:val="0"/>
        <w:adjustRightInd w:val="0"/>
        <w:spacing w:after="0" w:line="240" w:lineRule="auto"/>
        <w:ind w:firstLine="709"/>
        <w:jc w:val="center"/>
        <w:rPr>
          <w:rFonts w:ascii="Times New Roman" w:hAnsi="Times New Roman" w:cs="Times New Roman"/>
          <w:sz w:val="26"/>
          <w:szCs w:val="26"/>
        </w:rPr>
      </w:pPr>
      <w:r w:rsidRPr="00AD0AB2">
        <w:rPr>
          <w:rFonts w:ascii="Times New Roman" w:hAnsi="Times New Roman" w:cs="Times New Roman"/>
          <w:sz w:val="26"/>
          <w:szCs w:val="26"/>
        </w:rPr>
        <w:t xml:space="preserve">Раздел </w:t>
      </w:r>
      <w:r w:rsidRPr="00AD0AB2">
        <w:rPr>
          <w:rFonts w:ascii="Times New Roman" w:hAnsi="Times New Roman" w:cs="Times New Roman"/>
          <w:sz w:val="26"/>
          <w:szCs w:val="26"/>
          <w:lang w:val="en-US"/>
        </w:rPr>
        <w:t>X</w:t>
      </w:r>
      <w:r w:rsidR="00536658">
        <w:rPr>
          <w:rFonts w:ascii="Times New Roman" w:hAnsi="Times New Roman" w:cs="Times New Roman"/>
          <w:sz w:val="26"/>
          <w:szCs w:val="26"/>
        </w:rPr>
        <w:t>.</w:t>
      </w:r>
      <w:r w:rsidRPr="00AD0AB2">
        <w:rPr>
          <w:rFonts w:ascii="Times New Roman" w:hAnsi="Times New Roman" w:cs="Times New Roman"/>
          <w:sz w:val="26"/>
          <w:szCs w:val="26"/>
        </w:rPr>
        <w:t xml:space="preserve"> ПЕРЕЧЕНЬ И КРАТКОЕ ОПИСАНИЕ ПРОЕКТОВ</w:t>
      </w:r>
    </w:p>
    <w:p w:rsidR="00536658" w:rsidRDefault="00252B01" w:rsidP="00CC3B18">
      <w:pPr>
        <w:spacing w:after="0" w:line="240" w:lineRule="auto"/>
        <w:jc w:val="both"/>
        <w:rPr>
          <w:rFonts w:ascii="Times New Roman" w:hAnsi="Times New Roman" w:cs="Times New Roman"/>
          <w:sz w:val="26"/>
          <w:szCs w:val="26"/>
        </w:rPr>
      </w:pPr>
      <w:r w:rsidRPr="00AD0AB2">
        <w:br/>
      </w:r>
      <w:r w:rsidRPr="00A42984">
        <w:rPr>
          <w:rFonts w:ascii="Times New Roman" w:hAnsi="Times New Roman" w:cs="Times New Roman"/>
        </w:rPr>
        <w:t xml:space="preserve">          </w:t>
      </w:r>
      <w:r w:rsidRPr="00A42984">
        <w:rPr>
          <w:rFonts w:ascii="Times New Roman" w:hAnsi="Times New Roman" w:cs="Times New Roman"/>
          <w:sz w:val="26"/>
          <w:szCs w:val="26"/>
        </w:rPr>
        <w:t>Реализация проекта в рамках муниц</w:t>
      </w:r>
      <w:r w:rsidR="00536658" w:rsidRPr="00A42984">
        <w:rPr>
          <w:rFonts w:ascii="Times New Roman" w:hAnsi="Times New Roman" w:cs="Times New Roman"/>
          <w:sz w:val="26"/>
          <w:szCs w:val="26"/>
        </w:rPr>
        <w:t>ипальной программы «Обеспечение</w:t>
      </w:r>
      <w:r w:rsidR="00A42984" w:rsidRPr="00A42984">
        <w:rPr>
          <w:rFonts w:ascii="Times New Roman" w:hAnsi="Times New Roman" w:cs="Times New Roman"/>
          <w:sz w:val="26"/>
          <w:szCs w:val="26"/>
        </w:rPr>
        <w:t xml:space="preserve"> </w:t>
      </w:r>
      <w:r w:rsidRPr="00A42984">
        <w:rPr>
          <w:rFonts w:ascii="Times New Roman" w:hAnsi="Times New Roman" w:cs="Times New Roman"/>
          <w:sz w:val="26"/>
          <w:szCs w:val="26"/>
        </w:rPr>
        <w:t>доступным и комфортным жильем граждан Российской Федерации в  Чебаркульском городском округе»  в  2022-2024 года не планируется.</w:t>
      </w:r>
    </w:p>
    <w:p w:rsidR="00CC3B18" w:rsidRDefault="00CC3B18">
      <w:pPr>
        <w:rPr>
          <w:rFonts w:ascii="Times New Roman" w:hAnsi="Times New Roman" w:cs="Times New Roman"/>
          <w:sz w:val="26"/>
          <w:szCs w:val="26"/>
        </w:rPr>
      </w:pPr>
      <w:r>
        <w:rPr>
          <w:rFonts w:ascii="Times New Roman" w:hAnsi="Times New Roman" w:cs="Times New Roman"/>
          <w:sz w:val="26"/>
          <w:szCs w:val="26"/>
        </w:rPr>
        <w:br w:type="page"/>
      </w:r>
    </w:p>
    <w:p w:rsidR="00CC3B18" w:rsidRPr="00093006" w:rsidRDefault="00CC3B18" w:rsidP="00CC3B18">
      <w:pPr>
        <w:autoSpaceDE w:val="0"/>
        <w:autoSpaceDN w:val="0"/>
        <w:adjustRightInd w:val="0"/>
        <w:spacing w:after="0" w:line="240" w:lineRule="auto"/>
        <w:jc w:val="right"/>
        <w:outlineLvl w:val="1"/>
        <w:rPr>
          <w:rFonts w:ascii="Times New Roman" w:hAnsi="Times New Roman" w:cs="Times New Roman"/>
          <w:sz w:val="24"/>
          <w:szCs w:val="24"/>
        </w:rPr>
      </w:pPr>
      <w:r w:rsidRPr="00093006">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CC3B18" w:rsidRPr="00093006" w:rsidRDefault="00CC3B18" w:rsidP="00CC3B18">
      <w:pPr>
        <w:autoSpaceDE w:val="0"/>
        <w:autoSpaceDN w:val="0"/>
        <w:adjustRightInd w:val="0"/>
        <w:spacing w:after="0" w:line="240" w:lineRule="auto"/>
        <w:jc w:val="right"/>
        <w:rPr>
          <w:rFonts w:ascii="Times New Roman" w:hAnsi="Times New Roman" w:cs="Times New Roman"/>
          <w:sz w:val="24"/>
          <w:szCs w:val="24"/>
        </w:rPr>
      </w:pPr>
      <w:r w:rsidRPr="00093006">
        <w:rPr>
          <w:rFonts w:ascii="Times New Roman" w:hAnsi="Times New Roman" w:cs="Times New Roman"/>
          <w:sz w:val="24"/>
          <w:szCs w:val="24"/>
        </w:rPr>
        <w:t>к муниципальной программе</w:t>
      </w:r>
    </w:p>
    <w:p w:rsidR="00CC3B18" w:rsidRPr="00093006" w:rsidRDefault="00CC3B18" w:rsidP="00CC3B18">
      <w:pPr>
        <w:autoSpaceDE w:val="0"/>
        <w:autoSpaceDN w:val="0"/>
        <w:adjustRightInd w:val="0"/>
        <w:spacing w:after="0" w:line="240" w:lineRule="auto"/>
        <w:jc w:val="right"/>
        <w:rPr>
          <w:rFonts w:ascii="Times New Roman" w:hAnsi="Times New Roman" w:cs="Times New Roman"/>
          <w:sz w:val="24"/>
          <w:szCs w:val="24"/>
        </w:rPr>
      </w:pPr>
      <w:r w:rsidRPr="00093006">
        <w:rPr>
          <w:rFonts w:ascii="Times New Roman" w:hAnsi="Times New Roman" w:cs="Times New Roman"/>
          <w:sz w:val="24"/>
          <w:szCs w:val="24"/>
        </w:rPr>
        <w:t>Чебаркульского городского округа</w:t>
      </w:r>
    </w:p>
    <w:p w:rsidR="00CC3B18" w:rsidRPr="00093006" w:rsidRDefault="00CC3B18" w:rsidP="00CC3B18">
      <w:pPr>
        <w:autoSpaceDE w:val="0"/>
        <w:autoSpaceDN w:val="0"/>
        <w:adjustRightInd w:val="0"/>
        <w:spacing w:after="0" w:line="240" w:lineRule="auto"/>
        <w:jc w:val="right"/>
        <w:rPr>
          <w:rFonts w:ascii="Times New Roman" w:hAnsi="Times New Roman" w:cs="Times New Roman"/>
          <w:sz w:val="24"/>
          <w:szCs w:val="24"/>
        </w:rPr>
      </w:pPr>
      <w:r w:rsidRPr="00093006">
        <w:rPr>
          <w:rFonts w:ascii="Times New Roman" w:hAnsi="Times New Roman" w:cs="Times New Roman"/>
          <w:sz w:val="24"/>
          <w:szCs w:val="24"/>
        </w:rPr>
        <w:t xml:space="preserve">"Обеспечение </w:t>
      </w:r>
      <w:proofErr w:type="gramStart"/>
      <w:r w:rsidRPr="00093006">
        <w:rPr>
          <w:rFonts w:ascii="Times New Roman" w:hAnsi="Times New Roman" w:cs="Times New Roman"/>
          <w:sz w:val="24"/>
          <w:szCs w:val="24"/>
        </w:rPr>
        <w:t>доступным</w:t>
      </w:r>
      <w:proofErr w:type="gramEnd"/>
    </w:p>
    <w:p w:rsidR="00CC3B18" w:rsidRPr="00093006" w:rsidRDefault="00CC3B18" w:rsidP="00CC3B18">
      <w:pPr>
        <w:autoSpaceDE w:val="0"/>
        <w:autoSpaceDN w:val="0"/>
        <w:adjustRightInd w:val="0"/>
        <w:spacing w:after="0" w:line="240" w:lineRule="auto"/>
        <w:jc w:val="right"/>
        <w:rPr>
          <w:rFonts w:ascii="Times New Roman" w:hAnsi="Times New Roman" w:cs="Times New Roman"/>
          <w:sz w:val="24"/>
          <w:szCs w:val="24"/>
        </w:rPr>
      </w:pPr>
      <w:r w:rsidRPr="00093006">
        <w:rPr>
          <w:rFonts w:ascii="Times New Roman" w:hAnsi="Times New Roman" w:cs="Times New Roman"/>
          <w:sz w:val="24"/>
          <w:szCs w:val="24"/>
        </w:rPr>
        <w:t>и комфортным жильем граждан</w:t>
      </w:r>
    </w:p>
    <w:p w:rsidR="00CC3B18" w:rsidRPr="00093006" w:rsidRDefault="00CC3B18" w:rsidP="00CC3B18">
      <w:pPr>
        <w:autoSpaceDE w:val="0"/>
        <w:autoSpaceDN w:val="0"/>
        <w:adjustRightInd w:val="0"/>
        <w:spacing w:after="0" w:line="240" w:lineRule="auto"/>
        <w:jc w:val="right"/>
        <w:rPr>
          <w:rFonts w:ascii="Times New Roman" w:hAnsi="Times New Roman" w:cs="Times New Roman"/>
          <w:sz w:val="24"/>
          <w:szCs w:val="24"/>
        </w:rPr>
      </w:pPr>
      <w:r w:rsidRPr="00093006">
        <w:rPr>
          <w:rFonts w:ascii="Times New Roman" w:hAnsi="Times New Roman" w:cs="Times New Roman"/>
          <w:sz w:val="24"/>
          <w:szCs w:val="24"/>
        </w:rPr>
        <w:t>Российской Федерации"</w:t>
      </w:r>
    </w:p>
    <w:p w:rsidR="00CC3B18" w:rsidRPr="00093006" w:rsidRDefault="00CC3B18" w:rsidP="00CC3B18">
      <w:pPr>
        <w:autoSpaceDE w:val="0"/>
        <w:autoSpaceDN w:val="0"/>
        <w:adjustRightInd w:val="0"/>
        <w:spacing w:after="0" w:line="240" w:lineRule="auto"/>
        <w:jc w:val="right"/>
        <w:rPr>
          <w:rFonts w:ascii="Times New Roman" w:hAnsi="Times New Roman" w:cs="Times New Roman"/>
          <w:sz w:val="24"/>
          <w:szCs w:val="24"/>
        </w:rPr>
      </w:pPr>
      <w:r w:rsidRPr="00093006">
        <w:rPr>
          <w:rFonts w:ascii="Times New Roman" w:hAnsi="Times New Roman" w:cs="Times New Roman"/>
          <w:sz w:val="24"/>
          <w:szCs w:val="24"/>
        </w:rPr>
        <w:t xml:space="preserve">в </w:t>
      </w:r>
      <w:proofErr w:type="spellStart"/>
      <w:r w:rsidRPr="00093006">
        <w:rPr>
          <w:rFonts w:ascii="Times New Roman" w:hAnsi="Times New Roman" w:cs="Times New Roman"/>
          <w:sz w:val="24"/>
          <w:szCs w:val="24"/>
        </w:rPr>
        <w:t>Чебаркульском</w:t>
      </w:r>
      <w:proofErr w:type="spellEnd"/>
      <w:r w:rsidRPr="00093006">
        <w:rPr>
          <w:rFonts w:ascii="Times New Roman" w:hAnsi="Times New Roman" w:cs="Times New Roman"/>
          <w:sz w:val="24"/>
          <w:szCs w:val="24"/>
        </w:rPr>
        <w:t xml:space="preserve"> городском округе</w:t>
      </w:r>
    </w:p>
    <w:p w:rsidR="00CC3B18" w:rsidRDefault="00CC3B18" w:rsidP="00CC3B18">
      <w:pPr>
        <w:autoSpaceDE w:val="0"/>
        <w:autoSpaceDN w:val="0"/>
        <w:adjustRightInd w:val="0"/>
        <w:spacing w:after="0" w:line="240" w:lineRule="auto"/>
        <w:jc w:val="center"/>
        <w:rPr>
          <w:rFonts w:ascii="Times New Roman" w:hAnsi="Times New Roman" w:cs="Times New Roman"/>
          <w:sz w:val="26"/>
          <w:szCs w:val="26"/>
        </w:rPr>
      </w:pPr>
      <w:bookmarkStart w:id="1" w:name="Par5349"/>
      <w:bookmarkEnd w:id="1"/>
    </w:p>
    <w:p w:rsidR="00CC3B18" w:rsidRPr="00A372FD" w:rsidRDefault="00CC3B18" w:rsidP="00CC3B18">
      <w:pPr>
        <w:autoSpaceDE w:val="0"/>
        <w:autoSpaceDN w:val="0"/>
        <w:adjustRightInd w:val="0"/>
        <w:spacing w:after="0" w:line="240" w:lineRule="auto"/>
        <w:jc w:val="center"/>
        <w:rPr>
          <w:rFonts w:ascii="Times New Roman" w:hAnsi="Times New Roman" w:cs="Times New Roman"/>
          <w:sz w:val="26"/>
          <w:szCs w:val="26"/>
        </w:rPr>
      </w:pPr>
      <w:r w:rsidRPr="00A372FD">
        <w:rPr>
          <w:rFonts w:ascii="Times New Roman" w:hAnsi="Times New Roman" w:cs="Times New Roman"/>
          <w:sz w:val="26"/>
          <w:szCs w:val="26"/>
        </w:rPr>
        <w:t>1.Подпрограмма</w:t>
      </w:r>
    </w:p>
    <w:p w:rsidR="00CC3B18" w:rsidRPr="00A372FD" w:rsidRDefault="00CC3B18" w:rsidP="00CC3B18">
      <w:pPr>
        <w:autoSpaceDE w:val="0"/>
        <w:autoSpaceDN w:val="0"/>
        <w:adjustRightInd w:val="0"/>
        <w:spacing w:after="0" w:line="240" w:lineRule="auto"/>
        <w:jc w:val="center"/>
        <w:rPr>
          <w:rFonts w:ascii="Times New Roman" w:hAnsi="Times New Roman" w:cs="Times New Roman"/>
          <w:sz w:val="26"/>
          <w:szCs w:val="26"/>
        </w:rPr>
      </w:pPr>
      <w:r w:rsidRPr="00A372FD">
        <w:rPr>
          <w:rFonts w:ascii="Times New Roman" w:hAnsi="Times New Roman" w:cs="Times New Roman"/>
          <w:sz w:val="26"/>
          <w:szCs w:val="26"/>
        </w:rPr>
        <w:t>"Оказание молодым семьям государственной поддержки</w:t>
      </w:r>
    </w:p>
    <w:p w:rsidR="00CC3B18" w:rsidRPr="00A372FD" w:rsidRDefault="00CC3B18" w:rsidP="00CC3B18">
      <w:pPr>
        <w:autoSpaceDE w:val="0"/>
        <w:autoSpaceDN w:val="0"/>
        <w:adjustRightInd w:val="0"/>
        <w:spacing w:after="0" w:line="240" w:lineRule="auto"/>
        <w:jc w:val="center"/>
        <w:rPr>
          <w:rFonts w:ascii="Times New Roman" w:hAnsi="Times New Roman" w:cs="Times New Roman"/>
          <w:sz w:val="26"/>
          <w:szCs w:val="26"/>
        </w:rPr>
      </w:pPr>
      <w:r w:rsidRPr="00A372FD">
        <w:rPr>
          <w:rFonts w:ascii="Times New Roman" w:hAnsi="Times New Roman" w:cs="Times New Roman"/>
          <w:sz w:val="26"/>
          <w:szCs w:val="26"/>
        </w:rPr>
        <w:t xml:space="preserve">для улучшения жилищных условий" (далее </w:t>
      </w:r>
      <w:r>
        <w:rPr>
          <w:rFonts w:ascii="Times New Roman" w:hAnsi="Times New Roman" w:cs="Times New Roman"/>
          <w:sz w:val="26"/>
          <w:szCs w:val="26"/>
        </w:rPr>
        <w:t xml:space="preserve"> - </w:t>
      </w:r>
      <w:r w:rsidRPr="00A372FD">
        <w:rPr>
          <w:rFonts w:ascii="Times New Roman" w:hAnsi="Times New Roman" w:cs="Times New Roman"/>
          <w:sz w:val="26"/>
          <w:szCs w:val="26"/>
        </w:rPr>
        <w:t>подпрограмма)</w:t>
      </w:r>
      <w:r>
        <w:rPr>
          <w:rFonts w:ascii="Times New Roman" w:hAnsi="Times New Roman" w:cs="Times New Roman"/>
          <w:sz w:val="26"/>
          <w:szCs w:val="26"/>
        </w:rPr>
        <w:t xml:space="preserve"> </w:t>
      </w:r>
    </w:p>
    <w:p w:rsidR="00CC3B18" w:rsidRPr="00A372FD" w:rsidRDefault="00CC3B18" w:rsidP="00CC3B18">
      <w:pPr>
        <w:autoSpaceDE w:val="0"/>
        <w:autoSpaceDN w:val="0"/>
        <w:adjustRightInd w:val="0"/>
        <w:spacing w:after="0" w:line="240" w:lineRule="auto"/>
        <w:jc w:val="both"/>
        <w:rPr>
          <w:rFonts w:ascii="Times New Roman" w:hAnsi="Times New Roman" w:cs="Times New Roman"/>
          <w:sz w:val="26"/>
          <w:szCs w:val="26"/>
        </w:rPr>
      </w:pPr>
    </w:p>
    <w:p w:rsidR="00CC3B18" w:rsidRPr="00A372FD" w:rsidRDefault="00CC3B18" w:rsidP="00CC3B18">
      <w:pPr>
        <w:autoSpaceDE w:val="0"/>
        <w:autoSpaceDN w:val="0"/>
        <w:adjustRightInd w:val="0"/>
        <w:spacing w:after="0" w:line="240" w:lineRule="auto"/>
        <w:jc w:val="center"/>
        <w:outlineLvl w:val="2"/>
        <w:rPr>
          <w:rFonts w:ascii="Times New Roman" w:hAnsi="Times New Roman" w:cs="Times New Roman"/>
          <w:sz w:val="26"/>
          <w:szCs w:val="26"/>
        </w:rPr>
      </w:pPr>
      <w:r w:rsidRPr="00A372FD">
        <w:rPr>
          <w:rFonts w:ascii="Times New Roman" w:hAnsi="Times New Roman" w:cs="Times New Roman"/>
          <w:sz w:val="26"/>
          <w:szCs w:val="26"/>
        </w:rPr>
        <w:t>Паспорт подпрограммы</w:t>
      </w:r>
    </w:p>
    <w:p w:rsidR="00CC3B18" w:rsidRPr="00A372FD" w:rsidRDefault="00CC3B18" w:rsidP="00CC3B18">
      <w:pPr>
        <w:autoSpaceDE w:val="0"/>
        <w:autoSpaceDN w:val="0"/>
        <w:adjustRightInd w:val="0"/>
        <w:spacing w:after="0" w:line="240" w:lineRule="auto"/>
        <w:jc w:val="center"/>
        <w:outlineLvl w:val="2"/>
        <w:rPr>
          <w:rFonts w:ascii="Times New Roman" w:hAnsi="Times New Roman" w:cs="Times New Roman"/>
          <w:sz w:val="26"/>
          <w:szCs w:val="26"/>
        </w:rPr>
      </w:pPr>
    </w:p>
    <w:tbl>
      <w:tblPr>
        <w:tblW w:w="4827" w:type="pct"/>
        <w:tblCellSpacing w:w="5" w:type="nil"/>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2671"/>
        <w:gridCol w:w="274"/>
        <w:gridCol w:w="6640"/>
      </w:tblGrid>
      <w:tr w:rsidR="00CC3B18" w:rsidRPr="00A372FD" w:rsidTr="005C46BD">
        <w:trPr>
          <w:tblCellSpacing w:w="5" w:type="nil"/>
        </w:trPr>
        <w:tc>
          <w:tcPr>
            <w:tcW w:w="1393" w:type="pct"/>
          </w:tcPr>
          <w:p w:rsidR="00CC3B18" w:rsidRPr="00A372FD" w:rsidRDefault="00CC3B18" w:rsidP="005C46BD">
            <w:pPr>
              <w:autoSpaceDE w:val="0"/>
              <w:autoSpaceDN w:val="0"/>
              <w:adjustRightInd w:val="0"/>
              <w:spacing w:after="0" w:line="240" w:lineRule="auto"/>
              <w:rPr>
                <w:rFonts w:ascii="Times New Roman" w:hAnsi="Times New Roman" w:cs="Times New Roman"/>
                <w:sz w:val="26"/>
                <w:szCs w:val="26"/>
              </w:rPr>
            </w:pPr>
            <w:r w:rsidRPr="00A372FD">
              <w:rPr>
                <w:rFonts w:ascii="Times New Roman" w:hAnsi="Times New Roman" w:cs="Times New Roman"/>
                <w:sz w:val="26"/>
                <w:szCs w:val="26"/>
              </w:rPr>
              <w:t>Ответственный исполнитель подпрограммы</w:t>
            </w:r>
          </w:p>
        </w:tc>
        <w:tc>
          <w:tcPr>
            <w:tcW w:w="143" w:type="pct"/>
          </w:tcPr>
          <w:p w:rsidR="00CC3B18" w:rsidRPr="00A372FD" w:rsidRDefault="00CC3B18" w:rsidP="005C46BD">
            <w:pPr>
              <w:autoSpaceDE w:val="0"/>
              <w:autoSpaceDN w:val="0"/>
              <w:adjustRightInd w:val="0"/>
              <w:spacing w:after="0" w:line="240" w:lineRule="auto"/>
              <w:jc w:val="center"/>
              <w:rPr>
                <w:rFonts w:ascii="Times New Roman" w:hAnsi="Times New Roman" w:cs="Times New Roman"/>
                <w:sz w:val="26"/>
                <w:szCs w:val="26"/>
              </w:rPr>
            </w:pPr>
            <w:r w:rsidRPr="00A372FD">
              <w:rPr>
                <w:rFonts w:ascii="Times New Roman" w:hAnsi="Times New Roman" w:cs="Times New Roman"/>
                <w:sz w:val="26"/>
                <w:szCs w:val="26"/>
              </w:rPr>
              <w:t>-</w:t>
            </w:r>
          </w:p>
        </w:tc>
        <w:tc>
          <w:tcPr>
            <w:tcW w:w="3464" w:type="pct"/>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Управление муниципальной собственности администрации Чебаркульского городского округа (далее – орган местного самоуправления)</w:t>
            </w:r>
          </w:p>
        </w:tc>
      </w:tr>
      <w:tr w:rsidR="00CC3B18" w:rsidRPr="00A372FD" w:rsidTr="005C46BD">
        <w:trPr>
          <w:tblCellSpacing w:w="5" w:type="nil"/>
        </w:trPr>
        <w:tc>
          <w:tcPr>
            <w:tcW w:w="1393" w:type="pct"/>
          </w:tcPr>
          <w:p w:rsidR="00CC3B18" w:rsidRPr="00A372FD" w:rsidRDefault="00CC3B18" w:rsidP="005C46BD">
            <w:pPr>
              <w:autoSpaceDE w:val="0"/>
              <w:autoSpaceDN w:val="0"/>
              <w:adjustRightInd w:val="0"/>
              <w:spacing w:after="0" w:line="240" w:lineRule="auto"/>
              <w:rPr>
                <w:rFonts w:ascii="Times New Roman" w:hAnsi="Times New Roman" w:cs="Times New Roman"/>
                <w:sz w:val="26"/>
                <w:szCs w:val="26"/>
              </w:rPr>
            </w:pPr>
            <w:r w:rsidRPr="00A372FD">
              <w:rPr>
                <w:rFonts w:ascii="Times New Roman" w:hAnsi="Times New Roman" w:cs="Times New Roman"/>
                <w:sz w:val="26"/>
                <w:szCs w:val="26"/>
              </w:rPr>
              <w:t>Соисполнители подпрограммы</w:t>
            </w:r>
          </w:p>
        </w:tc>
        <w:tc>
          <w:tcPr>
            <w:tcW w:w="143" w:type="pct"/>
          </w:tcPr>
          <w:p w:rsidR="00CC3B18" w:rsidRPr="00A372FD" w:rsidRDefault="00CC3B18" w:rsidP="005C46BD">
            <w:pPr>
              <w:autoSpaceDE w:val="0"/>
              <w:autoSpaceDN w:val="0"/>
              <w:adjustRightInd w:val="0"/>
              <w:spacing w:after="0" w:line="240" w:lineRule="auto"/>
              <w:jc w:val="center"/>
              <w:rPr>
                <w:rFonts w:ascii="Times New Roman" w:hAnsi="Times New Roman" w:cs="Times New Roman"/>
                <w:sz w:val="26"/>
                <w:szCs w:val="26"/>
              </w:rPr>
            </w:pPr>
            <w:r w:rsidRPr="00A372FD">
              <w:rPr>
                <w:rFonts w:ascii="Times New Roman" w:hAnsi="Times New Roman" w:cs="Times New Roman"/>
                <w:sz w:val="26"/>
                <w:szCs w:val="26"/>
              </w:rPr>
              <w:t>-</w:t>
            </w:r>
          </w:p>
        </w:tc>
        <w:tc>
          <w:tcPr>
            <w:tcW w:w="3464" w:type="pct"/>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отсутствуют</w:t>
            </w:r>
          </w:p>
        </w:tc>
      </w:tr>
      <w:tr w:rsidR="00CC3B18" w:rsidRPr="00A372FD" w:rsidTr="005C46BD">
        <w:trPr>
          <w:tblCellSpacing w:w="5" w:type="nil"/>
        </w:trPr>
        <w:tc>
          <w:tcPr>
            <w:tcW w:w="1393" w:type="pct"/>
          </w:tcPr>
          <w:p w:rsidR="00CC3B18" w:rsidRPr="00A372FD" w:rsidRDefault="00CC3B18" w:rsidP="005C46BD">
            <w:pPr>
              <w:autoSpaceDE w:val="0"/>
              <w:autoSpaceDN w:val="0"/>
              <w:adjustRightInd w:val="0"/>
              <w:spacing w:after="0" w:line="240" w:lineRule="auto"/>
              <w:rPr>
                <w:rFonts w:ascii="Times New Roman" w:hAnsi="Times New Roman" w:cs="Times New Roman"/>
                <w:sz w:val="26"/>
                <w:szCs w:val="26"/>
              </w:rPr>
            </w:pPr>
            <w:r w:rsidRPr="00A372FD">
              <w:rPr>
                <w:rFonts w:ascii="Times New Roman" w:hAnsi="Times New Roman" w:cs="Times New Roman"/>
                <w:sz w:val="26"/>
                <w:szCs w:val="26"/>
              </w:rPr>
              <w:t>Основная цель подпрограммы</w:t>
            </w:r>
          </w:p>
        </w:tc>
        <w:tc>
          <w:tcPr>
            <w:tcW w:w="143" w:type="pct"/>
          </w:tcPr>
          <w:p w:rsidR="00CC3B18" w:rsidRPr="00A372FD" w:rsidRDefault="00CC3B18" w:rsidP="005C46BD">
            <w:pPr>
              <w:autoSpaceDE w:val="0"/>
              <w:autoSpaceDN w:val="0"/>
              <w:adjustRightInd w:val="0"/>
              <w:spacing w:after="0" w:line="240" w:lineRule="auto"/>
              <w:jc w:val="center"/>
              <w:rPr>
                <w:rFonts w:ascii="Times New Roman" w:hAnsi="Times New Roman" w:cs="Times New Roman"/>
                <w:sz w:val="26"/>
                <w:szCs w:val="26"/>
              </w:rPr>
            </w:pPr>
            <w:r w:rsidRPr="00A372FD">
              <w:rPr>
                <w:rFonts w:ascii="Times New Roman" w:hAnsi="Times New Roman" w:cs="Times New Roman"/>
                <w:sz w:val="26"/>
                <w:szCs w:val="26"/>
              </w:rPr>
              <w:t>-</w:t>
            </w:r>
          </w:p>
        </w:tc>
        <w:tc>
          <w:tcPr>
            <w:tcW w:w="3464" w:type="pct"/>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 xml:space="preserve">Государственная поддержка в решении жилищной проблемы молодых семей, признанных в установленном </w:t>
            </w:r>
            <w:proofErr w:type="gramStart"/>
            <w:r w:rsidRPr="00A372FD">
              <w:rPr>
                <w:rFonts w:ascii="Times New Roman" w:hAnsi="Times New Roman" w:cs="Times New Roman"/>
                <w:sz w:val="26"/>
                <w:szCs w:val="26"/>
              </w:rPr>
              <w:t>порядке</w:t>
            </w:r>
            <w:proofErr w:type="gramEnd"/>
            <w:r w:rsidRPr="00A372FD">
              <w:rPr>
                <w:rFonts w:ascii="Times New Roman" w:hAnsi="Times New Roman" w:cs="Times New Roman"/>
                <w:sz w:val="26"/>
                <w:szCs w:val="26"/>
              </w:rPr>
              <w:t xml:space="preserve"> нуждающимися в улучшении жилищных условий, проживающих в </w:t>
            </w:r>
            <w:proofErr w:type="spellStart"/>
            <w:r w:rsidRPr="00A372FD">
              <w:rPr>
                <w:rFonts w:ascii="Times New Roman" w:hAnsi="Times New Roman" w:cs="Times New Roman"/>
                <w:sz w:val="26"/>
                <w:szCs w:val="26"/>
              </w:rPr>
              <w:t>Чебаркульском</w:t>
            </w:r>
            <w:proofErr w:type="spellEnd"/>
            <w:r w:rsidRPr="00A372FD">
              <w:rPr>
                <w:rFonts w:ascii="Times New Roman" w:hAnsi="Times New Roman" w:cs="Times New Roman"/>
                <w:sz w:val="26"/>
                <w:szCs w:val="26"/>
              </w:rPr>
              <w:t xml:space="preserve"> городском округе.</w:t>
            </w:r>
          </w:p>
        </w:tc>
      </w:tr>
      <w:tr w:rsidR="00CC3B18" w:rsidRPr="00A372FD" w:rsidTr="005C46BD">
        <w:trPr>
          <w:tblCellSpacing w:w="5" w:type="nil"/>
        </w:trPr>
        <w:tc>
          <w:tcPr>
            <w:tcW w:w="1393" w:type="pct"/>
          </w:tcPr>
          <w:p w:rsidR="00CC3B18" w:rsidRPr="00A372FD" w:rsidRDefault="00CC3B18" w:rsidP="005C46BD">
            <w:pPr>
              <w:autoSpaceDE w:val="0"/>
              <w:autoSpaceDN w:val="0"/>
              <w:adjustRightInd w:val="0"/>
              <w:spacing w:after="0" w:line="240" w:lineRule="auto"/>
              <w:rPr>
                <w:rFonts w:ascii="Times New Roman" w:hAnsi="Times New Roman" w:cs="Times New Roman"/>
                <w:sz w:val="26"/>
                <w:szCs w:val="26"/>
              </w:rPr>
            </w:pPr>
            <w:r w:rsidRPr="00A372FD">
              <w:rPr>
                <w:rFonts w:ascii="Times New Roman" w:hAnsi="Times New Roman" w:cs="Times New Roman"/>
                <w:sz w:val="26"/>
                <w:szCs w:val="26"/>
              </w:rPr>
              <w:t>Основные задачи подпрограммы</w:t>
            </w:r>
          </w:p>
        </w:tc>
        <w:tc>
          <w:tcPr>
            <w:tcW w:w="143" w:type="pct"/>
          </w:tcPr>
          <w:p w:rsidR="00CC3B18" w:rsidRPr="00A372FD" w:rsidRDefault="00CC3B18" w:rsidP="005C46BD">
            <w:pPr>
              <w:autoSpaceDE w:val="0"/>
              <w:autoSpaceDN w:val="0"/>
              <w:adjustRightInd w:val="0"/>
              <w:spacing w:after="0" w:line="240" w:lineRule="auto"/>
              <w:jc w:val="center"/>
              <w:rPr>
                <w:rFonts w:ascii="Times New Roman" w:hAnsi="Times New Roman" w:cs="Times New Roman"/>
                <w:sz w:val="26"/>
                <w:szCs w:val="26"/>
              </w:rPr>
            </w:pPr>
            <w:r w:rsidRPr="00A372FD">
              <w:rPr>
                <w:rFonts w:ascii="Times New Roman" w:hAnsi="Times New Roman" w:cs="Times New Roman"/>
                <w:sz w:val="26"/>
                <w:szCs w:val="26"/>
              </w:rPr>
              <w:t>-</w:t>
            </w:r>
          </w:p>
        </w:tc>
        <w:tc>
          <w:tcPr>
            <w:tcW w:w="3464" w:type="pct"/>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Повышение доступности жилья, за счет предоставления молодым семьям-участникам подпрограммы социальных выплат на приобретение жилого помещения или создание объекта индивидуального жилищного строительства</w:t>
            </w:r>
          </w:p>
        </w:tc>
      </w:tr>
      <w:tr w:rsidR="00CC3B18" w:rsidRPr="00A372FD" w:rsidTr="005C46BD">
        <w:trPr>
          <w:tblCellSpacing w:w="5" w:type="nil"/>
        </w:trPr>
        <w:tc>
          <w:tcPr>
            <w:tcW w:w="1393" w:type="pct"/>
          </w:tcPr>
          <w:p w:rsidR="00CC3B18" w:rsidRPr="00A372FD" w:rsidRDefault="00CC3B18" w:rsidP="005C46BD">
            <w:pPr>
              <w:autoSpaceDE w:val="0"/>
              <w:autoSpaceDN w:val="0"/>
              <w:adjustRightInd w:val="0"/>
              <w:spacing w:after="0" w:line="240" w:lineRule="auto"/>
              <w:rPr>
                <w:rFonts w:ascii="Times New Roman" w:hAnsi="Times New Roman" w:cs="Times New Roman"/>
                <w:sz w:val="26"/>
                <w:szCs w:val="26"/>
              </w:rPr>
            </w:pPr>
            <w:r w:rsidRPr="00A372FD">
              <w:rPr>
                <w:rFonts w:ascii="Times New Roman" w:hAnsi="Times New Roman" w:cs="Times New Roman"/>
                <w:sz w:val="26"/>
                <w:szCs w:val="26"/>
              </w:rPr>
              <w:t>Этапы и сроки реализации подпрограммы</w:t>
            </w:r>
          </w:p>
        </w:tc>
        <w:tc>
          <w:tcPr>
            <w:tcW w:w="143" w:type="pct"/>
          </w:tcPr>
          <w:p w:rsidR="00CC3B18" w:rsidRPr="00A372FD" w:rsidRDefault="00CC3B18" w:rsidP="005C46BD">
            <w:pPr>
              <w:autoSpaceDE w:val="0"/>
              <w:autoSpaceDN w:val="0"/>
              <w:adjustRightInd w:val="0"/>
              <w:spacing w:after="0" w:line="240" w:lineRule="auto"/>
              <w:jc w:val="center"/>
              <w:rPr>
                <w:rFonts w:ascii="Times New Roman" w:hAnsi="Times New Roman" w:cs="Times New Roman"/>
                <w:sz w:val="26"/>
                <w:szCs w:val="26"/>
              </w:rPr>
            </w:pPr>
            <w:r w:rsidRPr="00A372FD">
              <w:rPr>
                <w:rFonts w:ascii="Times New Roman" w:hAnsi="Times New Roman" w:cs="Times New Roman"/>
                <w:sz w:val="26"/>
                <w:szCs w:val="26"/>
              </w:rPr>
              <w:t>-</w:t>
            </w:r>
          </w:p>
        </w:tc>
        <w:tc>
          <w:tcPr>
            <w:tcW w:w="3464" w:type="pct"/>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срок реализации подпрограммы: 2022 - 2024 годы</w:t>
            </w:r>
          </w:p>
        </w:tc>
      </w:tr>
      <w:tr w:rsidR="00CC3B18" w:rsidRPr="00A372FD" w:rsidTr="005C46BD">
        <w:trPr>
          <w:tblCellSpacing w:w="5" w:type="nil"/>
        </w:trPr>
        <w:tc>
          <w:tcPr>
            <w:tcW w:w="1393" w:type="pct"/>
            <w:vMerge w:val="restart"/>
          </w:tcPr>
          <w:p w:rsidR="00CC3B18" w:rsidRPr="00A372FD" w:rsidRDefault="00CC3B18" w:rsidP="005C46BD">
            <w:pPr>
              <w:autoSpaceDE w:val="0"/>
              <w:autoSpaceDN w:val="0"/>
              <w:adjustRightInd w:val="0"/>
              <w:spacing w:after="0" w:line="240" w:lineRule="auto"/>
              <w:rPr>
                <w:rFonts w:ascii="Times New Roman" w:hAnsi="Times New Roman" w:cs="Times New Roman"/>
                <w:sz w:val="26"/>
                <w:szCs w:val="26"/>
              </w:rPr>
            </w:pPr>
            <w:r w:rsidRPr="00A372FD">
              <w:rPr>
                <w:rFonts w:ascii="Times New Roman" w:hAnsi="Times New Roman" w:cs="Times New Roman"/>
                <w:sz w:val="26"/>
                <w:szCs w:val="26"/>
              </w:rPr>
              <w:t>Объемы бюджетных ассигнований подпрограммы</w:t>
            </w:r>
          </w:p>
        </w:tc>
        <w:tc>
          <w:tcPr>
            <w:tcW w:w="143" w:type="pct"/>
            <w:vMerge w:val="restart"/>
          </w:tcPr>
          <w:p w:rsidR="00CC3B18" w:rsidRPr="00A372FD" w:rsidRDefault="00CC3B18" w:rsidP="005C46BD">
            <w:pPr>
              <w:autoSpaceDE w:val="0"/>
              <w:autoSpaceDN w:val="0"/>
              <w:adjustRightInd w:val="0"/>
              <w:spacing w:after="0" w:line="240" w:lineRule="auto"/>
              <w:jc w:val="center"/>
              <w:rPr>
                <w:rFonts w:ascii="Times New Roman" w:hAnsi="Times New Roman" w:cs="Times New Roman"/>
                <w:sz w:val="26"/>
                <w:szCs w:val="26"/>
              </w:rPr>
            </w:pPr>
            <w:r w:rsidRPr="00A372FD">
              <w:rPr>
                <w:rFonts w:ascii="Times New Roman" w:hAnsi="Times New Roman" w:cs="Times New Roman"/>
                <w:sz w:val="26"/>
                <w:szCs w:val="26"/>
              </w:rPr>
              <w:t>-</w:t>
            </w:r>
          </w:p>
        </w:tc>
        <w:tc>
          <w:tcPr>
            <w:tcW w:w="3464" w:type="pct"/>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 xml:space="preserve">объем финансирования подпрограммы в 2022 - 2024 годах составляет </w:t>
            </w:r>
            <w:r>
              <w:rPr>
                <w:rFonts w:ascii="Times New Roman" w:hAnsi="Times New Roman" w:cs="Times New Roman"/>
                <w:sz w:val="26"/>
                <w:szCs w:val="26"/>
              </w:rPr>
              <w:t xml:space="preserve">7 848 400,20 </w:t>
            </w:r>
            <w:r w:rsidRPr="00A372FD">
              <w:rPr>
                <w:rFonts w:ascii="Times New Roman" w:hAnsi="Times New Roman" w:cs="Times New Roman"/>
                <w:sz w:val="26"/>
                <w:szCs w:val="26"/>
              </w:rPr>
              <w:t>рублей, в том числе:</w:t>
            </w:r>
          </w:p>
        </w:tc>
      </w:tr>
      <w:tr w:rsidR="00CC3B18" w:rsidRPr="00A372FD" w:rsidTr="005C46BD">
        <w:trPr>
          <w:tblCellSpacing w:w="5" w:type="nil"/>
        </w:trPr>
        <w:tc>
          <w:tcPr>
            <w:tcW w:w="1393" w:type="pct"/>
            <w:vMerge/>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p>
        </w:tc>
        <w:tc>
          <w:tcPr>
            <w:tcW w:w="143" w:type="pct"/>
            <w:vMerge/>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p>
        </w:tc>
        <w:tc>
          <w:tcPr>
            <w:tcW w:w="3464" w:type="pct"/>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 xml:space="preserve">средства федерального бюджета – </w:t>
            </w:r>
            <w:r>
              <w:rPr>
                <w:rFonts w:ascii="Times New Roman" w:hAnsi="Times New Roman" w:cs="Times New Roman"/>
                <w:sz w:val="26"/>
                <w:szCs w:val="26"/>
              </w:rPr>
              <w:t>826 209,43</w:t>
            </w:r>
            <w:r w:rsidRPr="00A372FD">
              <w:rPr>
                <w:rFonts w:ascii="Times New Roman" w:hAnsi="Times New Roman" w:cs="Times New Roman"/>
                <w:sz w:val="26"/>
                <w:szCs w:val="26"/>
              </w:rPr>
              <w:t xml:space="preserve"> рублей;</w:t>
            </w:r>
          </w:p>
        </w:tc>
      </w:tr>
      <w:tr w:rsidR="00CC3B18" w:rsidRPr="00A372FD" w:rsidTr="005C46BD">
        <w:trPr>
          <w:tblCellSpacing w:w="5" w:type="nil"/>
        </w:trPr>
        <w:tc>
          <w:tcPr>
            <w:tcW w:w="1393" w:type="pct"/>
            <w:vMerge/>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p>
        </w:tc>
        <w:tc>
          <w:tcPr>
            <w:tcW w:w="143" w:type="pct"/>
            <w:vMerge/>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p>
        </w:tc>
        <w:tc>
          <w:tcPr>
            <w:tcW w:w="3464" w:type="pct"/>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 xml:space="preserve">средства областного бюджета – </w:t>
            </w:r>
            <w:r>
              <w:rPr>
                <w:rFonts w:ascii="Times New Roman" w:hAnsi="Times New Roman" w:cs="Times New Roman"/>
                <w:sz w:val="26"/>
                <w:szCs w:val="26"/>
              </w:rPr>
              <w:t>4 763 820,57</w:t>
            </w:r>
            <w:r w:rsidRPr="00A372FD">
              <w:rPr>
                <w:rFonts w:ascii="Times New Roman" w:hAnsi="Times New Roman" w:cs="Times New Roman"/>
                <w:sz w:val="26"/>
                <w:szCs w:val="26"/>
              </w:rPr>
              <w:t xml:space="preserve"> рублей;</w:t>
            </w:r>
          </w:p>
        </w:tc>
      </w:tr>
      <w:tr w:rsidR="00CC3B18" w:rsidRPr="00A372FD" w:rsidTr="005C46BD">
        <w:trPr>
          <w:tblCellSpacing w:w="5" w:type="nil"/>
        </w:trPr>
        <w:tc>
          <w:tcPr>
            <w:tcW w:w="1393" w:type="pct"/>
            <w:vMerge/>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p>
        </w:tc>
        <w:tc>
          <w:tcPr>
            <w:tcW w:w="143" w:type="pct"/>
            <w:vMerge/>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p>
        </w:tc>
        <w:tc>
          <w:tcPr>
            <w:tcW w:w="3464" w:type="pct"/>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 xml:space="preserve">средства местных бюджетов – </w:t>
            </w:r>
            <w:r>
              <w:rPr>
                <w:rFonts w:ascii="Times New Roman" w:hAnsi="Times New Roman" w:cs="Times New Roman"/>
                <w:sz w:val="26"/>
                <w:szCs w:val="26"/>
              </w:rPr>
              <w:t xml:space="preserve">2 258 370,20 </w:t>
            </w:r>
            <w:r w:rsidRPr="00A372FD">
              <w:rPr>
                <w:rFonts w:ascii="Times New Roman" w:hAnsi="Times New Roman" w:cs="Times New Roman"/>
                <w:sz w:val="26"/>
                <w:szCs w:val="26"/>
              </w:rPr>
              <w:t>рублей;</w:t>
            </w:r>
          </w:p>
        </w:tc>
      </w:tr>
      <w:tr w:rsidR="00CC3B18" w:rsidRPr="00A372FD" w:rsidTr="005C46BD">
        <w:trPr>
          <w:tblCellSpacing w:w="5" w:type="nil"/>
        </w:trPr>
        <w:tc>
          <w:tcPr>
            <w:tcW w:w="1393" w:type="pct"/>
            <w:vMerge/>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p>
        </w:tc>
        <w:tc>
          <w:tcPr>
            <w:tcW w:w="143" w:type="pct"/>
            <w:vMerge/>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p>
        </w:tc>
        <w:tc>
          <w:tcPr>
            <w:tcW w:w="3464" w:type="pct"/>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внебюджетные источники – 0,00 рублей.</w:t>
            </w:r>
          </w:p>
        </w:tc>
      </w:tr>
      <w:tr w:rsidR="00CC3B18" w:rsidRPr="00A372FD" w:rsidTr="005C46BD">
        <w:trPr>
          <w:tblCellSpacing w:w="5" w:type="nil"/>
        </w:trPr>
        <w:tc>
          <w:tcPr>
            <w:tcW w:w="1393" w:type="pct"/>
            <w:vMerge/>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p>
        </w:tc>
        <w:tc>
          <w:tcPr>
            <w:tcW w:w="143" w:type="pct"/>
            <w:vMerge/>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p>
        </w:tc>
        <w:tc>
          <w:tcPr>
            <w:tcW w:w="3464" w:type="pct"/>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 xml:space="preserve">Объем финансирования муниципальной программы в 2022 году – </w:t>
            </w:r>
            <w:r>
              <w:rPr>
                <w:rFonts w:ascii="Times New Roman" w:hAnsi="Times New Roman" w:cs="Times New Roman"/>
                <w:sz w:val="26"/>
                <w:szCs w:val="26"/>
              </w:rPr>
              <w:t xml:space="preserve">4 054 300,20 </w:t>
            </w:r>
            <w:r w:rsidRPr="00A372FD">
              <w:rPr>
                <w:rFonts w:ascii="Times New Roman" w:hAnsi="Times New Roman" w:cs="Times New Roman"/>
                <w:sz w:val="26"/>
                <w:szCs w:val="26"/>
              </w:rPr>
              <w:t>рублей, в том числе:</w:t>
            </w:r>
          </w:p>
        </w:tc>
      </w:tr>
      <w:tr w:rsidR="00CC3B18" w:rsidRPr="00A372FD" w:rsidTr="005C46BD">
        <w:trPr>
          <w:tblCellSpacing w:w="5" w:type="nil"/>
        </w:trPr>
        <w:tc>
          <w:tcPr>
            <w:tcW w:w="1393" w:type="pct"/>
            <w:vMerge/>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p>
        </w:tc>
        <w:tc>
          <w:tcPr>
            <w:tcW w:w="143" w:type="pct"/>
            <w:vMerge/>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p>
        </w:tc>
        <w:tc>
          <w:tcPr>
            <w:tcW w:w="3464" w:type="pct"/>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средства федерального бюджета –</w:t>
            </w:r>
            <w:r>
              <w:rPr>
                <w:rFonts w:ascii="Times New Roman" w:hAnsi="Times New Roman" w:cs="Times New Roman"/>
                <w:sz w:val="26"/>
                <w:szCs w:val="26"/>
              </w:rPr>
              <w:t>293 209,43</w:t>
            </w:r>
            <w:r w:rsidRPr="00A372FD">
              <w:rPr>
                <w:rFonts w:ascii="Times New Roman" w:hAnsi="Times New Roman" w:cs="Times New Roman"/>
                <w:sz w:val="26"/>
                <w:szCs w:val="26"/>
              </w:rPr>
              <w:t xml:space="preserve"> рублей;*</w:t>
            </w:r>
          </w:p>
        </w:tc>
      </w:tr>
      <w:tr w:rsidR="00CC3B18" w:rsidRPr="00A372FD" w:rsidTr="005C46BD">
        <w:trPr>
          <w:tblCellSpacing w:w="5" w:type="nil"/>
        </w:trPr>
        <w:tc>
          <w:tcPr>
            <w:tcW w:w="1393" w:type="pct"/>
            <w:vMerge/>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p>
        </w:tc>
        <w:tc>
          <w:tcPr>
            <w:tcW w:w="143" w:type="pct"/>
            <w:vMerge/>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p>
        </w:tc>
        <w:tc>
          <w:tcPr>
            <w:tcW w:w="3464" w:type="pct"/>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 xml:space="preserve">средства областного бюджета – </w:t>
            </w:r>
            <w:r>
              <w:rPr>
                <w:rFonts w:ascii="Times New Roman" w:hAnsi="Times New Roman" w:cs="Times New Roman"/>
                <w:sz w:val="26"/>
                <w:szCs w:val="26"/>
              </w:rPr>
              <w:t>2 602 720,57</w:t>
            </w:r>
            <w:r w:rsidRPr="00A372FD">
              <w:rPr>
                <w:rFonts w:ascii="Times New Roman" w:hAnsi="Times New Roman" w:cs="Times New Roman"/>
                <w:sz w:val="26"/>
                <w:szCs w:val="26"/>
              </w:rPr>
              <w:t>рублей;**</w:t>
            </w:r>
          </w:p>
        </w:tc>
      </w:tr>
      <w:tr w:rsidR="00CC3B18" w:rsidRPr="00A372FD" w:rsidTr="005C46BD">
        <w:trPr>
          <w:tblCellSpacing w:w="5" w:type="nil"/>
        </w:trPr>
        <w:tc>
          <w:tcPr>
            <w:tcW w:w="1393" w:type="pct"/>
            <w:vMerge/>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p>
        </w:tc>
        <w:tc>
          <w:tcPr>
            <w:tcW w:w="143" w:type="pct"/>
            <w:vMerge/>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p>
        </w:tc>
        <w:tc>
          <w:tcPr>
            <w:tcW w:w="3464" w:type="pct"/>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 xml:space="preserve">средства местных бюджетов – </w:t>
            </w:r>
            <w:r>
              <w:rPr>
                <w:rFonts w:ascii="Times New Roman" w:hAnsi="Times New Roman" w:cs="Times New Roman"/>
                <w:sz w:val="26"/>
                <w:szCs w:val="26"/>
              </w:rPr>
              <w:t xml:space="preserve">1 158 370,20 </w:t>
            </w:r>
            <w:r w:rsidRPr="00A372FD">
              <w:rPr>
                <w:rFonts w:ascii="Times New Roman" w:hAnsi="Times New Roman" w:cs="Times New Roman"/>
                <w:sz w:val="26"/>
                <w:szCs w:val="26"/>
              </w:rPr>
              <w:t>рублей;***</w:t>
            </w:r>
          </w:p>
        </w:tc>
      </w:tr>
      <w:tr w:rsidR="00CC3B18" w:rsidRPr="00A372FD" w:rsidTr="005C46BD">
        <w:trPr>
          <w:tblCellSpacing w:w="5" w:type="nil"/>
        </w:trPr>
        <w:tc>
          <w:tcPr>
            <w:tcW w:w="1393" w:type="pct"/>
            <w:vMerge/>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p>
        </w:tc>
        <w:tc>
          <w:tcPr>
            <w:tcW w:w="143" w:type="pct"/>
            <w:vMerge/>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p>
        </w:tc>
        <w:tc>
          <w:tcPr>
            <w:tcW w:w="3464" w:type="pct"/>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внебюджетные источники – 0,00  рублей.</w:t>
            </w:r>
          </w:p>
        </w:tc>
      </w:tr>
      <w:tr w:rsidR="00CC3B18" w:rsidRPr="00A372FD" w:rsidTr="005C46BD">
        <w:trPr>
          <w:tblCellSpacing w:w="5" w:type="nil"/>
        </w:trPr>
        <w:tc>
          <w:tcPr>
            <w:tcW w:w="1393" w:type="pct"/>
            <w:vMerge/>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p>
        </w:tc>
        <w:tc>
          <w:tcPr>
            <w:tcW w:w="143" w:type="pct"/>
            <w:vMerge/>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p>
        </w:tc>
        <w:tc>
          <w:tcPr>
            <w:tcW w:w="3464" w:type="pct"/>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 xml:space="preserve">Объем финансирования муниципальной программы в 2023 году – </w:t>
            </w:r>
            <w:r>
              <w:rPr>
                <w:rFonts w:ascii="Times New Roman" w:hAnsi="Times New Roman" w:cs="Times New Roman"/>
                <w:sz w:val="26"/>
                <w:szCs w:val="26"/>
              </w:rPr>
              <w:t>1 869 400,00</w:t>
            </w:r>
            <w:r w:rsidRPr="00A372FD">
              <w:rPr>
                <w:rFonts w:ascii="Times New Roman" w:hAnsi="Times New Roman" w:cs="Times New Roman"/>
                <w:sz w:val="26"/>
                <w:szCs w:val="26"/>
              </w:rPr>
              <w:t xml:space="preserve"> рублей, в том числе:</w:t>
            </w:r>
          </w:p>
        </w:tc>
      </w:tr>
      <w:tr w:rsidR="00CC3B18" w:rsidRPr="00A372FD" w:rsidTr="005C46BD">
        <w:trPr>
          <w:tblCellSpacing w:w="5" w:type="nil"/>
        </w:trPr>
        <w:tc>
          <w:tcPr>
            <w:tcW w:w="1393" w:type="pct"/>
            <w:vMerge/>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p>
        </w:tc>
        <w:tc>
          <w:tcPr>
            <w:tcW w:w="143" w:type="pct"/>
            <w:vMerge/>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p>
        </w:tc>
        <w:tc>
          <w:tcPr>
            <w:tcW w:w="3464" w:type="pct"/>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 xml:space="preserve">средства федерального бюджета – </w:t>
            </w:r>
            <w:r>
              <w:rPr>
                <w:rFonts w:ascii="Times New Roman" w:hAnsi="Times New Roman" w:cs="Times New Roman"/>
                <w:sz w:val="26"/>
                <w:szCs w:val="26"/>
              </w:rPr>
              <w:t>262 100,00</w:t>
            </w:r>
            <w:r w:rsidRPr="00A372FD">
              <w:rPr>
                <w:rFonts w:ascii="Times New Roman" w:hAnsi="Times New Roman" w:cs="Times New Roman"/>
                <w:sz w:val="26"/>
                <w:szCs w:val="26"/>
              </w:rPr>
              <w:t xml:space="preserve">  рублей;</w:t>
            </w:r>
          </w:p>
        </w:tc>
      </w:tr>
      <w:tr w:rsidR="00CC3B18" w:rsidRPr="00A372FD" w:rsidTr="005C46BD">
        <w:trPr>
          <w:tblCellSpacing w:w="5" w:type="nil"/>
        </w:trPr>
        <w:tc>
          <w:tcPr>
            <w:tcW w:w="1393" w:type="pct"/>
            <w:vMerge/>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p>
        </w:tc>
        <w:tc>
          <w:tcPr>
            <w:tcW w:w="143" w:type="pct"/>
            <w:vMerge/>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p>
        </w:tc>
        <w:tc>
          <w:tcPr>
            <w:tcW w:w="3464" w:type="pct"/>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средства областного бюджета –</w:t>
            </w:r>
            <w:r>
              <w:rPr>
                <w:rFonts w:ascii="Times New Roman" w:hAnsi="Times New Roman" w:cs="Times New Roman"/>
                <w:sz w:val="26"/>
                <w:szCs w:val="26"/>
              </w:rPr>
              <w:t>1 057 300,00</w:t>
            </w:r>
            <w:r w:rsidRPr="00A372FD">
              <w:rPr>
                <w:rFonts w:ascii="Times New Roman" w:hAnsi="Times New Roman" w:cs="Times New Roman"/>
                <w:sz w:val="26"/>
                <w:szCs w:val="26"/>
              </w:rPr>
              <w:t xml:space="preserve"> рублей;</w:t>
            </w:r>
          </w:p>
        </w:tc>
      </w:tr>
      <w:tr w:rsidR="00CC3B18" w:rsidRPr="00A372FD" w:rsidTr="005C46BD">
        <w:trPr>
          <w:tblCellSpacing w:w="5" w:type="nil"/>
        </w:trPr>
        <w:tc>
          <w:tcPr>
            <w:tcW w:w="1393" w:type="pct"/>
            <w:vMerge/>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p>
        </w:tc>
        <w:tc>
          <w:tcPr>
            <w:tcW w:w="143" w:type="pct"/>
            <w:vMerge/>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p>
        </w:tc>
        <w:tc>
          <w:tcPr>
            <w:tcW w:w="3464" w:type="pct"/>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средства местных бюджетов – 550</w:t>
            </w:r>
            <w:r>
              <w:rPr>
                <w:rFonts w:ascii="Times New Roman" w:hAnsi="Times New Roman" w:cs="Times New Roman"/>
                <w:sz w:val="26"/>
                <w:szCs w:val="26"/>
              </w:rPr>
              <w:t xml:space="preserve"> 000</w:t>
            </w:r>
            <w:r w:rsidRPr="00A372FD">
              <w:rPr>
                <w:rFonts w:ascii="Times New Roman" w:hAnsi="Times New Roman" w:cs="Times New Roman"/>
                <w:sz w:val="26"/>
                <w:szCs w:val="26"/>
              </w:rPr>
              <w:t xml:space="preserve"> рублей;</w:t>
            </w:r>
          </w:p>
        </w:tc>
      </w:tr>
      <w:tr w:rsidR="00CC3B18" w:rsidRPr="00A372FD" w:rsidTr="005C46BD">
        <w:trPr>
          <w:tblCellSpacing w:w="5" w:type="nil"/>
        </w:trPr>
        <w:tc>
          <w:tcPr>
            <w:tcW w:w="1393" w:type="pct"/>
            <w:vMerge/>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p>
        </w:tc>
        <w:tc>
          <w:tcPr>
            <w:tcW w:w="143" w:type="pct"/>
            <w:vMerge/>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p>
        </w:tc>
        <w:tc>
          <w:tcPr>
            <w:tcW w:w="3464" w:type="pct"/>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внебюджетные источники – 0,00 рублей.</w:t>
            </w:r>
          </w:p>
        </w:tc>
      </w:tr>
      <w:tr w:rsidR="00CC3B18" w:rsidRPr="00A372FD" w:rsidTr="005C46BD">
        <w:trPr>
          <w:tblCellSpacing w:w="5" w:type="nil"/>
        </w:trPr>
        <w:tc>
          <w:tcPr>
            <w:tcW w:w="1393" w:type="pct"/>
            <w:vMerge/>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p>
        </w:tc>
        <w:tc>
          <w:tcPr>
            <w:tcW w:w="143" w:type="pct"/>
            <w:vMerge/>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p>
        </w:tc>
        <w:tc>
          <w:tcPr>
            <w:tcW w:w="3464" w:type="pct"/>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 xml:space="preserve">Объем финансирования муниципальной программы в 2024 году – </w:t>
            </w:r>
            <w:r>
              <w:rPr>
                <w:rFonts w:ascii="Times New Roman" w:hAnsi="Times New Roman" w:cs="Times New Roman"/>
                <w:sz w:val="26"/>
                <w:szCs w:val="26"/>
              </w:rPr>
              <w:t>1 924  700,00</w:t>
            </w:r>
            <w:r w:rsidRPr="00A372FD">
              <w:rPr>
                <w:rFonts w:ascii="Times New Roman" w:hAnsi="Times New Roman" w:cs="Times New Roman"/>
                <w:sz w:val="26"/>
                <w:szCs w:val="26"/>
              </w:rPr>
              <w:t xml:space="preserve"> рублей, в том числе:</w:t>
            </w:r>
          </w:p>
        </w:tc>
      </w:tr>
      <w:tr w:rsidR="00CC3B18" w:rsidRPr="00A372FD" w:rsidTr="005C46BD">
        <w:trPr>
          <w:tblCellSpacing w:w="5" w:type="nil"/>
        </w:trPr>
        <w:tc>
          <w:tcPr>
            <w:tcW w:w="1393" w:type="pct"/>
            <w:vMerge/>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p>
        </w:tc>
        <w:tc>
          <w:tcPr>
            <w:tcW w:w="143" w:type="pct"/>
            <w:vMerge/>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p>
        </w:tc>
        <w:tc>
          <w:tcPr>
            <w:tcW w:w="3464" w:type="pct"/>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средства федерального бюджета –</w:t>
            </w:r>
            <w:r>
              <w:rPr>
                <w:rFonts w:ascii="Times New Roman" w:hAnsi="Times New Roman" w:cs="Times New Roman"/>
                <w:sz w:val="26"/>
                <w:szCs w:val="26"/>
              </w:rPr>
              <w:t>270 900,00</w:t>
            </w:r>
            <w:r w:rsidRPr="00A372FD">
              <w:rPr>
                <w:rFonts w:ascii="Times New Roman" w:hAnsi="Times New Roman" w:cs="Times New Roman"/>
                <w:sz w:val="26"/>
                <w:szCs w:val="26"/>
              </w:rPr>
              <w:t xml:space="preserve">  рублей;*</w:t>
            </w:r>
          </w:p>
        </w:tc>
      </w:tr>
      <w:tr w:rsidR="00CC3B18" w:rsidRPr="00A372FD" w:rsidTr="005C46BD">
        <w:trPr>
          <w:tblCellSpacing w:w="5" w:type="nil"/>
        </w:trPr>
        <w:tc>
          <w:tcPr>
            <w:tcW w:w="1393" w:type="pct"/>
            <w:vMerge/>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p>
        </w:tc>
        <w:tc>
          <w:tcPr>
            <w:tcW w:w="143" w:type="pct"/>
            <w:vMerge/>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p>
        </w:tc>
        <w:tc>
          <w:tcPr>
            <w:tcW w:w="3464" w:type="pct"/>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 xml:space="preserve">средства областного бюджета  - </w:t>
            </w:r>
            <w:r>
              <w:rPr>
                <w:rFonts w:ascii="Times New Roman" w:hAnsi="Times New Roman" w:cs="Times New Roman"/>
                <w:sz w:val="26"/>
                <w:szCs w:val="26"/>
              </w:rPr>
              <w:t>1 103 800,00</w:t>
            </w:r>
            <w:r w:rsidRPr="00A372FD">
              <w:rPr>
                <w:rFonts w:ascii="Times New Roman" w:hAnsi="Times New Roman" w:cs="Times New Roman"/>
                <w:sz w:val="26"/>
                <w:szCs w:val="26"/>
              </w:rPr>
              <w:t xml:space="preserve"> рублей;**</w:t>
            </w:r>
          </w:p>
        </w:tc>
      </w:tr>
      <w:tr w:rsidR="00CC3B18" w:rsidRPr="00A372FD" w:rsidTr="005C46BD">
        <w:trPr>
          <w:trHeight w:val="414"/>
          <w:tblCellSpacing w:w="5" w:type="nil"/>
        </w:trPr>
        <w:tc>
          <w:tcPr>
            <w:tcW w:w="1393" w:type="pct"/>
            <w:vMerge/>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p>
        </w:tc>
        <w:tc>
          <w:tcPr>
            <w:tcW w:w="143" w:type="pct"/>
            <w:vMerge/>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p>
        </w:tc>
        <w:tc>
          <w:tcPr>
            <w:tcW w:w="3464" w:type="pct"/>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средства местных бюджетов –550</w:t>
            </w:r>
            <w:r>
              <w:rPr>
                <w:rFonts w:ascii="Times New Roman" w:hAnsi="Times New Roman" w:cs="Times New Roman"/>
                <w:sz w:val="26"/>
                <w:szCs w:val="26"/>
              </w:rPr>
              <w:t xml:space="preserve"> 000</w:t>
            </w:r>
            <w:r w:rsidRPr="00A372FD">
              <w:rPr>
                <w:rFonts w:ascii="Times New Roman" w:hAnsi="Times New Roman" w:cs="Times New Roman"/>
                <w:sz w:val="26"/>
                <w:szCs w:val="26"/>
              </w:rPr>
              <w:t xml:space="preserve"> рублей;***</w:t>
            </w:r>
          </w:p>
        </w:tc>
      </w:tr>
      <w:tr w:rsidR="00CC3B18" w:rsidRPr="00A372FD" w:rsidTr="005C46BD">
        <w:trPr>
          <w:tblCellSpacing w:w="5" w:type="nil"/>
        </w:trPr>
        <w:tc>
          <w:tcPr>
            <w:tcW w:w="1393" w:type="pct"/>
            <w:vMerge/>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p>
        </w:tc>
        <w:tc>
          <w:tcPr>
            <w:tcW w:w="143" w:type="pct"/>
            <w:vMerge/>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p>
        </w:tc>
        <w:tc>
          <w:tcPr>
            <w:tcW w:w="3464" w:type="pct"/>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внебюджетные источники – 0,00 рублей.</w:t>
            </w:r>
          </w:p>
        </w:tc>
      </w:tr>
      <w:tr w:rsidR="00CC3B18" w:rsidRPr="00A372FD" w:rsidTr="005C46BD">
        <w:trPr>
          <w:tblCellSpacing w:w="5" w:type="nil"/>
        </w:trPr>
        <w:tc>
          <w:tcPr>
            <w:tcW w:w="1393" w:type="pct"/>
          </w:tcPr>
          <w:p w:rsidR="00CC3B18" w:rsidRPr="00A372FD" w:rsidRDefault="00CC3B18" w:rsidP="005C46BD">
            <w:pPr>
              <w:autoSpaceDE w:val="0"/>
              <w:autoSpaceDN w:val="0"/>
              <w:adjustRightInd w:val="0"/>
              <w:spacing w:after="0" w:line="240" w:lineRule="auto"/>
              <w:rPr>
                <w:rFonts w:ascii="Times New Roman" w:hAnsi="Times New Roman" w:cs="Times New Roman"/>
                <w:sz w:val="26"/>
                <w:szCs w:val="26"/>
              </w:rPr>
            </w:pPr>
            <w:r w:rsidRPr="00A372FD">
              <w:rPr>
                <w:rFonts w:ascii="Times New Roman" w:hAnsi="Times New Roman" w:cs="Times New Roman"/>
                <w:sz w:val="26"/>
                <w:szCs w:val="26"/>
              </w:rPr>
              <w:t>Целевые индикаторы и показатели подпрограммы</w:t>
            </w:r>
          </w:p>
        </w:tc>
        <w:tc>
          <w:tcPr>
            <w:tcW w:w="143" w:type="pct"/>
          </w:tcPr>
          <w:p w:rsidR="00CC3B18" w:rsidRPr="00A372FD" w:rsidRDefault="00CC3B18" w:rsidP="005C46BD">
            <w:pPr>
              <w:autoSpaceDE w:val="0"/>
              <w:autoSpaceDN w:val="0"/>
              <w:adjustRightInd w:val="0"/>
              <w:spacing w:after="0" w:line="240" w:lineRule="auto"/>
              <w:jc w:val="center"/>
              <w:rPr>
                <w:rFonts w:ascii="Times New Roman" w:hAnsi="Times New Roman" w:cs="Times New Roman"/>
                <w:sz w:val="26"/>
                <w:szCs w:val="26"/>
              </w:rPr>
            </w:pPr>
          </w:p>
        </w:tc>
        <w:tc>
          <w:tcPr>
            <w:tcW w:w="3464" w:type="pct"/>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 наличие списка молодых семей-участников подпрограммы;</w:t>
            </w:r>
          </w:p>
          <w:p w:rsidR="00CC3B18" w:rsidRPr="00A372FD" w:rsidRDefault="00CC3B18" w:rsidP="005C46BD">
            <w:pPr>
              <w:autoSpaceDE w:val="0"/>
              <w:autoSpaceDN w:val="0"/>
              <w:adjustRightInd w:val="0"/>
              <w:spacing w:after="0" w:line="240" w:lineRule="auto"/>
              <w:rPr>
                <w:rFonts w:ascii="Times New Roman" w:hAnsi="Times New Roman" w:cs="Times New Roman"/>
                <w:sz w:val="26"/>
                <w:szCs w:val="26"/>
              </w:rPr>
            </w:pPr>
            <w:r w:rsidRPr="00A372FD">
              <w:rPr>
                <w:rFonts w:ascii="Times New Roman" w:hAnsi="Times New Roman" w:cs="Times New Roman"/>
                <w:sz w:val="26"/>
                <w:szCs w:val="26"/>
              </w:rPr>
              <w:t>-количество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w:t>
            </w:r>
          </w:p>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p>
        </w:tc>
      </w:tr>
      <w:tr w:rsidR="00CC3B18" w:rsidRPr="00A372FD" w:rsidTr="005C46BD">
        <w:trPr>
          <w:tblCellSpacing w:w="5" w:type="nil"/>
        </w:trPr>
        <w:tc>
          <w:tcPr>
            <w:tcW w:w="1393" w:type="pct"/>
          </w:tcPr>
          <w:p w:rsidR="00CC3B18" w:rsidRPr="00A372FD" w:rsidRDefault="00CC3B18" w:rsidP="005C46BD">
            <w:pPr>
              <w:autoSpaceDE w:val="0"/>
              <w:autoSpaceDN w:val="0"/>
              <w:adjustRightInd w:val="0"/>
              <w:spacing w:after="0" w:line="240" w:lineRule="auto"/>
              <w:rPr>
                <w:rFonts w:ascii="Times New Roman" w:hAnsi="Times New Roman" w:cs="Times New Roman"/>
                <w:sz w:val="26"/>
                <w:szCs w:val="26"/>
              </w:rPr>
            </w:pPr>
            <w:r w:rsidRPr="00A372FD">
              <w:rPr>
                <w:rFonts w:ascii="Times New Roman" w:hAnsi="Times New Roman" w:cs="Times New Roman"/>
                <w:sz w:val="26"/>
                <w:szCs w:val="26"/>
              </w:rPr>
              <w:t>Ожидаемые результаты реализации подпрограммы</w:t>
            </w:r>
          </w:p>
        </w:tc>
        <w:tc>
          <w:tcPr>
            <w:tcW w:w="143" w:type="pct"/>
          </w:tcPr>
          <w:p w:rsidR="00CC3B18" w:rsidRPr="00A372FD" w:rsidRDefault="00CC3B18" w:rsidP="005C46BD">
            <w:pPr>
              <w:autoSpaceDE w:val="0"/>
              <w:autoSpaceDN w:val="0"/>
              <w:adjustRightInd w:val="0"/>
              <w:spacing w:after="0" w:line="240" w:lineRule="auto"/>
              <w:jc w:val="center"/>
              <w:rPr>
                <w:rFonts w:ascii="Times New Roman" w:hAnsi="Times New Roman" w:cs="Times New Roman"/>
                <w:sz w:val="26"/>
                <w:szCs w:val="26"/>
              </w:rPr>
            </w:pPr>
            <w:r w:rsidRPr="00A372FD">
              <w:rPr>
                <w:rFonts w:ascii="Times New Roman" w:hAnsi="Times New Roman" w:cs="Times New Roman"/>
                <w:sz w:val="26"/>
                <w:szCs w:val="26"/>
              </w:rPr>
              <w:t>-</w:t>
            </w:r>
          </w:p>
        </w:tc>
        <w:tc>
          <w:tcPr>
            <w:tcW w:w="3464" w:type="pct"/>
          </w:tcPr>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 организация учета молодых семей в качестве нуждающихся в жилых помещениях и участников программы;</w:t>
            </w:r>
          </w:p>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 количество молодых семей, получивших свидетельство о праве на получение социальной выплаты на приобретение жилого помещения или создания объекта индивидуального жилищного строительства, 6 семей</w:t>
            </w:r>
          </w:p>
          <w:p w:rsidR="00CC3B18" w:rsidRPr="00A372FD" w:rsidRDefault="00CC3B18" w:rsidP="005C46BD">
            <w:pPr>
              <w:autoSpaceDE w:val="0"/>
              <w:autoSpaceDN w:val="0"/>
              <w:adjustRightInd w:val="0"/>
              <w:spacing w:after="0" w:line="240" w:lineRule="auto"/>
              <w:jc w:val="both"/>
              <w:rPr>
                <w:rFonts w:ascii="Times New Roman" w:hAnsi="Times New Roman" w:cs="Times New Roman"/>
                <w:sz w:val="26"/>
                <w:szCs w:val="26"/>
              </w:rPr>
            </w:pPr>
          </w:p>
        </w:tc>
      </w:tr>
    </w:tbl>
    <w:p w:rsidR="00CC3B18" w:rsidRPr="00A372FD" w:rsidRDefault="00CC3B18" w:rsidP="00CC3B18">
      <w:pPr>
        <w:autoSpaceDE w:val="0"/>
        <w:autoSpaceDN w:val="0"/>
        <w:adjustRightInd w:val="0"/>
        <w:spacing w:after="0" w:line="240" w:lineRule="auto"/>
        <w:jc w:val="both"/>
        <w:rPr>
          <w:rFonts w:ascii="Times New Roman" w:hAnsi="Times New Roman" w:cs="Times New Roman"/>
          <w:sz w:val="26"/>
          <w:szCs w:val="26"/>
        </w:rPr>
      </w:pPr>
    </w:p>
    <w:p w:rsidR="00CC3B18" w:rsidRPr="00A372FD" w:rsidRDefault="00CC3B18" w:rsidP="00CC3B18">
      <w:pPr>
        <w:autoSpaceDE w:val="0"/>
        <w:autoSpaceDN w:val="0"/>
        <w:adjustRightInd w:val="0"/>
        <w:spacing w:after="0" w:line="240" w:lineRule="auto"/>
        <w:ind w:left="284" w:firstLine="540"/>
        <w:jc w:val="both"/>
        <w:rPr>
          <w:rFonts w:ascii="Times New Roman" w:hAnsi="Times New Roman" w:cs="Times New Roman"/>
        </w:rPr>
      </w:pPr>
      <w:r w:rsidRPr="00A372FD">
        <w:rPr>
          <w:rFonts w:ascii="Times New Roman" w:hAnsi="Times New Roman" w:cs="Times New Roman"/>
        </w:rPr>
        <w:t>* Выделение средств из федерального бюджета производится после проведения конкурса по отбору субъектов Российской Федерации на участие в подпрограмме «Обеспечение жильем молодых семей» федеральной программы «Жилище».</w:t>
      </w:r>
    </w:p>
    <w:p w:rsidR="00CC3B18" w:rsidRPr="00A372FD" w:rsidRDefault="00CC3B18" w:rsidP="00CC3B18">
      <w:pPr>
        <w:autoSpaceDE w:val="0"/>
        <w:autoSpaceDN w:val="0"/>
        <w:adjustRightInd w:val="0"/>
        <w:spacing w:after="0" w:line="240" w:lineRule="auto"/>
        <w:ind w:left="284" w:firstLine="540"/>
        <w:jc w:val="both"/>
        <w:rPr>
          <w:rFonts w:ascii="Times New Roman" w:hAnsi="Times New Roman" w:cs="Times New Roman"/>
        </w:rPr>
      </w:pPr>
      <w:r w:rsidRPr="00A372FD">
        <w:rPr>
          <w:rFonts w:ascii="Times New Roman" w:hAnsi="Times New Roman" w:cs="Times New Roman"/>
        </w:rPr>
        <w:t xml:space="preserve"> ** Объем финансирования корректируется с учетом возможностей областного бюджета на текущий финансовый год.  </w:t>
      </w:r>
    </w:p>
    <w:p w:rsidR="00CC3B18" w:rsidRPr="00A372FD" w:rsidRDefault="00CC3B18" w:rsidP="00CC3B18">
      <w:pPr>
        <w:autoSpaceDE w:val="0"/>
        <w:autoSpaceDN w:val="0"/>
        <w:adjustRightInd w:val="0"/>
        <w:spacing w:after="0" w:line="240" w:lineRule="auto"/>
        <w:ind w:left="284" w:firstLine="540"/>
        <w:jc w:val="both"/>
        <w:rPr>
          <w:rFonts w:ascii="Times New Roman" w:hAnsi="Times New Roman" w:cs="Times New Roman"/>
        </w:rPr>
      </w:pPr>
      <w:r w:rsidRPr="00A372FD">
        <w:rPr>
          <w:rFonts w:ascii="Times New Roman" w:hAnsi="Times New Roman" w:cs="Times New Roman"/>
        </w:rPr>
        <w:t>*** Объем финансирования корректируется с учетом возможностей местного бюджета на текущий финансовый год.</w:t>
      </w:r>
    </w:p>
    <w:p w:rsidR="00CC3B18" w:rsidRPr="00A372FD" w:rsidRDefault="00CC3B18" w:rsidP="00CC3B18">
      <w:pPr>
        <w:autoSpaceDE w:val="0"/>
        <w:autoSpaceDN w:val="0"/>
        <w:adjustRightInd w:val="0"/>
        <w:spacing w:after="0" w:line="240" w:lineRule="auto"/>
        <w:jc w:val="both"/>
        <w:rPr>
          <w:rFonts w:ascii="Times New Roman" w:hAnsi="Times New Roman" w:cs="Times New Roman"/>
          <w:sz w:val="26"/>
          <w:szCs w:val="26"/>
        </w:rPr>
      </w:pPr>
      <w:bookmarkStart w:id="2" w:name="Par5433"/>
      <w:bookmarkEnd w:id="2"/>
    </w:p>
    <w:p w:rsidR="00CC3B18" w:rsidRPr="00A372FD" w:rsidRDefault="00CC3B18" w:rsidP="00CC3B18">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A372FD">
        <w:rPr>
          <w:rFonts w:ascii="Times New Roman" w:hAnsi="Times New Roman" w:cs="Times New Roman"/>
          <w:sz w:val="26"/>
          <w:szCs w:val="26"/>
        </w:rPr>
        <w:t>Раздел I. С</w:t>
      </w:r>
      <w:r>
        <w:rPr>
          <w:rFonts w:ascii="Times New Roman" w:hAnsi="Times New Roman" w:cs="Times New Roman"/>
          <w:sz w:val="26"/>
          <w:szCs w:val="26"/>
        </w:rPr>
        <w:t>ОДЕРЖАНИЕ И ПРОБЛЕМЫ И ОБОСНОВАНИЕ НЕОБХОДИМИОСТИ ЕЕ РЕШЕНИЯ ПРОГРАММНЫМИ МЕТОДАМИ</w:t>
      </w:r>
    </w:p>
    <w:p w:rsidR="00CC3B18" w:rsidRPr="00A372FD" w:rsidRDefault="00CC3B18" w:rsidP="00CC3B18">
      <w:pPr>
        <w:autoSpaceDE w:val="0"/>
        <w:autoSpaceDN w:val="0"/>
        <w:adjustRightInd w:val="0"/>
        <w:spacing w:after="0" w:line="240" w:lineRule="auto"/>
        <w:ind w:firstLine="709"/>
        <w:jc w:val="center"/>
        <w:rPr>
          <w:rFonts w:ascii="Times New Roman" w:hAnsi="Times New Roman" w:cs="Times New Roman"/>
          <w:sz w:val="26"/>
          <w:szCs w:val="26"/>
        </w:rPr>
      </w:pPr>
    </w:p>
    <w:p w:rsidR="00CC3B18" w:rsidRPr="00A372FD" w:rsidRDefault="00CC3B18" w:rsidP="00CC3B18">
      <w:pPr>
        <w:spacing w:after="0" w:line="240" w:lineRule="auto"/>
        <w:ind w:firstLine="709"/>
        <w:jc w:val="both"/>
        <w:rPr>
          <w:rFonts w:ascii="Times New Roman" w:hAnsi="Times New Roman" w:cs="Times New Roman"/>
          <w:sz w:val="26"/>
          <w:szCs w:val="26"/>
        </w:rPr>
      </w:pPr>
      <w:r w:rsidRPr="00A372FD">
        <w:rPr>
          <w:rFonts w:ascii="Times New Roman" w:hAnsi="Times New Roman" w:cs="Times New Roman"/>
          <w:sz w:val="26"/>
          <w:szCs w:val="26"/>
        </w:rPr>
        <w:t xml:space="preserve">Наличие для граждан возможности улучшения жилищных условий является важным показателем повышения благосостояния населения Чебаркульского городского округа, предпосылкой социальной и экономической стабильности государства, поэтому решение жилищной проблемы является одним из приоритетов государственной политики в Российской Федерации, Челябинской области и </w:t>
      </w:r>
      <w:proofErr w:type="spellStart"/>
      <w:r w:rsidRPr="00A372FD">
        <w:rPr>
          <w:rFonts w:ascii="Times New Roman" w:hAnsi="Times New Roman" w:cs="Times New Roman"/>
          <w:sz w:val="26"/>
          <w:szCs w:val="26"/>
        </w:rPr>
        <w:t>Чебаркульском</w:t>
      </w:r>
      <w:proofErr w:type="spellEnd"/>
      <w:r w:rsidRPr="00A372FD">
        <w:rPr>
          <w:rFonts w:ascii="Times New Roman" w:hAnsi="Times New Roman" w:cs="Times New Roman"/>
          <w:sz w:val="26"/>
          <w:szCs w:val="26"/>
        </w:rPr>
        <w:t xml:space="preserve"> городском округе.</w:t>
      </w:r>
    </w:p>
    <w:p w:rsidR="00CC3B18" w:rsidRPr="00A372FD" w:rsidRDefault="00CC3B18" w:rsidP="00CC3B18">
      <w:pPr>
        <w:pStyle w:val="ab"/>
        <w:spacing w:after="0" w:line="240" w:lineRule="auto"/>
        <w:ind w:left="0" w:firstLine="709"/>
        <w:contextualSpacing w:val="0"/>
        <w:jc w:val="both"/>
        <w:rPr>
          <w:rFonts w:ascii="Times New Roman" w:hAnsi="Times New Roman" w:cs="Times New Roman"/>
          <w:sz w:val="26"/>
          <w:szCs w:val="26"/>
        </w:rPr>
      </w:pPr>
      <w:r w:rsidRPr="00A372FD">
        <w:rPr>
          <w:rFonts w:ascii="Times New Roman" w:hAnsi="Times New Roman" w:cs="Times New Roman"/>
          <w:sz w:val="26"/>
          <w:szCs w:val="26"/>
        </w:rPr>
        <w:t>Для достижения поставленной цели определена основная задача подпрограммы: </w:t>
      </w:r>
    </w:p>
    <w:p w:rsidR="00CC3B18" w:rsidRPr="00A372FD" w:rsidRDefault="00CC3B18" w:rsidP="00CC3B18">
      <w:pPr>
        <w:autoSpaceDE w:val="0"/>
        <w:autoSpaceDN w:val="0"/>
        <w:adjustRightInd w:val="0"/>
        <w:spacing w:after="0" w:line="240" w:lineRule="auto"/>
        <w:ind w:firstLine="709"/>
        <w:jc w:val="both"/>
        <w:rPr>
          <w:rFonts w:ascii="Times New Roman" w:hAnsi="Times New Roman" w:cs="Times New Roman"/>
          <w:sz w:val="26"/>
          <w:szCs w:val="26"/>
        </w:rPr>
      </w:pPr>
      <w:r w:rsidRPr="00A372FD">
        <w:rPr>
          <w:rFonts w:ascii="Times New Roman" w:hAnsi="Times New Roman" w:cs="Times New Roman"/>
          <w:sz w:val="26"/>
          <w:szCs w:val="26"/>
        </w:rPr>
        <w:t>- повышение доступности жилья, за счет предоставления молодым семьям - участникам программы социальных выплат на приобретение жилого помещения  или создание объекта индивидуального жилищного строительства.</w:t>
      </w:r>
    </w:p>
    <w:p w:rsidR="00CC3B18" w:rsidRPr="00A372FD" w:rsidRDefault="00CC3B18" w:rsidP="00CC3B18">
      <w:pPr>
        <w:pStyle w:val="ab"/>
        <w:spacing w:after="0" w:line="240" w:lineRule="auto"/>
        <w:ind w:left="0" w:firstLine="709"/>
        <w:contextualSpacing w:val="0"/>
        <w:jc w:val="both"/>
        <w:rPr>
          <w:rFonts w:ascii="Times New Roman" w:hAnsi="Times New Roman" w:cs="Times New Roman"/>
          <w:sz w:val="26"/>
          <w:szCs w:val="26"/>
        </w:rPr>
      </w:pPr>
      <w:r w:rsidRPr="00A372FD">
        <w:rPr>
          <w:rFonts w:ascii="Times New Roman" w:hAnsi="Times New Roman" w:cs="Times New Roman"/>
          <w:sz w:val="26"/>
          <w:szCs w:val="26"/>
        </w:rPr>
        <w:t xml:space="preserve">Актуальным, перспективным и активно развивающимся направлением в развитии рынка жилья является малоэтажное строительство. На период реализации муниципальной программы малоэтажное и индивидуальное строительство останется </w:t>
      </w:r>
      <w:r w:rsidRPr="00A372FD">
        <w:rPr>
          <w:rFonts w:ascii="Times New Roman" w:hAnsi="Times New Roman" w:cs="Times New Roman"/>
          <w:sz w:val="26"/>
          <w:szCs w:val="26"/>
        </w:rPr>
        <w:lastRenderedPageBreak/>
        <w:t>одним из приоритетных направлений, однако, оно терпит снижение вводимых в эксплуатацию объемов жилья.</w:t>
      </w:r>
    </w:p>
    <w:p w:rsidR="00CC3B18" w:rsidRPr="00A372FD" w:rsidRDefault="00CC3B18" w:rsidP="00CC3B18">
      <w:pPr>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A372FD">
        <w:rPr>
          <w:rFonts w:ascii="Times New Roman" w:hAnsi="Times New Roman" w:cs="Times New Roman"/>
          <w:sz w:val="26"/>
          <w:szCs w:val="26"/>
        </w:rPr>
        <w:t xml:space="preserve">В настоящее время основным инструментом содействия молодым семьям в обеспечении жильем из средств федерального бюджета является </w:t>
      </w:r>
      <w:hyperlink r:id="rId10" w:history="1">
        <w:r w:rsidRPr="00A372FD">
          <w:rPr>
            <w:rFonts w:ascii="Times New Roman" w:hAnsi="Times New Roman" w:cs="Times New Roman"/>
            <w:sz w:val="26"/>
            <w:szCs w:val="26"/>
          </w:rPr>
          <w:t>программа</w:t>
        </w:r>
      </w:hyperlink>
      <w:r w:rsidRPr="00A372FD">
        <w:rPr>
          <w:rFonts w:ascii="Times New Roman" w:hAnsi="Times New Roman" w:cs="Times New Roman"/>
          <w:sz w:val="26"/>
          <w:szCs w:val="26"/>
        </w:rPr>
        <w:t xml:space="preserve"> "Оказание молодым семьям государственной поддержки для улучшения жилищных условий". На 01.09.2021 г. в списках молодых семей-участников программы состоят 63 семьи. В 2019 году улучшили жилищные условия две молодые семьи, в 2020 год</w:t>
      </w:r>
      <w:proofErr w:type="gramStart"/>
      <w:r w:rsidRPr="00A372FD">
        <w:rPr>
          <w:rFonts w:ascii="Times New Roman" w:hAnsi="Times New Roman" w:cs="Times New Roman"/>
          <w:sz w:val="26"/>
          <w:szCs w:val="26"/>
        </w:rPr>
        <w:t>у-</w:t>
      </w:r>
      <w:proofErr w:type="gramEnd"/>
      <w:r w:rsidRPr="00A372FD">
        <w:rPr>
          <w:rFonts w:ascii="Times New Roman" w:hAnsi="Times New Roman" w:cs="Times New Roman"/>
          <w:sz w:val="26"/>
          <w:szCs w:val="26"/>
        </w:rPr>
        <w:t xml:space="preserve"> шесть молодых семей; в 2021 году- пять молодых семей</w:t>
      </w:r>
    </w:p>
    <w:p w:rsidR="00CC3B18" w:rsidRPr="00A372FD" w:rsidRDefault="00CC3B18" w:rsidP="00CC3B18">
      <w:pPr>
        <w:spacing w:after="0" w:line="240" w:lineRule="auto"/>
        <w:ind w:firstLine="709"/>
        <w:jc w:val="both"/>
        <w:rPr>
          <w:rFonts w:ascii="Times New Roman" w:eastAsia="Times New Roman" w:hAnsi="Times New Roman" w:cs="Times New Roman"/>
          <w:sz w:val="26"/>
          <w:szCs w:val="26"/>
        </w:rPr>
      </w:pPr>
      <w:r w:rsidRPr="00A372FD">
        <w:rPr>
          <w:rFonts w:ascii="Times New Roman" w:hAnsi="Times New Roman" w:cs="Times New Roman"/>
          <w:sz w:val="26"/>
          <w:szCs w:val="26"/>
        </w:rPr>
        <w:t xml:space="preserve">Одна из задач поставленная в стратегическом приоритете «Развитие человеческого капитала и социальной сферы» повышение обеспечения населения качественным жильем. Для решения поставленной задачи необходимо </w:t>
      </w:r>
      <w:r w:rsidRPr="00A372FD">
        <w:rPr>
          <w:rFonts w:ascii="Times New Roman" w:eastAsia="Times New Roman" w:hAnsi="Times New Roman" w:cs="Times New Roman"/>
          <w:sz w:val="26"/>
          <w:szCs w:val="26"/>
        </w:rPr>
        <w:t>оказание нормативной правовой и финансовой поддержки для развития жилищного строительства и улучшения жилищных условий граждан (предоставление субсидий льготным категориям населения, социальных выплат и другое).</w:t>
      </w:r>
    </w:p>
    <w:p w:rsidR="00CC3B18" w:rsidRPr="00A372FD" w:rsidRDefault="00CC3B18" w:rsidP="00CC3B18">
      <w:pPr>
        <w:pStyle w:val="ab"/>
        <w:tabs>
          <w:tab w:val="left" w:pos="851"/>
        </w:tabs>
        <w:autoSpaceDE w:val="0"/>
        <w:autoSpaceDN w:val="0"/>
        <w:adjustRightInd w:val="0"/>
        <w:spacing w:after="0" w:line="240" w:lineRule="auto"/>
        <w:ind w:left="0" w:firstLine="709"/>
        <w:contextualSpacing w:val="0"/>
        <w:jc w:val="both"/>
        <w:rPr>
          <w:rFonts w:ascii="Times New Roman" w:hAnsi="Times New Roman" w:cs="Times New Roman"/>
          <w:sz w:val="26"/>
          <w:szCs w:val="26"/>
        </w:rPr>
      </w:pPr>
      <w:r w:rsidRPr="00A372FD">
        <w:rPr>
          <w:rFonts w:ascii="Times New Roman" w:hAnsi="Times New Roman" w:cs="Times New Roman"/>
          <w:sz w:val="26"/>
          <w:szCs w:val="26"/>
        </w:rPr>
        <w:t xml:space="preserve">Поддержка молодых семей в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w:t>
      </w:r>
      <w:proofErr w:type="spellStart"/>
      <w:r w:rsidRPr="00A372FD">
        <w:rPr>
          <w:rFonts w:ascii="Times New Roman" w:hAnsi="Times New Roman" w:cs="Times New Roman"/>
          <w:sz w:val="26"/>
          <w:szCs w:val="26"/>
        </w:rPr>
        <w:t>Чебаркульском</w:t>
      </w:r>
      <w:proofErr w:type="spellEnd"/>
      <w:r w:rsidRPr="00A372FD">
        <w:rPr>
          <w:rFonts w:ascii="Times New Roman" w:hAnsi="Times New Roman" w:cs="Times New Roman"/>
          <w:sz w:val="26"/>
          <w:szCs w:val="26"/>
        </w:rPr>
        <w:t xml:space="preserve"> городском округе. Возможность решения жилищной проблемы, в том числе с привлечением заемных средств, создаст для молодежи стимул к повышению качества трудовой деятельности, уровня квалификации в целях роста заработной платы, а также будет способствовать формированию экономически активного слоя населения.</w:t>
      </w:r>
    </w:p>
    <w:p w:rsidR="00CC3B18" w:rsidRPr="00A372FD" w:rsidRDefault="00CC3B18" w:rsidP="00CC3B18">
      <w:pPr>
        <w:pStyle w:val="ab"/>
        <w:tabs>
          <w:tab w:val="left" w:pos="851"/>
        </w:tabs>
        <w:autoSpaceDE w:val="0"/>
        <w:autoSpaceDN w:val="0"/>
        <w:adjustRightInd w:val="0"/>
        <w:spacing w:after="0" w:line="240" w:lineRule="auto"/>
        <w:ind w:left="0" w:firstLine="709"/>
        <w:contextualSpacing w:val="0"/>
        <w:jc w:val="both"/>
        <w:rPr>
          <w:rFonts w:ascii="Times New Roman" w:hAnsi="Times New Roman" w:cs="Times New Roman"/>
          <w:sz w:val="26"/>
          <w:szCs w:val="26"/>
        </w:rPr>
      </w:pPr>
      <w:r w:rsidRPr="00A372FD">
        <w:rPr>
          <w:rFonts w:ascii="Times New Roman" w:hAnsi="Times New Roman" w:cs="Times New Roman"/>
          <w:sz w:val="26"/>
          <w:szCs w:val="26"/>
        </w:rPr>
        <w:t xml:space="preserve">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Реализация мероприятий подпрограммы позволит оказать в 2022-2024 годах государственную поддержку 6 молодым семьям, нуждающимся в улучшении жилищных условий.  Решение жилищной проблемы молодых граждан городского округа позволит сформировать экономически активный слой населения. </w:t>
      </w:r>
    </w:p>
    <w:p w:rsidR="00CC3B18" w:rsidRPr="00A372FD" w:rsidRDefault="00CC3B18" w:rsidP="00CC3B18">
      <w:pPr>
        <w:autoSpaceDE w:val="0"/>
        <w:autoSpaceDN w:val="0"/>
        <w:adjustRightInd w:val="0"/>
        <w:spacing w:after="0" w:line="240" w:lineRule="auto"/>
        <w:ind w:firstLine="709"/>
        <w:jc w:val="both"/>
        <w:rPr>
          <w:rFonts w:ascii="Times New Roman" w:hAnsi="Times New Roman" w:cs="Times New Roman"/>
          <w:sz w:val="26"/>
          <w:szCs w:val="26"/>
        </w:rPr>
      </w:pPr>
    </w:p>
    <w:p w:rsidR="00CC3B18" w:rsidRPr="00A372FD" w:rsidRDefault="00CC3B18" w:rsidP="00CC3B18">
      <w:pPr>
        <w:autoSpaceDE w:val="0"/>
        <w:autoSpaceDN w:val="0"/>
        <w:adjustRightInd w:val="0"/>
        <w:spacing w:after="0" w:line="240" w:lineRule="auto"/>
        <w:ind w:firstLine="709"/>
        <w:jc w:val="center"/>
        <w:rPr>
          <w:rFonts w:ascii="Times New Roman" w:hAnsi="Times New Roman" w:cs="Times New Roman"/>
          <w:sz w:val="26"/>
          <w:szCs w:val="26"/>
        </w:rPr>
      </w:pPr>
      <w:r w:rsidRPr="00A372FD">
        <w:rPr>
          <w:rFonts w:ascii="Times New Roman" w:hAnsi="Times New Roman" w:cs="Times New Roman"/>
          <w:sz w:val="26"/>
          <w:szCs w:val="26"/>
        </w:rPr>
        <w:t>Раздел II. О</w:t>
      </w:r>
      <w:r>
        <w:rPr>
          <w:rFonts w:ascii="Times New Roman" w:hAnsi="Times New Roman" w:cs="Times New Roman"/>
          <w:sz w:val="26"/>
          <w:szCs w:val="26"/>
        </w:rPr>
        <w:t>СНОВНЫЕ ЦЕЛИ И ЗАДАЧИ ПОДПРОГРАММЫ</w:t>
      </w:r>
    </w:p>
    <w:p w:rsidR="00CC3B18" w:rsidRPr="00A372FD" w:rsidRDefault="00CC3B18" w:rsidP="00CC3B18">
      <w:pPr>
        <w:autoSpaceDE w:val="0"/>
        <w:autoSpaceDN w:val="0"/>
        <w:adjustRightInd w:val="0"/>
        <w:spacing w:after="0" w:line="240" w:lineRule="auto"/>
        <w:ind w:firstLine="709"/>
        <w:jc w:val="center"/>
        <w:rPr>
          <w:rFonts w:ascii="Times New Roman" w:hAnsi="Times New Roman" w:cs="Times New Roman"/>
          <w:sz w:val="26"/>
          <w:szCs w:val="26"/>
        </w:rPr>
      </w:pPr>
    </w:p>
    <w:p w:rsidR="00CC3B18" w:rsidRPr="00A372FD" w:rsidRDefault="00CC3B18" w:rsidP="00CC3B18">
      <w:pPr>
        <w:autoSpaceDE w:val="0"/>
        <w:autoSpaceDN w:val="0"/>
        <w:adjustRightInd w:val="0"/>
        <w:spacing w:after="0" w:line="240" w:lineRule="auto"/>
        <w:ind w:firstLine="709"/>
        <w:jc w:val="both"/>
        <w:rPr>
          <w:rFonts w:ascii="Times New Roman" w:hAnsi="Times New Roman" w:cs="Times New Roman"/>
          <w:sz w:val="26"/>
          <w:szCs w:val="26"/>
        </w:rPr>
      </w:pPr>
      <w:r w:rsidRPr="00A372FD">
        <w:rPr>
          <w:rFonts w:ascii="Times New Roman" w:hAnsi="Times New Roman" w:cs="Times New Roman"/>
          <w:sz w:val="26"/>
          <w:szCs w:val="26"/>
        </w:rPr>
        <w:t>Основной целью подпрограммы является:</w:t>
      </w:r>
    </w:p>
    <w:p w:rsidR="00CC3B18" w:rsidRPr="00A372FD" w:rsidRDefault="00CC3B18" w:rsidP="00CC3B18">
      <w:pPr>
        <w:autoSpaceDE w:val="0"/>
        <w:autoSpaceDN w:val="0"/>
        <w:adjustRightInd w:val="0"/>
        <w:spacing w:after="0" w:line="240" w:lineRule="auto"/>
        <w:ind w:firstLine="709"/>
        <w:jc w:val="both"/>
        <w:rPr>
          <w:rFonts w:ascii="Times New Roman" w:hAnsi="Times New Roman" w:cs="Times New Roman"/>
          <w:sz w:val="26"/>
          <w:szCs w:val="26"/>
        </w:rPr>
      </w:pPr>
      <w:r w:rsidRPr="00A372FD">
        <w:rPr>
          <w:rFonts w:ascii="Times New Roman" w:hAnsi="Times New Roman" w:cs="Times New Roman"/>
          <w:sz w:val="26"/>
          <w:szCs w:val="26"/>
        </w:rPr>
        <w:t xml:space="preserve">-государственная поддержка в решении жилищной проблемы молодых семей, признанных в установленном </w:t>
      </w:r>
      <w:proofErr w:type="gramStart"/>
      <w:r w:rsidRPr="00A372FD">
        <w:rPr>
          <w:rFonts w:ascii="Times New Roman" w:hAnsi="Times New Roman" w:cs="Times New Roman"/>
          <w:sz w:val="26"/>
          <w:szCs w:val="26"/>
        </w:rPr>
        <w:t>порядке</w:t>
      </w:r>
      <w:proofErr w:type="gramEnd"/>
      <w:r w:rsidRPr="00A372FD">
        <w:rPr>
          <w:rFonts w:ascii="Times New Roman" w:hAnsi="Times New Roman" w:cs="Times New Roman"/>
          <w:sz w:val="26"/>
          <w:szCs w:val="26"/>
        </w:rPr>
        <w:t xml:space="preserve"> нуждающимися в улучшении жилищных условий, проживающих в </w:t>
      </w:r>
      <w:proofErr w:type="spellStart"/>
      <w:r w:rsidRPr="00A372FD">
        <w:rPr>
          <w:rFonts w:ascii="Times New Roman" w:hAnsi="Times New Roman" w:cs="Times New Roman"/>
          <w:sz w:val="26"/>
          <w:szCs w:val="26"/>
        </w:rPr>
        <w:t>Чебаркульском</w:t>
      </w:r>
      <w:proofErr w:type="spellEnd"/>
      <w:r w:rsidRPr="00A372FD">
        <w:rPr>
          <w:rFonts w:ascii="Times New Roman" w:hAnsi="Times New Roman" w:cs="Times New Roman"/>
          <w:sz w:val="26"/>
          <w:szCs w:val="26"/>
        </w:rPr>
        <w:t xml:space="preserve"> городском округе.</w:t>
      </w:r>
    </w:p>
    <w:p w:rsidR="00CC3B18" w:rsidRPr="00A372FD" w:rsidRDefault="00CC3B18" w:rsidP="00CC3B18">
      <w:pPr>
        <w:autoSpaceDE w:val="0"/>
        <w:autoSpaceDN w:val="0"/>
        <w:adjustRightInd w:val="0"/>
        <w:spacing w:after="0" w:line="240" w:lineRule="auto"/>
        <w:ind w:firstLine="709"/>
        <w:jc w:val="both"/>
        <w:rPr>
          <w:rFonts w:ascii="Times New Roman" w:hAnsi="Times New Roman" w:cs="Times New Roman"/>
          <w:sz w:val="26"/>
          <w:szCs w:val="26"/>
        </w:rPr>
      </w:pPr>
      <w:r w:rsidRPr="00A372FD">
        <w:rPr>
          <w:rFonts w:ascii="Times New Roman" w:hAnsi="Times New Roman" w:cs="Times New Roman"/>
          <w:sz w:val="26"/>
          <w:szCs w:val="26"/>
        </w:rPr>
        <w:t xml:space="preserve">Задачей подпрограммы являются: </w:t>
      </w:r>
    </w:p>
    <w:p w:rsidR="00CC3B18" w:rsidRPr="00A372FD" w:rsidRDefault="00CC3B18" w:rsidP="00CC3B18">
      <w:pPr>
        <w:autoSpaceDE w:val="0"/>
        <w:autoSpaceDN w:val="0"/>
        <w:adjustRightInd w:val="0"/>
        <w:spacing w:after="0" w:line="240" w:lineRule="auto"/>
        <w:ind w:firstLine="709"/>
        <w:jc w:val="both"/>
        <w:rPr>
          <w:rFonts w:ascii="Times New Roman" w:hAnsi="Times New Roman" w:cs="Times New Roman"/>
          <w:sz w:val="26"/>
          <w:szCs w:val="26"/>
        </w:rPr>
      </w:pPr>
      <w:r w:rsidRPr="00A372FD">
        <w:rPr>
          <w:rFonts w:ascii="Times New Roman" w:hAnsi="Times New Roman" w:cs="Times New Roman"/>
          <w:sz w:val="26"/>
          <w:szCs w:val="26"/>
        </w:rPr>
        <w:lastRenderedPageBreak/>
        <w:t xml:space="preserve">- повышение доступности жилья, за счет предоставления молодым семьям-участникам подпрограммы социальных выплат на приобретение или создания объекта индивидуального жилищного строительства. </w:t>
      </w:r>
    </w:p>
    <w:p w:rsidR="00CC3B18" w:rsidRPr="00A372FD" w:rsidRDefault="00CC3B18" w:rsidP="00CC3B18">
      <w:pPr>
        <w:autoSpaceDE w:val="0"/>
        <w:autoSpaceDN w:val="0"/>
        <w:adjustRightInd w:val="0"/>
        <w:spacing w:after="0" w:line="240" w:lineRule="auto"/>
        <w:ind w:firstLine="709"/>
        <w:jc w:val="center"/>
        <w:rPr>
          <w:rFonts w:ascii="Times New Roman" w:hAnsi="Times New Roman" w:cs="Times New Roman"/>
          <w:sz w:val="26"/>
          <w:szCs w:val="26"/>
        </w:rPr>
      </w:pPr>
    </w:p>
    <w:p w:rsidR="00CC3B18" w:rsidRPr="00A372FD" w:rsidRDefault="00CC3B18" w:rsidP="00CC3B18">
      <w:pPr>
        <w:pStyle w:val="ConsPlusNormal"/>
        <w:ind w:firstLine="709"/>
        <w:jc w:val="both"/>
        <w:rPr>
          <w:sz w:val="26"/>
          <w:szCs w:val="26"/>
        </w:rPr>
      </w:pPr>
    </w:p>
    <w:p w:rsidR="00CC3B18" w:rsidRDefault="00CC3B18" w:rsidP="00CC3B18">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A372FD">
        <w:rPr>
          <w:rFonts w:ascii="Times New Roman" w:hAnsi="Times New Roman" w:cs="Times New Roman"/>
          <w:sz w:val="26"/>
          <w:szCs w:val="26"/>
        </w:rPr>
        <w:t>Раздел III. С</w:t>
      </w:r>
      <w:r>
        <w:rPr>
          <w:rFonts w:ascii="Times New Roman" w:hAnsi="Times New Roman" w:cs="Times New Roman"/>
          <w:sz w:val="26"/>
          <w:szCs w:val="26"/>
        </w:rPr>
        <w:t>РОКИ И ЭТАПЫ РЕАЛИЗАЦИИ ПОДПРОГРАММЫ</w:t>
      </w:r>
    </w:p>
    <w:p w:rsidR="00CC3B18" w:rsidRPr="00A372FD" w:rsidRDefault="00CC3B18" w:rsidP="00CC3B18">
      <w:pPr>
        <w:autoSpaceDE w:val="0"/>
        <w:autoSpaceDN w:val="0"/>
        <w:adjustRightInd w:val="0"/>
        <w:spacing w:after="0" w:line="240" w:lineRule="auto"/>
        <w:ind w:firstLine="709"/>
        <w:jc w:val="center"/>
        <w:outlineLvl w:val="2"/>
        <w:rPr>
          <w:rFonts w:ascii="Times New Roman" w:hAnsi="Times New Roman" w:cs="Times New Roman"/>
          <w:sz w:val="26"/>
          <w:szCs w:val="26"/>
        </w:rPr>
      </w:pPr>
    </w:p>
    <w:p w:rsidR="00CC3B18" w:rsidRPr="00A372FD" w:rsidRDefault="00CC3B18" w:rsidP="00CC3B18">
      <w:pPr>
        <w:autoSpaceDE w:val="0"/>
        <w:autoSpaceDN w:val="0"/>
        <w:adjustRightInd w:val="0"/>
        <w:spacing w:after="0" w:line="240" w:lineRule="auto"/>
        <w:ind w:firstLine="709"/>
        <w:jc w:val="both"/>
        <w:rPr>
          <w:rFonts w:ascii="Times New Roman" w:hAnsi="Times New Roman" w:cs="Times New Roman"/>
          <w:sz w:val="26"/>
          <w:szCs w:val="26"/>
        </w:rPr>
      </w:pPr>
      <w:r w:rsidRPr="00A372FD">
        <w:rPr>
          <w:rFonts w:ascii="Times New Roman" w:hAnsi="Times New Roman" w:cs="Times New Roman"/>
          <w:sz w:val="26"/>
          <w:szCs w:val="26"/>
        </w:rPr>
        <w:t xml:space="preserve">Реализация подпрограммы предусматривается в течение 2022 – 2024 </w:t>
      </w:r>
      <w:proofErr w:type="gramStart"/>
      <w:r w:rsidRPr="00A372FD">
        <w:rPr>
          <w:rFonts w:ascii="Times New Roman" w:hAnsi="Times New Roman" w:cs="Times New Roman"/>
          <w:sz w:val="26"/>
          <w:szCs w:val="26"/>
        </w:rPr>
        <w:t>годах</w:t>
      </w:r>
      <w:proofErr w:type="gramEnd"/>
      <w:r w:rsidRPr="00A372FD">
        <w:rPr>
          <w:rFonts w:ascii="Times New Roman" w:hAnsi="Times New Roman" w:cs="Times New Roman"/>
          <w:sz w:val="26"/>
          <w:szCs w:val="26"/>
        </w:rPr>
        <w:t>.</w:t>
      </w:r>
    </w:p>
    <w:p w:rsidR="00CC3B18" w:rsidRPr="00A372FD" w:rsidRDefault="00CC3B18" w:rsidP="00CC3B18">
      <w:pPr>
        <w:autoSpaceDE w:val="0"/>
        <w:autoSpaceDN w:val="0"/>
        <w:adjustRightInd w:val="0"/>
        <w:spacing w:after="0" w:line="240" w:lineRule="auto"/>
        <w:ind w:firstLine="540"/>
        <w:jc w:val="both"/>
        <w:rPr>
          <w:rFonts w:ascii="Times New Roman" w:hAnsi="Times New Roman" w:cs="Times New Roman"/>
          <w:sz w:val="26"/>
          <w:szCs w:val="26"/>
        </w:rPr>
      </w:pPr>
      <w:r w:rsidRPr="00A372FD">
        <w:rPr>
          <w:rFonts w:ascii="Times New Roman" w:hAnsi="Times New Roman" w:cs="Times New Roman"/>
          <w:sz w:val="26"/>
          <w:szCs w:val="26"/>
        </w:rPr>
        <w:t xml:space="preserve"> </w:t>
      </w:r>
    </w:p>
    <w:p w:rsidR="00CC3B18" w:rsidRPr="00A372FD" w:rsidRDefault="00CC3B18" w:rsidP="00CC3B18">
      <w:pPr>
        <w:autoSpaceDE w:val="0"/>
        <w:autoSpaceDN w:val="0"/>
        <w:adjustRightInd w:val="0"/>
        <w:spacing w:after="0" w:line="240" w:lineRule="auto"/>
        <w:jc w:val="both"/>
        <w:rPr>
          <w:rFonts w:ascii="Times New Roman" w:hAnsi="Times New Roman" w:cs="Times New Roman"/>
          <w:sz w:val="26"/>
          <w:szCs w:val="26"/>
        </w:rPr>
      </w:pPr>
    </w:p>
    <w:p w:rsidR="00CC3B18" w:rsidRPr="00A372FD" w:rsidRDefault="00CC3B18" w:rsidP="00CC3B18">
      <w:pPr>
        <w:rPr>
          <w:rFonts w:ascii="Times New Roman" w:hAnsi="Times New Roman" w:cs="Times New Roman"/>
          <w:sz w:val="26"/>
          <w:szCs w:val="26"/>
        </w:rPr>
      </w:pPr>
      <w:r w:rsidRPr="00A372FD">
        <w:rPr>
          <w:rFonts w:ascii="Times New Roman" w:hAnsi="Times New Roman" w:cs="Times New Roman"/>
          <w:sz w:val="26"/>
          <w:szCs w:val="26"/>
        </w:rPr>
        <w:br w:type="page"/>
      </w:r>
    </w:p>
    <w:p w:rsidR="00CC3B18" w:rsidRPr="00A372FD" w:rsidRDefault="00CC3B18" w:rsidP="00CC3B18">
      <w:pPr>
        <w:autoSpaceDE w:val="0"/>
        <w:autoSpaceDN w:val="0"/>
        <w:adjustRightInd w:val="0"/>
        <w:spacing w:after="0" w:line="240" w:lineRule="auto"/>
        <w:ind w:firstLine="540"/>
        <w:jc w:val="both"/>
        <w:rPr>
          <w:rFonts w:ascii="Times New Roman" w:hAnsi="Times New Roman" w:cs="Times New Roman"/>
          <w:sz w:val="26"/>
          <w:szCs w:val="26"/>
        </w:rPr>
        <w:sectPr w:rsidR="00CC3B18" w:rsidRPr="00A372FD" w:rsidSect="000C342C">
          <w:headerReference w:type="default" r:id="rId11"/>
          <w:footerReference w:type="default" r:id="rId12"/>
          <w:pgSz w:w="11906" w:h="16838"/>
          <w:pgMar w:top="1134" w:right="567" w:bottom="1134" w:left="1560" w:header="709" w:footer="709" w:gutter="0"/>
          <w:cols w:space="708"/>
          <w:docGrid w:linePitch="360"/>
        </w:sectPr>
      </w:pPr>
    </w:p>
    <w:p w:rsidR="00CC3B18" w:rsidRPr="00A372FD" w:rsidRDefault="00CC3B18" w:rsidP="00CC3B18">
      <w:pPr>
        <w:autoSpaceDE w:val="0"/>
        <w:autoSpaceDN w:val="0"/>
        <w:adjustRightInd w:val="0"/>
        <w:spacing w:after="0" w:line="240" w:lineRule="auto"/>
        <w:ind w:firstLine="540"/>
        <w:jc w:val="both"/>
        <w:rPr>
          <w:rFonts w:ascii="Times New Roman" w:hAnsi="Times New Roman" w:cs="Times New Roman"/>
          <w:sz w:val="26"/>
          <w:szCs w:val="26"/>
        </w:rPr>
      </w:pPr>
    </w:p>
    <w:p w:rsidR="00CC3B18" w:rsidRPr="00A372FD" w:rsidRDefault="00CC3B18" w:rsidP="00CC3B18">
      <w:pPr>
        <w:autoSpaceDE w:val="0"/>
        <w:autoSpaceDN w:val="0"/>
        <w:adjustRightInd w:val="0"/>
        <w:spacing w:after="0" w:line="240" w:lineRule="auto"/>
        <w:jc w:val="center"/>
        <w:rPr>
          <w:rFonts w:ascii="Times New Roman" w:hAnsi="Times New Roman" w:cs="Times New Roman"/>
          <w:sz w:val="26"/>
          <w:szCs w:val="26"/>
        </w:rPr>
      </w:pPr>
      <w:r w:rsidRPr="00A372FD">
        <w:rPr>
          <w:rFonts w:ascii="Times New Roman" w:hAnsi="Times New Roman" w:cs="Times New Roman"/>
          <w:sz w:val="26"/>
          <w:szCs w:val="26"/>
        </w:rPr>
        <w:t xml:space="preserve">Раздел </w:t>
      </w:r>
      <w:r w:rsidRPr="00A372FD">
        <w:rPr>
          <w:rFonts w:ascii="Times New Roman" w:hAnsi="Times New Roman" w:cs="Times New Roman"/>
          <w:sz w:val="26"/>
          <w:szCs w:val="26"/>
          <w:lang w:val="en-US"/>
        </w:rPr>
        <w:t>IV</w:t>
      </w:r>
      <w:r w:rsidRPr="00A372FD">
        <w:rPr>
          <w:rFonts w:ascii="Times New Roman" w:hAnsi="Times New Roman" w:cs="Times New Roman"/>
          <w:sz w:val="26"/>
          <w:szCs w:val="26"/>
        </w:rPr>
        <w:t xml:space="preserve"> С</w:t>
      </w:r>
      <w:r>
        <w:rPr>
          <w:rFonts w:ascii="Times New Roman" w:hAnsi="Times New Roman" w:cs="Times New Roman"/>
          <w:sz w:val="26"/>
          <w:szCs w:val="26"/>
        </w:rPr>
        <w:t>ИСТЕМА МЕРОПРИЯТИЙ ПОДПРОГРАММЫ</w:t>
      </w:r>
    </w:p>
    <w:p w:rsidR="00CC3B18" w:rsidRPr="00A372FD" w:rsidRDefault="00CC3B18" w:rsidP="00CC3B18">
      <w:pPr>
        <w:autoSpaceDE w:val="0"/>
        <w:autoSpaceDN w:val="0"/>
        <w:adjustRightInd w:val="0"/>
        <w:spacing w:after="0" w:line="240" w:lineRule="auto"/>
        <w:jc w:val="center"/>
        <w:rPr>
          <w:rFonts w:ascii="Times New Roman" w:hAnsi="Times New Roman" w:cs="Times New Roman"/>
          <w:sz w:val="26"/>
          <w:szCs w:val="26"/>
        </w:rPr>
      </w:pPr>
    </w:p>
    <w:tbl>
      <w:tblPr>
        <w:tblpPr w:leftFromText="180" w:rightFromText="180" w:vertAnchor="text" w:horzAnchor="margin" w:tblpXSpec="center" w:tblpY="85"/>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25"/>
        <w:gridCol w:w="2267"/>
        <w:gridCol w:w="2975"/>
        <w:gridCol w:w="3894"/>
        <w:gridCol w:w="1700"/>
        <w:gridCol w:w="3421"/>
      </w:tblGrid>
      <w:tr w:rsidR="00CC3B18" w:rsidRPr="00A372FD" w:rsidTr="005C46BD">
        <w:trPr>
          <w:trHeight w:val="1029"/>
        </w:trPr>
        <w:tc>
          <w:tcPr>
            <w:tcW w:w="145" w:type="pct"/>
            <w:vAlign w:val="center"/>
          </w:tcPr>
          <w:p w:rsidR="00CC3B18" w:rsidRPr="00A372FD" w:rsidRDefault="00CC3B18" w:rsidP="005C46BD">
            <w:pPr>
              <w:autoSpaceDE w:val="0"/>
              <w:autoSpaceDN w:val="0"/>
              <w:adjustRightInd w:val="0"/>
              <w:spacing w:after="0" w:line="240" w:lineRule="auto"/>
              <w:jc w:val="center"/>
              <w:rPr>
                <w:rFonts w:ascii="Times New Roman" w:eastAsia="Calibri" w:hAnsi="Times New Roman" w:cs="Times New Roman"/>
                <w:color w:val="000000"/>
                <w:sz w:val="26"/>
                <w:szCs w:val="26"/>
              </w:rPr>
            </w:pPr>
            <w:r w:rsidRPr="00A372FD">
              <w:rPr>
                <w:rFonts w:ascii="Times New Roman" w:eastAsia="Calibri" w:hAnsi="Times New Roman" w:cs="Times New Roman"/>
                <w:color w:val="000000"/>
                <w:sz w:val="26"/>
                <w:szCs w:val="26"/>
              </w:rPr>
              <w:t xml:space="preserve">№ </w:t>
            </w:r>
            <w:proofErr w:type="spellStart"/>
            <w:proofErr w:type="gramStart"/>
            <w:r w:rsidRPr="00A372FD">
              <w:rPr>
                <w:rFonts w:ascii="Times New Roman" w:eastAsia="Calibri" w:hAnsi="Times New Roman" w:cs="Times New Roman"/>
                <w:color w:val="000000"/>
                <w:sz w:val="26"/>
                <w:szCs w:val="26"/>
              </w:rPr>
              <w:t>п</w:t>
            </w:r>
            <w:proofErr w:type="spellEnd"/>
            <w:proofErr w:type="gramEnd"/>
            <w:r w:rsidRPr="00A372FD">
              <w:rPr>
                <w:rFonts w:ascii="Times New Roman" w:eastAsia="Calibri" w:hAnsi="Times New Roman" w:cs="Times New Roman"/>
                <w:color w:val="000000"/>
                <w:sz w:val="26"/>
                <w:szCs w:val="26"/>
              </w:rPr>
              <w:t>/</w:t>
            </w:r>
            <w:proofErr w:type="spellStart"/>
            <w:r w:rsidRPr="00A372FD">
              <w:rPr>
                <w:rFonts w:ascii="Times New Roman" w:eastAsia="Calibri" w:hAnsi="Times New Roman" w:cs="Times New Roman"/>
                <w:color w:val="000000"/>
                <w:sz w:val="26"/>
                <w:szCs w:val="26"/>
              </w:rPr>
              <w:t>п</w:t>
            </w:r>
            <w:proofErr w:type="spellEnd"/>
          </w:p>
        </w:tc>
        <w:tc>
          <w:tcPr>
            <w:tcW w:w="772" w:type="pct"/>
            <w:vAlign w:val="center"/>
          </w:tcPr>
          <w:p w:rsidR="00CC3B18" w:rsidRPr="00A372FD" w:rsidRDefault="00CC3B18" w:rsidP="005C46BD">
            <w:pPr>
              <w:spacing w:after="0" w:line="240" w:lineRule="auto"/>
              <w:jc w:val="center"/>
              <w:rPr>
                <w:rFonts w:ascii="Times New Roman" w:eastAsia="Calibri" w:hAnsi="Times New Roman" w:cs="Times New Roman"/>
                <w:color w:val="000000"/>
                <w:sz w:val="26"/>
                <w:szCs w:val="26"/>
              </w:rPr>
            </w:pPr>
            <w:r w:rsidRPr="00A372FD">
              <w:rPr>
                <w:rFonts w:ascii="Times New Roman" w:eastAsia="Calibri" w:hAnsi="Times New Roman" w:cs="Times New Roman"/>
                <w:color w:val="000000"/>
                <w:sz w:val="26"/>
                <w:szCs w:val="26"/>
              </w:rPr>
              <w:t>Задача муниципальной программы</w:t>
            </w:r>
          </w:p>
        </w:tc>
        <w:tc>
          <w:tcPr>
            <w:tcW w:w="1013" w:type="pct"/>
            <w:vAlign w:val="center"/>
          </w:tcPr>
          <w:p w:rsidR="00CC3B18" w:rsidRPr="00A372FD" w:rsidRDefault="00CC3B18" w:rsidP="005C46BD">
            <w:pPr>
              <w:autoSpaceDE w:val="0"/>
              <w:autoSpaceDN w:val="0"/>
              <w:adjustRightInd w:val="0"/>
              <w:spacing w:after="0" w:line="240" w:lineRule="auto"/>
              <w:jc w:val="center"/>
              <w:rPr>
                <w:rFonts w:ascii="Times New Roman" w:eastAsia="Calibri" w:hAnsi="Times New Roman" w:cs="Times New Roman"/>
                <w:color w:val="000000"/>
                <w:sz w:val="26"/>
                <w:szCs w:val="26"/>
              </w:rPr>
            </w:pPr>
            <w:r w:rsidRPr="00A372FD">
              <w:rPr>
                <w:rFonts w:ascii="Times New Roman" w:eastAsia="Calibri" w:hAnsi="Times New Roman" w:cs="Times New Roman"/>
                <w:color w:val="000000"/>
                <w:sz w:val="26"/>
                <w:szCs w:val="26"/>
              </w:rPr>
              <w:t>Наименование мероприятия</w:t>
            </w:r>
          </w:p>
        </w:tc>
        <w:tc>
          <w:tcPr>
            <w:tcW w:w="1326" w:type="pct"/>
            <w:vAlign w:val="center"/>
          </w:tcPr>
          <w:p w:rsidR="00CC3B18" w:rsidRPr="00A372FD" w:rsidRDefault="00CC3B18" w:rsidP="005C46BD">
            <w:pPr>
              <w:autoSpaceDE w:val="0"/>
              <w:autoSpaceDN w:val="0"/>
              <w:adjustRightInd w:val="0"/>
              <w:spacing w:after="0" w:line="240" w:lineRule="auto"/>
              <w:jc w:val="center"/>
              <w:rPr>
                <w:rFonts w:ascii="Times New Roman" w:eastAsia="Calibri" w:hAnsi="Times New Roman" w:cs="Times New Roman"/>
                <w:color w:val="000000"/>
                <w:sz w:val="26"/>
                <w:szCs w:val="26"/>
              </w:rPr>
            </w:pPr>
            <w:r w:rsidRPr="00A372FD">
              <w:rPr>
                <w:rFonts w:ascii="Times New Roman" w:eastAsia="Calibri" w:hAnsi="Times New Roman" w:cs="Times New Roman"/>
                <w:color w:val="000000"/>
                <w:sz w:val="26"/>
                <w:szCs w:val="26"/>
              </w:rPr>
              <w:t>Показатели (индикаторы)</w:t>
            </w:r>
          </w:p>
        </w:tc>
        <w:tc>
          <w:tcPr>
            <w:tcW w:w="579" w:type="pct"/>
            <w:vAlign w:val="center"/>
          </w:tcPr>
          <w:p w:rsidR="00CC3B18" w:rsidRPr="00A372FD" w:rsidRDefault="00CC3B18" w:rsidP="005C46BD">
            <w:pPr>
              <w:spacing w:after="0" w:line="240" w:lineRule="auto"/>
              <w:jc w:val="center"/>
              <w:rPr>
                <w:rFonts w:ascii="Times New Roman" w:eastAsia="Calibri" w:hAnsi="Times New Roman" w:cs="Times New Roman"/>
                <w:color w:val="000000"/>
                <w:sz w:val="26"/>
                <w:szCs w:val="26"/>
              </w:rPr>
            </w:pPr>
            <w:r w:rsidRPr="00A372FD">
              <w:rPr>
                <w:rFonts w:ascii="Times New Roman" w:eastAsia="Calibri" w:hAnsi="Times New Roman" w:cs="Times New Roman"/>
                <w:color w:val="000000"/>
                <w:sz w:val="26"/>
                <w:szCs w:val="26"/>
              </w:rPr>
              <w:t>Срок реализации</w:t>
            </w:r>
          </w:p>
        </w:tc>
        <w:tc>
          <w:tcPr>
            <w:tcW w:w="1165" w:type="pct"/>
            <w:vAlign w:val="center"/>
          </w:tcPr>
          <w:p w:rsidR="00CC3B18" w:rsidRPr="00A372FD" w:rsidRDefault="00CC3B18" w:rsidP="005C46BD">
            <w:pPr>
              <w:spacing w:after="0" w:line="240" w:lineRule="auto"/>
              <w:jc w:val="center"/>
              <w:rPr>
                <w:rFonts w:ascii="Times New Roman" w:eastAsia="Calibri" w:hAnsi="Times New Roman" w:cs="Times New Roman"/>
                <w:color w:val="000000"/>
                <w:sz w:val="26"/>
                <w:szCs w:val="26"/>
              </w:rPr>
            </w:pPr>
            <w:r w:rsidRPr="00A372FD">
              <w:rPr>
                <w:rFonts w:ascii="Times New Roman" w:eastAsia="Calibri" w:hAnsi="Times New Roman" w:cs="Times New Roman"/>
                <w:color w:val="000000"/>
                <w:sz w:val="26"/>
                <w:szCs w:val="26"/>
              </w:rPr>
              <w:t>Ответственный исполнитель (соисполнитель) мероприятия</w:t>
            </w:r>
          </w:p>
        </w:tc>
      </w:tr>
      <w:tr w:rsidR="00CC3B18" w:rsidRPr="00A372FD" w:rsidTr="005C46BD">
        <w:trPr>
          <w:trHeight w:val="28"/>
        </w:trPr>
        <w:tc>
          <w:tcPr>
            <w:tcW w:w="145" w:type="pct"/>
            <w:vAlign w:val="center"/>
          </w:tcPr>
          <w:p w:rsidR="00CC3B18" w:rsidRPr="00A372FD" w:rsidRDefault="00CC3B18" w:rsidP="005C46BD">
            <w:pPr>
              <w:autoSpaceDE w:val="0"/>
              <w:autoSpaceDN w:val="0"/>
              <w:adjustRightInd w:val="0"/>
              <w:spacing w:after="0" w:line="240" w:lineRule="auto"/>
              <w:jc w:val="center"/>
              <w:rPr>
                <w:rFonts w:ascii="Times New Roman" w:eastAsia="Calibri" w:hAnsi="Times New Roman" w:cs="Times New Roman"/>
                <w:color w:val="000000"/>
                <w:sz w:val="26"/>
                <w:szCs w:val="26"/>
              </w:rPr>
            </w:pPr>
            <w:r w:rsidRPr="00A372FD">
              <w:rPr>
                <w:rFonts w:ascii="Times New Roman" w:eastAsia="Calibri" w:hAnsi="Times New Roman" w:cs="Times New Roman"/>
                <w:color w:val="000000"/>
                <w:sz w:val="26"/>
                <w:szCs w:val="26"/>
              </w:rPr>
              <w:t>1</w:t>
            </w:r>
          </w:p>
        </w:tc>
        <w:tc>
          <w:tcPr>
            <w:tcW w:w="772" w:type="pct"/>
            <w:vAlign w:val="center"/>
          </w:tcPr>
          <w:p w:rsidR="00CC3B18" w:rsidRPr="00A372FD" w:rsidRDefault="00CC3B18" w:rsidP="005C46BD">
            <w:pPr>
              <w:autoSpaceDE w:val="0"/>
              <w:autoSpaceDN w:val="0"/>
              <w:adjustRightInd w:val="0"/>
              <w:spacing w:after="0" w:line="240" w:lineRule="auto"/>
              <w:jc w:val="center"/>
              <w:rPr>
                <w:rFonts w:ascii="Times New Roman" w:eastAsia="Calibri" w:hAnsi="Times New Roman" w:cs="Times New Roman"/>
                <w:color w:val="000000"/>
                <w:sz w:val="26"/>
                <w:szCs w:val="26"/>
              </w:rPr>
            </w:pPr>
            <w:r w:rsidRPr="00A372FD">
              <w:rPr>
                <w:rFonts w:ascii="Times New Roman" w:eastAsia="Calibri" w:hAnsi="Times New Roman" w:cs="Times New Roman"/>
                <w:color w:val="000000"/>
                <w:sz w:val="26"/>
                <w:szCs w:val="26"/>
              </w:rPr>
              <w:t>2</w:t>
            </w:r>
          </w:p>
        </w:tc>
        <w:tc>
          <w:tcPr>
            <w:tcW w:w="1013" w:type="pct"/>
            <w:vAlign w:val="center"/>
          </w:tcPr>
          <w:p w:rsidR="00CC3B18" w:rsidRPr="00A372FD" w:rsidRDefault="00CC3B18" w:rsidP="005C46BD">
            <w:pPr>
              <w:autoSpaceDE w:val="0"/>
              <w:autoSpaceDN w:val="0"/>
              <w:adjustRightInd w:val="0"/>
              <w:spacing w:after="0" w:line="240" w:lineRule="auto"/>
              <w:jc w:val="center"/>
              <w:rPr>
                <w:rFonts w:ascii="Times New Roman" w:eastAsia="Calibri" w:hAnsi="Times New Roman" w:cs="Times New Roman"/>
                <w:color w:val="000000"/>
                <w:sz w:val="26"/>
                <w:szCs w:val="26"/>
              </w:rPr>
            </w:pPr>
            <w:r w:rsidRPr="00A372FD">
              <w:rPr>
                <w:rFonts w:ascii="Times New Roman" w:eastAsia="Calibri" w:hAnsi="Times New Roman" w:cs="Times New Roman"/>
                <w:color w:val="000000"/>
                <w:sz w:val="26"/>
                <w:szCs w:val="26"/>
              </w:rPr>
              <w:t>3</w:t>
            </w:r>
          </w:p>
        </w:tc>
        <w:tc>
          <w:tcPr>
            <w:tcW w:w="1326" w:type="pct"/>
            <w:vAlign w:val="center"/>
          </w:tcPr>
          <w:p w:rsidR="00CC3B18" w:rsidRPr="00A372FD" w:rsidRDefault="00CC3B18" w:rsidP="005C46BD">
            <w:pPr>
              <w:autoSpaceDE w:val="0"/>
              <w:autoSpaceDN w:val="0"/>
              <w:adjustRightInd w:val="0"/>
              <w:spacing w:after="0" w:line="240" w:lineRule="auto"/>
              <w:jc w:val="center"/>
              <w:rPr>
                <w:rFonts w:ascii="Times New Roman" w:eastAsia="Calibri" w:hAnsi="Times New Roman" w:cs="Times New Roman"/>
                <w:color w:val="000000"/>
                <w:sz w:val="26"/>
                <w:szCs w:val="26"/>
              </w:rPr>
            </w:pPr>
            <w:r w:rsidRPr="00A372FD">
              <w:rPr>
                <w:rFonts w:ascii="Times New Roman" w:eastAsia="Calibri" w:hAnsi="Times New Roman" w:cs="Times New Roman"/>
                <w:color w:val="000000"/>
                <w:sz w:val="26"/>
                <w:szCs w:val="26"/>
              </w:rPr>
              <w:t>4</w:t>
            </w:r>
          </w:p>
        </w:tc>
        <w:tc>
          <w:tcPr>
            <w:tcW w:w="579" w:type="pct"/>
            <w:vAlign w:val="center"/>
          </w:tcPr>
          <w:p w:rsidR="00CC3B18" w:rsidRPr="00A372FD" w:rsidRDefault="00CC3B18" w:rsidP="005C46BD">
            <w:pPr>
              <w:autoSpaceDE w:val="0"/>
              <w:autoSpaceDN w:val="0"/>
              <w:adjustRightInd w:val="0"/>
              <w:spacing w:after="0" w:line="240" w:lineRule="auto"/>
              <w:jc w:val="center"/>
              <w:rPr>
                <w:rFonts w:ascii="Times New Roman" w:eastAsia="Calibri" w:hAnsi="Times New Roman" w:cs="Times New Roman"/>
                <w:color w:val="000000"/>
                <w:sz w:val="26"/>
                <w:szCs w:val="26"/>
              </w:rPr>
            </w:pPr>
            <w:r w:rsidRPr="00A372FD">
              <w:rPr>
                <w:rFonts w:ascii="Times New Roman" w:eastAsia="Calibri" w:hAnsi="Times New Roman" w:cs="Times New Roman"/>
                <w:color w:val="000000"/>
                <w:sz w:val="26"/>
                <w:szCs w:val="26"/>
              </w:rPr>
              <w:t>5</w:t>
            </w:r>
          </w:p>
        </w:tc>
        <w:tc>
          <w:tcPr>
            <w:tcW w:w="1165" w:type="pct"/>
            <w:vAlign w:val="center"/>
          </w:tcPr>
          <w:p w:rsidR="00CC3B18" w:rsidRPr="00A372FD" w:rsidRDefault="00CC3B18" w:rsidP="005C46BD">
            <w:pPr>
              <w:autoSpaceDE w:val="0"/>
              <w:autoSpaceDN w:val="0"/>
              <w:adjustRightInd w:val="0"/>
              <w:spacing w:after="0" w:line="240" w:lineRule="auto"/>
              <w:jc w:val="center"/>
              <w:rPr>
                <w:rFonts w:ascii="Times New Roman" w:eastAsia="Calibri" w:hAnsi="Times New Roman" w:cs="Times New Roman"/>
                <w:color w:val="000000"/>
                <w:sz w:val="26"/>
                <w:szCs w:val="26"/>
              </w:rPr>
            </w:pPr>
            <w:r w:rsidRPr="00A372FD">
              <w:rPr>
                <w:rFonts w:ascii="Times New Roman" w:eastAsia="Calibri" w:hAnsi="Times New Roman" w:cs="Times New Roman"/>
                <w:color w:val="000000"/>
                <w:sz w:val="26"/>
                <w:szCs w:val="26"/>
              </w:rPr>
              <w:t>6</w:t>
            </w:r>
          </w:p>
        </w:tc>
      </w:tr>
      <w:tr w:rsidR="00CC3B18" w:rsidRPr="00A372FD" w:rsidTr="005C46BD">
        <w:trPr>
          <w:trHeight w:val="1147"/>
        </w:trPr>
        <w:tc>
          <w:tcPr>
            <w:tcW w:w="5000" w:type="pct"/>
            <w:gridSpan w:val="6"/>
            <w:vAlign w:val="center"/>
          </w:tcPr>
          <w:p w:rsidR="00CC3B18" w:rsidRPr="00A372FD" w:rsidRDefault="00CC3B18" w:rsidP="005C46BD">
            <w:pPr>
              <w:widowControl w:val="0"/>
              <w:autoSpaceDE w:val="0"/>
              <w:autoSpaceDN w:val="0"/>
              <w:adjustRightInd w:val="0"/>
              <w:spacing w:after="0" w:line="240" w:lineRule="auto"/>
              <w:jc w:val="center"/>
              <w:rPr>
                <w:rFonts w:ascii="Times New Roman" w:eastAsia="Calibri" w:hAnsi="Times New Roman" w:cs="Times New Roman"/>
                <w:color w:val="000000"/>
                <w:sz w:val="26"/>
                <w:szCs w:val="26"/>
              </w:rPr>
            </w:pPr>
            <w:r w:rsidRPr="00A372FD">
              <w:rPr>
                <w:rFonts w:ascii="Times New Roman" w:eastAsia="Calibri" w:hAnsi="Times New Roman" w:cs="Times New Roman"/>
                <w:color w:val="000000"/>
                <w:sz w:val="26"/>
                <w:szCs w:val="26"/>
              </w:rPr>
              <w:t xml:space="preserve">Цель:  </w:t>
            </w:r>
            <w:r w:rsidRPr="00A372FD">
              <w:rPr>
                <w:rFonts w:ascii="Times New Roman" w:hAnsi="Times New Roman" w:cs="Times New Roman"/>
                <w:sz w:val="26"/>
                <w:szCs w:val="26"/>
              </w:rPr>
              <w:t xml:space="preserve"> Государственная поддержка в решении жилищной проблемы молодых семей, признанных в установленном </w:t>
            </w:r>
            <w:proofErr w:type="gramStart"/>
            <w:r w:rsidRPr="00A372FD">
              <w:rPr>
                <w:rFonts w:ascii="Times New Roman" w:hAnsi="Times New Roman" w:cs="Times New Roman"/>
                <w:sz w:val="26"/>
                <w:szCs w:val="26"/>
              </w:rPr>
              <w:t>порядке</w:t>
            </w:r>
            <w:proofErr w:type="gramEnd"/>
            <w:r w:rsidRPr="00A372FD">
              <w:rPr>
                <w:rFonts w:ascii="Times New Roman" w:hAnsi="Times New Roman" w:cs="Times New Roman"/>
                <w:sz w:val="26"/>
                <w:szCs w:val="26"/>
              </w:rPr>
              <w:t xml:space="preserve"> нуждающимися в улучшении жилищных условий, проживающих в </w:t>
            </w:r>
            <w:proofErr w:type="spellStart"/>
            <w:r w:rsidRPr="00A372FD">
              <w:rPr>
                <w:rFonts w:ascii="Times New Roman" w:hAnsi="Times New Roman" w:cs="Times New Roman"/>
                <w:sz w:val="26"/>
                <w:szCs w:val="26"/>
              </w:rPr>
              <w:t>Чебаркульском</w:t>
            </w:r>
            <w:proofErr w:type="spellEnd"/>
            <w:r w:rsidRPr="00A372FD">
              <w:rPr>
                <w:rFonts w:ascii="Times New Roman" w:hAnsi="Times New Roman" w:cs="Times New Roman"/>
                <w:sz w:val="26"/>
                <w:szCs w:val="26"/>
              </w:rPr>
              <w:t xml:space="preserve"> городском округе.</w:t>
            </w:r>
          </w:p>
        </w:tc>
      </w:tr>
      <w:tr w:rsidR="00CC3B18" w:rsidRPr="00A372FD" w:rsidTr="005C46BD">
        <w:trPr>
          <w:trHeight w:val="924"/>
        </w:trPr>
        <w:tc>
          <w:tcPr>
            <w:tcW w:w="145" w:type="pct"/>
            <w:vMerge w:val="restart"/>
            <w:vAlign w:val="center"/>
          </w:tcPr>
          <w:p w:rsidR="00CC3B18" w:rsidRPr="00A372FD" w:rsidRDefault="00CC3B18" w:rsidP="005C46BD">
            <w:pPr>
              <w:autoSpaceDE w:val="0"/>
              <w:autoSpaceDN w:val="0"/>
              <w:adjustRightInd w:val="0"/>
              <w:spacing w:after="0" w:line="240" w:lineRule="auto"/>
              <w:jc w:val="center"/>
              <w:rPr>
                <w:rFonts w:ascii="Times New Roman" w:eastAsia="Calibri" w:hAnsi="Times New Roman" w:cs="Times New Roman"/>
                <w:color w:val="000000"/>
                <w:sz w:val="26"/>
                <w:szCs w:val="26"/>
              </w:rPr>
            </w:pPr>
            <w:r w:rsidRPr="00A372FD">
              <w:rPr>
                <w:rFonts w:ascii="Times New Roman" w:eastAsia="Calibri" w:hAnsi="Times New Roman" w:cs="Times New Roman"/>
                <w:color w:val="000000"/>
                <w:sz w:val="26"/>
                <w:szCs w:val="26"/>
              </w:rPr>
              <w:t>1</w:t>
            </w:r>
          </w:p>
        </w:tc>
        <w:tc>
          <w:tcPr>
            <w:tcW w:w="772" w:type="pct"/>
            <w:vMerge w:val="restart"/>
            <w:vAlign w:val="center"/>
          </w:tcPr>
          <w:p w:rsidR="00CC3B18" w:rsidRPr="00A372FD" w:rsidRDefault="00CC3B18" w:rsidP="005C46BD">
            <w:pPr>
              <w:spacing w:after="0" w:line="240" w:lineRule="auto"/>
              <w:jc w:val="center"/>
              <w:rPr>
                <w:rFonts w:ascii="Times New Roman" w:eastAsia="Calibri" w:hAnsi="Times New Roman" w:cs="Times New Roman"/>
                <w:color w:val="000000"/>
                <w:sz w:val="26"/>
                <w:szCs w:val="26"/>
              </w:rPr>
            </w:pPr>
            <w:r w:rsidRPr="00A372FD">
              <w:rPr>
                <w:rFonts w:ascii="Times New Roman" w:hAnsi="Times New Roman" w:cs="Times New Roman"/>
                <w:sz w:val="26"/>
                <w:szCs w:val="26"/>
              </w:rPr>
              <w:t>Повышение доступности жилья, за счет предоставления молодым семьям - участникам подпрограммы социальных выплат на приобретение жилого помещения или создание объекта индивидуального жилищного строительства</w:t>
            </w:r>
          </w:p>
        </w:tc>
        <w:tc>
          <w:tcPr>
            <w:tcW w:w="1013" w:type="pct"/>
            <w:vAlign w:val="center"/>
          </w:tcPr>
          <w:p w:rsidR="00CC3B18" w:rsidRPr="00A372FD" w:rsidRDefault="00CC3B18" w:rsidP="005C46BD">
            <w:pPr>
              <w:spacing w:after="0" w:line="240" w:lineRule="auto"/>
              <w:jc w:val="center"/>
              <w:rPr>
                <w:rFonts w:ascii="Times New Roman" w:eastAsia="Calibri" w:hAnsi="Times New Roman" w:cs="Times New Roman"/>
                <w:color w:val="000000"/>
                <w:sz w:val="26"/>
                <w:szCs w:val="26"/>
              </w:rPr>
            </w:pPr>
            <w:r w:rsidRPr="00A372FD">
              <w:rPr>
                <w:rFonts w:ascii="Times New Roman" w:hAnsi="Times New Roman" w:cs="Times New Roman"/>
                <w:sz w:val="26"/>
                <w:szCs w:val="26"/>
              </w:rPr>
              <w:t xml:space="preserve">1.Организация учета молодых семей в качестве нуждающихся в жилых помещениях и участников </w:t>
            </w:r>
            <w:hyperlink w:anchor="Par5349" w:history="1">
              <w:r w:rsidRPr="00A372FD">
                <w:rPr>
                  <w:rFonts w:ascii="Times New Roman" w:hAnsi="Times New Roman" w:cs="Times New Roman"/>
                  <w:sz w:val="26"/>
                  <w:szCs w:val="26"/>
                </w:rPr>
                <w:t>подпрограммы</w:t>
              </w:r>
            </w:hyperlink>
          </w:p>
        </w:tc>
        <w:tc>
          <w:tcPr>
            <w:tcW w:w="1326" w:type="pct"/>
            <w:vAlign w:val="center"/>
          </w:tcPr>
          <w:p w:rsidR="00CC3B18" w:rsidRPr="00A372FD" w:rsidRDefault="00CC3B18" w:rsidP="005C46BD">
            <w:pPr>
              <w:autoSpaceDE w:val="0"/>
              <w:autoSpaceDN w:val="0"/>
              <w:adjustRightInd w:val="0"/>
              <w:spacing w:after="0" w:line="240" w:lineRule="auto"/>
              <w:jc w:val="center"/>
              <w:rPr>
                <w:rFonts w:ascii="Times New Roman" w:eastAsia="Calibri" w:hAnsi="Times New Roman" w:cs="Times New Roman"/>
                <w:color w:val="000000"/>
                <w:sz w:val="26"/>
                <w:szCs w:val="26"/>
              </w:rPr>
            </w:pPr>
            <w:r w:rsidRPr="00A372FD">
              <w:rPr>
                <w:rFonts w:ascii="Times New Roman" w:hAnsi="Times New Roman" w:cs="Times New Roman"/>
                <w:color w:val="000000"/>
                <w:sz w:val="26"/>
                <w:szCs w:val="26"/>
              </w:rPr>
              <w:t xml:space="preserve">Наличие  списка молодых семей-участников подпрограммы; </w:t>
            </w:r>
          </w:p>
        </w:tc>
        <w:tc>
          <w:tcPr>
            <w:tcW w:w="579" w:type="pct"/>
            <w:vAlign w:val="center"/>
          </w:tcPr>
          <w:p w:rsidR="00CC3B18" w:rsidRPr="00A372FD" w:rsidRDefault="00CC3B18" w:rsidP="005C46BD">
            <w:pPr>
              <w:spacing w:after="0" w:line="240" w:lineRule="auto"/>
              <w:jc w:val="center"/>
              <w:rPr>
                <w:rFonts w:ascii="Times New Roman" w:eastAsia="Calibri" w:hAnsi="Times New Roman" w:cs="Times New Roman"/>
                <w:color w:val="000000"/>
                <w:sz w:val="26"/>
                <w:szCs w:val="26"/>
              </w:rPr>
            </w:pPr>
            <w:r w:rsidRPr="00A372FD">
              <w:rPr>
                <w:rFonts w:ascii="Times New Roman" w:eastAsia="Calibri" w:hAnsi="Times New Roman" w:cs="Times New Roman"/>
                <w:color w:val="000000"/>
                <w:sz w:val="26"/>
                <w:szCs w:val="26"/>
              </w:rPr>
              <w:t>2022-2024 годы</w:t>
            </w:r>
          </w:p>
        </w:tc>
        <w:tc>
          <w:tcPr>
            <w:tcW w:w="1165" w:type="pct"/>
            <w:vAlign w:val="center"/>
          </w:tcPr>
          <w:p w:rsidR="00CC3B18" w:rsidRPr="00A372FD" w:rsidRDefault="00CC3B18" w:rsidP="005C46BD">
            <w:pPr>
              <w:spacing w:after="0" w:line="240" w:lineRule="auto"/>
              <w:jc w:val="center"/>
              <w:rPr>
                <w:rFonts w:ascii="Times New Roman" w:hAnsi="Times New Roman" w:cs="Times New Roman"/>
                <w:color w:val="000000"/>
                <w:sz w:val="26"/>
                <w:szCs w:val="26"/>
              </w:rPr>
            </w:pPr>
            <w:r w:rsidRPr="00A372FD">
              <w:rPr>
                <w:rFonts w:ascii="Times New Roman" w:hAnsi="Times New Roman" w:cs="Times New Roman"/>
                <w:color w:val="000000"/>
                <w:sz w:val="26"/>
                <w:szCs w:val="26"/>
              </w:rPr>
              <w:t>Управление</w:t>
            </w:r>
          </w:p>
          <w:p w:rsidR="00CC3B18" w:rsidRPr="00A372FD" w:rsidRDefault="00CC3B18" w:rsidP="005C46BD">
            <w:pPr>
              <w:spacing w:after="0" w:line="240" w:lineRule="auto"/>
              <w:jc w:val="center"/>
              <w:rPr>
                <w:rFonts w:ascii="Times New Roman" w:eastAsia="Calibri" w:hAnsi="Times New Roman" w:cs="Times New Roman"/>
                <w:color w:val="000000"/>
                <w:sz w:val="26"/>
                <w:szCs w:val="26"/>
              </w:rPr>
            </w:pPr>
            <w:r>
              <w:rPr>
                <w:rFonts w:ascii="Times New Roman" w:hAnsi="Times New Roman" w:cs="Times New Roman"/>
                <w:color w:val="000000"/>
                <w:sz w:val="26"/>
                <w:szCs w:val="26"/>
              </w:rPr>
              <w:t>м</w:t>
            </w:r>
            <w:r w:rsidRPr="00A372FD">
              <w:rPr>
                <w:rFonts w:ascii="Times New Roman" w:hAnsi="Times New Roman" w:cs="Times New Roman"/>
                <w:color w:val="000000"/>
                <w:sz w:val="26"/>
                <w:szCs w:val="26"/>
              </w:rPr>
              <w:t>униципальной собственности</w:t>
            </w:r>
          </w:p>
        </w:tc>
      </w:tr>
      <w:tr w:rsidR="00CC3B18" w:rsidRPr="00A372FD" w:rsidTr="005C46BD">
        <w:trPr>
          <w:trHeight w:val="2064"/>
        </w:trPr>
        <w:tc>
          <w:tcPr>
            <w:tcW w:w="145" w:type="pct"/>
            <w:vMerge/>
            <w:vAlign w:val="center"/>
          </w:tcPr>
          <w:p w:rsidR="00CC3B18" w:rsidRPr="00A372FD" w:rsidRDefault="00CC3B18" w:rsidP="005C46BD">
            <w:pPr>
              <w:autoSpaceDE w:val="0"/>
              <w:autoSpaceDN w:val="0"/>
              <w:adjustRightInd w:val="0"/>
              <w:spacing w:after="0" w:line="240" w:lineRule="auto"/>
              <w:jc w:val="center"/>
              <w:rPr>
                <w:rFonts w:ascii="Times New Roman" w:hAnsi="Times New Roman" w:cs="Times New Roman"/>
                <w:color w:val="000000"/>
                <w:sz w:val="26"/>
                <w:szCs w:val="26"/>
              </w:rPr>
            </w:pPr>
          </w:p>
        </w:tc>
        <w:tc>
          <w:tcPr>
            <w:tcW w:w="772" w:type="pct"/>
            <w:vMerge/>
            <w:vAlign w:val="center"/>
          </w:tcPr>
          <w:p w:rsidR="00CC3B18" w:rsidRPr="00A372FD" w:rsidRDefault="00CC3B18" w:rsidP="005C46BD">
            <w:pPr>
              <w:spacing w:after="0" w:line="240" w:lineRule="auto"/>
              <w:jc w:val="center"/>
              <w:rPr>
                <w:rFonts w:ascii="Times New Roman" w:hAnsi="Times New Roman" w:cs="Times New Roman"/>
                <w:color w:val="000000"/>
                <w:sz w:val="26"/>
                <w:szCs w:val="26"/>
              </w:rPr>
            </w:pPr>
          </w:p>
        </w:tc>
        <w:tc>
          <w:tcPr>
            <w:tcW w:w="1013" w:type="pct"/>
            <w:vAlign w:val="center"/>
          </w:tcPr>
          <w:p w:rsidR="00CC3B18" w:rsidRPr="00A372FD" w:rsidRDefault="00CC3B18" w:rsidP="005C46BD">
            <w:pPr>
              <w:spacing w:after="0" w:line="240" w:lineRule="auto"/>
              <w:jc w:val="center"/>
              <w:rPr>
                <w:rFonts w:ascii="Times New Roman" w:hAnsi="Times New Roman" w:cs="Times New Roman"/>
                <w:sz w:val="26"/>
                <w:szCs w:val="26"/>
              </w:rPr>
            </w:pPr>
            <w:r w:rsidRPr="00A372FD">
              <w:rPr>
                <w:rFonts w:ascii="Times New Roman" w:hAnsi="Times New Roman" w:cs="Times New Roman"/>
                <w:sz w:val="26"/>
                <w:szCs w:val="26"/>
              </w:rPr>
              <w:t xml:space="preserve"> 2. Предоставление социальных выплат молодым семьям на приобретение жилого помещения или создание объекта индивидуального жилищного строительства </w:t>
            </w:r>
          </w:p>
        </w:tc>
        <w:tc>
          <w:tcPr>
            <w:tcW w:w="1326" w:type="pct"/>
            <w:vAlign w:val="center"/>
          </w:tcPr>
          <w:p w:rsidR="00CC3B18" w:rsidRPr="00A372FD" w:rsidRDefault="00CC3B18" w:rsidP="005C46BD">
            <w:pPr>
              <w:autoSpaceDE w:val="0"/>
              <w:autoSpaceDN w:val="0"/>
              <w:adjustRightInd w:val="0"/>
              <w:spacing w:after="0" w:line="240" w:lineRule="auto"/>
              <w:jc w:val="center"/>
              <w:rPr>
                <w:rFonts w:ascii="Times New Roman" w:hAnsi="Times New Roman" w:cs="Times New Roman"/>
                <w:color w:val="000000"/>
                <w:sz w:val="26"/>
                <w:szCs w:val="26"/>
              </w:rPr>
            </w:pPr>
            <w:r w:rsidRPr="00A372FD">
              <w:rPr>
                <w:rFonts w:ascii="Times New Roman" w:hAnsi="Times New Roman" w:cs="Times New Roman"/>
                <w:color w:val="000000"/>
                <w:sz w:val="26"/>
                <w:szCs w:val="26"/>
              </w:rPr>
              <w:t xml:space="preserve">Количество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w:t>
            </w:r>
          </w:p>
        </w:tc>
        <w:tc>
          <w:tcPr>
            <w:tcW w:w="579" w:type="pct"/>
            <w:vAlign w:val="center"/>
          </w:tcPr>
          <w:p w:rsidR="00CC3B18" w:rsidRPr="00A372FD" w:rsidRDefault="00CC3B18" w:rsidP="005C46BD">
            <w:pPr>
              <w:spacing w:after="0" w:line="240" w:lineRule="auto"/>
              <w:jc w:val="center"/>
              <w:rPr>
                <w:rFonts w:ascii="Times New Roman" w:hAnsi="Times New Roman" w:cs="Times New Roman"/>
                <w:color w:val="000000"/>
                <w:sz w:val="26"/>
                <w:szCs w:val="26"/>
              </w:rPr>
            </w:pPr>
            <w:r w:rsidRPr="00A372FD">
              <w:rPr>
                <w:rFonts w:ascii="Times New Roman" w:hAnsi="Times New Roman" w:cs="Times New Roman"/>
                <w:color w:val="000000"/>
                <w:sz w:val="26"/>
                <w:szCs w:val="26"/>
              </w:rPr>
              <w:t>2022-2024 годы</w:t>
            </w:r>
          </w:p>
        </w:tc>
        <w:tc>
          <w:tcPr>
            <w:tcW w:w="1165" w:type="pct"/>
            <w:vAlign w:val="center"/>
          </w:tcPr>
          <w:p w:rsidR="00CC3B18" w:rsidRPr="00A372FD" w:rsidRDefault="00CC3B18" w:rsidP="005C46BD">
            <w:pPr>
              <w:spacing w:after="0" w:line="240" w:lineRule="auto"/>
              <w:jc w:val="center"/>
              <w:rPr>
                <w:rFonts w:ascii="Times New Roman" w:hAnsi="Times New Roman" w:cs="Times New Roman"/>
                <w:color w:val="000000"/>
                <w:sz w:val="26"/>
                <w:szCs w:val="26"/>
              </w:rPr>
            </w:pPr>
            <w:r w:rsidRPr="00A372FD">
              <w:rPr>
                <w:rFonts w:ascii="Times New Roman" w:hAnsi="Times New Roman" w:cs="Times New Roman"/>
                <w:color w:val="000000"/>
                <w:sz w:val="26"/>
                <w:szCs w:val="26"/>
              </w:rPr>
              <w:t>Управление</w:t>
            </w:r>
          </w:p>
          <w:p w:rsidR="00CC3B18" w:rsidRPr="00A372FD" w:rsidRDefault="00CC3B18" w:rsidP="005C46BD">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м</w:t>
            </w:r>
            <w:r w:rsidRPr="00A372FD">
              <w:rPr>
                <w:rFonts w:ascii="Times New Roman" w:hAnsi="Times New Roman" w:cs="Times New Roman"/>
                <w:color w:val="000000"/>
                <w:sz w:val="26"/>
                <w:szCs w:val="26"/>
              </w:rPr>
              <w:t>униципальной собственности</w:t>
            </w:r>
          </w:p>
        </w:tc>
      </w:tr>
    </w:tbl>
    <w:p w:rsidR="00CC3B18" w:rsidRPr="00A372FD" w:rsidRDefault="00CC3B18" w:rsidP="00CC3B18">
      <w:pPr>
        <w:pStyle w:val="ac"/>
        <w:rPr>
          <w:rFonts w:ascii="Times New Roman" w:hAnsi="Times New Roman" w:cs="Times New Roman"/>
          <w:sz w:val="26"/>
          <w:szCs w:val="26"/>
          <w:lang w:val="en-US"/>
        </w:rPr>
      </w:pPr>
    </w:p>
    <w:p w:rsidR="00CC3B18" w:rsidRPr="00A372FD" w:rsidRDefault="00CC3B18" w:rsidP="00CC3B18">
      <w:pPr>
        <w:pStyle w:val="ac"/>
        <w:jc w:val="both"/>
        <w:rPr>
          <w:rFonts w:ascii="Times New Roman" w:hAnsi="Times New Roman" w:cs="Times New Roman"/>
          <w:sz w:val="26"/>
          <w:szCs w:val="26"/>
        </w:rPr>
      </w:pPr>
      <w:r w:rsidRPr="00A372FD">
        <w:rPr>
          <w:rFonts w:ascii="Times New Roman" w:hAnsi="Times New Roman" w:cs="Times New Roman"/>
          <w:sz w:val="26"/>
          <w:szCs w:val="26"/>
        </w:rPr>
        <w:t xml:space="preserve">    При реализации подпрограммы возможно возникновение следующих рисков, которые могут препятствовать достижению запланированных результатов:</w:t>
      </w:r>
    </w:p>
    <w:p w:rsidR="00CC3B18" w:rsidRPr="00A372FD" w:rsidRDefault="00CC3B18" w:rsidP="00CC3B18">
      <w:pPr>
        <w:pStyle w:val="ac"/>
        <w:jc w:val="both"/>
        <w:rPr>
          <w:rFonts w:ascii="Times New Roman" w:hAnsi="Times New Roman" w:cs="Times New Roman"/>
          <w:sz w:val="26"/>
          <w:szCs w:val="26"/>
        </w:rPr>
      </w:pPr>
      <w:r w:rsidRPr="00A372FD">
        <w:rPr>
          <w:rFonts w:ascii="Times New Roman" w:hAnsi="Times New Roman" w:cs="Times New Roman"/>
          <w:sz w:val="26"/>
          <w:szCs w:val="26"/>
        </w:rPr>
        <w:t xml:space="preserve">  - </w:t>
      </w:r>
      <w:proofErr w:type="gramStart"/>
      <w:r w:rsidRPr="00A372FD">
        <w:rPr>
          <w:rFonts w:ascii="Times New Roman" w:hAnsi="Times New Roman" w:cs="Times New Roman"/>
          <w:sz w:val="26"/>
          <w:szCs w:val="26"/>
        </w:rPr>
        <w:t>риски</w:t>
      </w:r>
      <w:proofErr w:type="gramEnd"/>
      <w:r w:rsidRPr="00A372FD">
        <w:rPr>
          <w:rFonts w:ascii="Times New Roman" w:hAnsi="Times New Roman" w:cs="Times New Roman"/>
          <w:sz w:val="26"/>
          <w:szCs w:val="26"/>
        </w:rPr>
        <w:t xml:space="preserve"> связанные с изменением бюджетного и налогового законодательства; </w:t>
      </w:r>
    </w:p>
    <w:p w:rsidR="00CC3B18" w:rsidRDefault="00CC3B18" w:rsidP="00CC3B18">
      <w:pPr>
        <w:pStyle w:val="ac"/>
        <w:rPr>
          <w:rFonts w:ascii="Times New Roman" w:hAnsi="Times New Roman" w:cs="Times New Roman"/>
          <w:sz w:val="26"/>
          <w:szCs w:val="26"/>
        </w:rPr>
      </w:pPr>
      <w:r w:rsidRPr="00A372FD">
        <w:rPr>
          <w:rFonts w:ascii="Times New Roman" w:hAnsi="Times New Roman" w:cs="Times New Roman"/>
          <w:sz w:val="26"/>
          <w:szCs w:val="26"/>
        </w:rPr>
        <w:t>-финансовые риски, связанные с финансированием подпрограммы в неполном объеме за счет бюджетных средств, изменением уровня инфляции, кризисными явлениями.</w:t>
      </w:r>
      <w:r w:rsidRPr="00A372FD">
        <w:rPr>
          <w:rFonts w:ascii="Times New Roman" w:hAnsi="Times New Roman" w:cs="Times New Roman"/>
          <w:sz w:val="26"/>
          <w:szCs w:val="26"/>
        </w:rPr>
        <w:br w:type="page"/>
      </w:r>
      <w:r w:rsidRPr="00A372FD">
        <w:rPr>
          <w:rFonts w:ascii="Times New Roman" w:hAnsi="Times New Roman" w:cs="Times New Roman"/>
          <w:sz w:val="26"/>
          <w:szCs w:val="26"/>
        </w:rPr>
        <w:lastRenderedPageBreak/>
        <w:t xml:space="preserve">                                                                                  </w:t>
      </w:r>
      <w:r w:rsidRPr="00A372FD">
        <w:rPr>
          <w:rFonts w:ascii="Times New Roman" w:hAnsi="Times New Roman" w:cs="Times New Roman"/>
          <w:sz w:val="26"/>
          <w:szCs w:val="26"/>
          <w:lang w:val="en-US"/>
        </w:rPr>
        <w:t>V</w:t>
      </w:r>
      <w:r w:rsidRPr="00A372FD">
        <w:rPr>
          <w:rFonts w:ascii="Times New Roman" w:hAnsi="Times New Roman" w:cs="Times New Roman"/>
          <w:sz w:val="26"/>
          <w:szCs w:val="26"/>
        </w:rPr>
        <w:t>.</w:t>
      </w:r>
      <w:r>
        <w:rPr>
          <w:rFonts w:ascii="Times New Roman" w:hAnsi="Times New Roman" w:cs="Times New Roman"/>
          <w:sz w:val="26"/>
          <w:szCs w:val="26"/>
        </w:rPr>
        <w:t xml:space="preserve"> </w:t>
      </w:r>
      <w:r w:rsidRPr="00A372FD">
        <w:rPr>
          <w:rFonts w:ascii="Times New Roman" w:hAnsi="Times New Roman" w:cs="Times New Roman"/>
          <w:sz w:val="26"/>
          <w:szCs w:val="26"/>
        </w:rPr>
        <w:t>Р</w:t>
      </w:r>
      <w:r>
        <w:rPr>
          <w:rFonts w:ascii="Times New Roman" w:hAnsi="Times New Roman" w:cs="Times New Roman"/>
          <w:sz w:val="26"/>
          <w:szCs w:val="26"/>
        </w:rPr>
        <w:t>ЕСУРСНОЕ ОБЕСПЕЧЕНИЕ ПОДПРОГРАММЫ</w:t>
      </w:r>
    </w:p>
    <w:p w:rsidR="00CC3B18" w:rsidRPr="00A372FD" w:rsidRDefault="00CC3B18" w:rsidP="00CC3B18">
      <w:pPr>
        <w:pStyle w:val="ac"/>
        <w:rPr>
          <w:rFonts w:ascii="Times New Roman" w:hAnsi="Times New Roman" w:cs="Times New Roman"/>
          <w:sz w:val="26"/>
          <w:szCs w:val="26"/>
        </w:rPr>
      </w:pPr>
    </w:p>
    <w:p w:rsidR="00CC3B18" w:rsidRDefault="00CC3B18" w:rsidP="00CC3B18">
      <w:pPr>
        <w:autoSpaceDE w:val="0"/>
        <w:autoSpaceDN w:val="0"/>
        <w:adjustRightInd w:val="0"/>
        <w:spacing w:after="0" w:line="240" w:lineRule="auto"/>
        <w:ind w:left="284"/>
        <w:jc w:val="both"/>
        <w:outlineLvl w:val="2"/>
        <w:rPr>
          <w:rFonts w:ascii="Times New Roman" w:hAnsi="Times New Roman" w:cs="Times New Roman"/>
          <w:sz w:val="26"/>
          <w:szCs w:val="26"/>
        </w:rPr>
      </w:pPr>
      <w:r w:rsidRPr="00A372FD">
        <w:rPr>
          <w:rFonts w:ascii="Times New Roman" w:hAnsi="Times New Roman" w:cs="Times New Roman"/>
          <w:sz w:val="26"/>
          <w:szCs w:val="26"/>
        </w:rPr>
        <w:t xml:space="preserve">      Финансирование данной программы осуществляется в объемах, установленных решением Собрания депутатов Чебаркульского городского округа о бюджете на очередной финансовый год и плановый период, подлежащий корректировке с учетом выделенных объемов финансирования из бюджетов других уровней.</w:t>
      </w:r>
    </w:p>
    <w:p w:rsidR="00CC3B18" w:rsidRPr="00A372FD" w:rsidRDefault="00CC3B18" w:rsidP="00CC3B18">
      <w:pPr>
        <w:autoSpaceDE w:val="0"/>
        <w:autoSpaceDN w:val="0"/>
        <w:adjustRightInd w:val="0"/>
        <w:spacing w:after="0" w:line="240" w:lineRule="auto"/>
        <w:ind w:left="284"/>
        <w:jc w:val="both"/>
        <w:outlineLvl w:val="2"/>
        <w:rPr>
          <w:rFonts w:ascii="Times New Roman" w:hAnsi="Times New Roman" w:cs="Times New Roman"/>
          <w:sz w:val="26"/>
          <w:szCs w:val="26"/>
        </w:rPr>
      </w:pPr>
    </w:p>
    <w:tbl>
      <w:tblPr>
        <w:tblW w:w="14863"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02"/>
        <w:gridCol w:w="3239"/>
        <w:gridCol w:w="1645"/>
        <w:gridCol w:w="1843"/>
        <w:gridCol w:w="1985"/>
        <w:gridCol w:w="1984"/>
        <w:gridCol w:w="1843"/>
        <w:gridCol w:w="1822"/>
      </w:tblGrid>
      <w:tr w:rsidR="00CC3B18" w:rsidRPr="00A372FD" w:rsidTr="005C46BD">
        <w:trPr>
          <w:trHeight w:val="170"/>
        </w:trPr>
        <w:tc>
          <w:tcPr>
            <w:tcW w:w="502" w:type="dxa"/>
            <w:vMerge w:val="restart"/>
            <w:vAlign w:val="center"/>
          </w:tcPr>
          <w:p w:rsidR="00CC3B18" w:rsidRPr="00A372FD" w:rsidRDefault="00CC3B18" w:rsidP="005C46BD">
            <w:pPr>
              <w:pStyle w:val="ConsPlusNormal"/>
              <w:jc w:val="center"/>
              <w:rPr>
                <w:rFonts w:eastAsia="Calibri"/>
                <w:color w:val="000000"/>
                <w:sz w:val="26"/>
                <w:szCs w:val="26"/>
              </w:rPr>
            </w:pPr>
            <w:r w:rsidRPr="00A372FD">
              <w:rPr>
                <w:rFonts w:eastAsia="Calibri"/>
                <w:color w:val="000000"/>
                <w:sz w:val="26"/>
                <w:szCs w:val="26"/>
              </w:rPr>
              <w:t xml:space="preserve">N </w:t>
            </w:r>
            <w:proofErr w:type="spellStart"/>
            <w:proofErr w:type="gramStart"/>
            <w:r w:rsidRPr="00A372FD">
              <w:rPr>
                <w:rFonts w:eastAsia="Calibri"/>
                <w:color w:val="000000"/>
                <w:sz w:val="26"/>
                <w:szCs w:val="26"/>
              </w:rPr>
              <w:t>п</w:t>
            </w:r>
            <w:proofErr w:type="spellEnd"/>
            <w:proofErr w:type="gramEnd"/>
            <w:r w:rsidRPr="00A372FD">
              <w:rPr>
                <w:rFonts w:eastAsia="Calibri"/>
                <w:color w:val="000000"/>
                <w:sz w:val="26"/>
                <w:szCs w:val="26"/>
              </w:rPr>
              <w:t>/</w:t>
            </w:r>
            <w:proofErr w:type="spellStart"/>
            <w:r w:rsidRPr="00A372FD">
              <w:rPr>
                <w:rFonts w:eastAsia="Calibri"/>
                <w:color w:val="000000"/>
                <w:sz w:val="26"/>
                <w:szCs w:val="26"/>
              </w:rPr>
              <w:t>п</w:t>
            </w:r>
            <w:proofErr w:type="spellEnd"/>
          </w:p>
        </w:tc>
        <w:tc>
          <w:tcPr>
            <w:tcW w:w="3239" w:type="dxa"/>
            <w:vMerge w:val="restart"/>
            <w:vAlign w:val="center"/>
          </w:tcPr>
          <w:p w:rsidR="00CC3B18" w:rsidRPr="00A372FD" w:rsidRDefault="00CC3B18" w:rsidP="005C46BD">
            <w:pPr>
              <w:pStyle w:val="ConsPlusNormal"/>
              <w:ind w:hanging="68"/>
              <w:jc w:val="center"/>
              <w:rPr>
                <w:rFonts w:eastAsia="Calibri"/>
                <w:color w:val="000000"/>
                <w:sz w:val="26"/>
                <w:szCs w:val="26"/>
              </w:rPr>
            </w:pPr>
            <w:r w:rsidRPr="00A372FD">
              <w:rPr>
                <w:rFonts w:eastAsia="Calibri"/>
                <w:color w:val="000000"/>
                <w:sz w:val="26"/>
                <w:szCs w:val="26"/>
              </w:rPr>
              <w:t>Наименование программы, (подпрограммы), мероприятий программы</w:t>
            </w:r>
          </w:p>
        </w:tc>
        <w:tc>
          <w:tcPr>
            <w:tcW w:w="1645" w:type="dxa"/>
            <w:vMerge w:val="restart"/>
          </w:tcPr>
          <w:p w:rsidR="00CC3B18" w:rsidRPr="00A372FD" w:rsidRDefault="00CC3B18" w:rsidP="005C46BD">
            <w:pPr>
              <w:pStyle w:val="ConsPlusNormal"/>
              <w:ind w:hanging="62"/>
              <w:jc w:val="center"/>
              <w:rPr>
                <w:rFonts w:eastAsia="Calibri"/>
                <w:color w:val="000000"/>
                <w:sz w:val="26"/>
                <w:szCs w:val="26"/>
              </w:rPr>
            </w:pPr>
          </w:p>
          <w:p w:rsidR="00CC3B18" w:rsidRPr="00A372FD" w:rsidRDefault="00CC3B18" w:rsidP="005C46BD">
            <w:pPr>
              <w:pStyle w:val="ConsPlusNormal"/>
              <w:ind w:hanging="62"/>
              <w:jc w:val="center"/>
              <w:rPr>
                <w:rFonts w:eastAsia="Calibri"/>
                <w:color w:val="000000"/>
                <w:sz w:val="26"/>
                <w:szCs w:val="26"/>
              </w:rPr>
            </w:pPr>
          </w:p>
          <w:p w:rsidR="00CC3B18" w:rsidRPr="00A372FD" w:rsidRDefault="00CC3B18" w:rsidP="005C46BD">
            <w:pPr>
              <w:pStyle w:val="ConsPlusNormal"/>
              <w:ind w:hanging="62"/>
              <w:jc w:val="center"/>
              <w:rPr>
                <w:rFonts w:eastAsia="Calibri"/>
                <w:color w:val="000000"/>
                <w:sz w:val="26"/>
                <w:szCs w:val="26"/>
              </w:rPr>
            </w:pPr>
            <w:r w:rsidRPr="00A372FD">
              <w:rPr>
                <w:rFonts w:eastAsia="Calibri"/>
                <w:color w:val="000000"/>
                <w:sz w:val="26"/>
                <w:szCs w:val="26"/>
              </w:rPr>
              <w:t>Главный распорядитель бюджетных средств</w:t>
            </w:r>
          </w:p>
        </w:tc>
        <w:tc>
          <w:tcPr>
            <w:tcW w:w="1843" w:type="dxa"/>
            <w:vMerge w:val="restart"/>
          </w:tcPr>
          <w:p w:rsidR="00CC3B18" w:rsidRPr="00A372FD" w:rsidRDefault="00CC3B18" w:rsidP="005C46BD">
            <w:pPr>
              <w:pStyle w:val="ConsPlusNormal"/>
              <w:ind w:hanging="62"/>
              <w:jc w:val="center"/>
              <w:rPr>
                <w:rFonts w:eastAsia="Calibri"/>
                <w:color w:val="000000"/>
                <w:sz w:val="26"/>
                <w:szCs w:val="26"/>
              </w:rPr>
            </w:pPr>
          </w:p>
          <w:p w:rsidR="00CC3B18" w:rsidRPr="00A372FD" w:rsidRDefault="00CC3B18" w:rsidP="005C46BD">
            <w:pPr>
              <w:pStyle w:val="ConsPlusNormal"/>
              <w:ind w:hanging="62"/>
              <w:jc w:val="center"/>
              <w:rPr>
                <w:rFonts w:eastAsia="Calibri"/>
                <w:color w:val="000000"/>
                <w:sz w:val="26"/>
                <w:szCs w:val="26"/>
              </w:rPr>
            </w:pPr>
          </w:p>
          <w:p w:rsidR="00CC3B18" w:rsidRPr="00A372FD" w:rsidRDefault="00CC3B18" w:rsidP="005C46BD">
            <w:pPr>
              <w:pStyle w:val="ConsPlusNormal"/>
              <w:ind w:hanging="62"/>
              <w:jc w:val="center"/>
              <w:rPr>
                <w:rFonts w:eastAsia="Calibri"/>
                <w:color w:val="000000"/>
                <w:sz w:val="26"/>
                <w:szCs w:val="26"/>
              </w:rPr>
            </w:pPr>
            <w:r w:rsidRPr="00A372FD">
              <w:rPr>
                <w:rFonts w:eastAsia="Calibri"/>
                <w:color w:val="000000"/>
                <w:sz w:val="26"/>
                <w:szCs w:val="26"/>
              </w:rPr>
              <w:t>Код</w:t>
            </w:r>
          </w:p>
          <w:p w:rsidR="00CC3B18" w:rsidRPr="00A372FD" w:rsidRDefault="00CC3B18" w:rsidP="005C46BD">
            <w:pPr>
              <w:pStyle w:val="ConsPlusNormal"/>
              <w:ind w:hanging="62"/>
              <w:jc w:val="center"/>
              <w:rPr>
                <w:rFonts w:eastAsia="Calibri"/>
                <w:color w:val="000000"/>
                <w:sz w:val="26"/>
                <w:szCs w:val="26"/>
              </w:rPr>
            </w:pPr>
            <w:r w:rsidRPr="00A372FD">
              <w:rPr>
                <w:rFonts w:eastAsia="Calibri"/>
                <w:color w:val="000000"/>
                <w:sz w:val="26"/>
                <w:szCs w:val="26"/>
              </w:rPr>
              <w:t xml:space="preserve"> бюджетной классификации</w:t>
            </w:r>
          </w:p>
        </w:tc>
        <w:tc>
          <w:tcPr>
            <w:tcW w:w="1985" w:type="dxa"/>
            <w:vMerge w:val="restart"/>
            <w:vAlign w:val="center"/>
          </w:tcPr>
          <w:p w:rsidR="00CC3B18" w:rsidRPr="00A372FD" w:rsidRDefault="00CC3B18" w:rsidP="005C46BD">
            <w:pPr>
              <w:pStyle w:val="ConsPlusNormal"/>
              <w:ind w:hanging="62"/>
              <w:jc w:val="center"/>
              <w:rPr>
                <w:rFonts w:eastAsia="Calibri"/>
                <w:color w:val="000000"/>
                <w:sz w:val="26"/>
                <w:szCs w:val="26"/>
              </w:rPr>
            </w:pPr>
            <w:r w:rsidRPr="00A372FD">
              <w:rPr>
                <w:rFonts w:eastAsia="Calibri"/>
                <w:color w:val="000000"/>
                <w:sz w:val="26"/>
                <w:szCs w:val="26"/>
              </w:rPr>
              <w:t>Источники ресурсного обеспечения</w:t>
            </w:r>
          </w:p>
          <w:p w:rsidR="00CC3B18" w:rsidRPr="00A372FD" w:rsidRDefault="00CC3B18" w:rsidP="005C46BD">
            <w:pPr>
              <w:pStyle w:val="ConsPlusNormal"/>
              <w:ind w:hanging="62"/>
              <w:jc w:val="center"/>
              <w:rPr>
                <w:rFonts w:eastAsia="Calibri"/>
                <w:color w:val="000000"/>
                <w:sz w:val="26"/>
                <w:szCs w:val="26"/>
              </w:rPr>
            </w:pPr>
          </w:p>
        </w:tc>
        <w:tc>
          <w:tcPr>
            <w:tcW w:w="5649" w:type="dxa"/>
            <w:gridSpan w:val="3"/>
            <w:vAlign w:val="center"/>
          </w:tcPr>
          <w:p w:rsidR="00CC3B18" w:rsidRPr="00A372FD" w:rsidRDefault="00CC3B18" w:rsidP="005C46BD">
            <w:pPr>
              <w:pStyle w:val="ConsPlusNormal"/>
              <w:jc w:val="center"/>
              <w:rPr>
                <w:rFonts w:eastAsia="Calibri"/>
                <w:color w:val="000000"/>
                <w:sz w:val="26"/>
                <w:szCs w:val="26"/>
              </w:rPr>
            </w:pPr>
            <w:r w:rsidRPr="00A372FD">
              <w:rPr>
                <w:rFonts w:eastAsia="Calibri"/>
                <w:color w:val="000000"/>
                <w:sz w:val="26"/>
                <w:szCs w:val="26"/>
              </w:rPr>
              <w:t>Объем финансирования,</w:t>
            </w:r>
          </w:p>
          <w:p w:rsidR="00CC3B18" w:rsidRPr="00A372FD" w:rsidRDefault="00CC3B18" w:rsidP="005C46BD">
            <w:pPr>
              <w:pStyle w:val="ConsPlusNormal"/>
              <w:jc w:val="center"/>
              <w:rPr>
                <w:rFonts w:eastAsia="Calibri"/>
                <w:color w:val="000000"/>
                <w:sz w:val="26"/>
                <w:szCs w:val="26"/>
              </w:rPr>
            </w:pPr>
            <w:r w:rsidRPr="00A372FD">
              <w:rPr>
                <w:rFonts w:eastAsia="Calibri"/>
                <w:color w:val="000000"/>
                <w:sz w:val="26"/>
                <w:szCs w:val="26"/>
              </w:rPr>
              <w:t xml:space="preserve">  рублей</w:t>
            </w:r>
          </w:p>
        </w:tc>
      </w:tr>
      <w:tr w:rsidR="00CC3B18" w:rsidRPr="00A372FD" w:rsidTr="005C46BD">
        <w:trPr>
          <w:trHeight w:val="736"/>
        </w:trPr>
        <w:tc>
          <w:tcPr>
            <w:tcW w:w="502" w:type="dxa"/>
            <w:vMerge/>
            <w:vAlign w:val="center"/>
          </w:tcPr>
          <w:p w:rsidR="00CC3B18" w:rsidRPr="00A372FD" w:rsidRDefault="00CC3B18" w:rsidP="005C46BD">
            <w:pPr>
              <w:pStyle w:val="ConsPlusNormal"/>
              <w:jc w:val="center"/>
              <w:rPr>
                <w:rFonts w:eastAsia="Calibri"/>
                <w:color w:val="000000"/>
                <w:sz w:val="26"/>
                <w:szCs w:val="26"/>
              </w:rPr>
            </w:pPr>
          </w:p>
        </w:tc>
        <w:tc>
          <w:tcPr>
            <w:tcW w:w="3239" w:type="dxa"/>
            <w:vMerge/>
            <w:vAlign w:val="center"/>
          </w:tcPr>
          <w:p w:rsidR="00CC3B18" w:rsidRPr="00A372FD" w:rsidRDefault="00CC3B18" w:rsidP="005C46BD">
            <w:pPr>
              <w:pStyle w:val="ConsPlusNormal"/>
              <w:jc w:val="center"/>
              <w:rPr>
                <w:rFonts w:eastAsia="Calibri"/>
                <w:color w:val="000000"/>
                <w:sz w:val="26"/>
                <w:szCs w:val="26"/>
              </w:rPr>
            </w:pPr>
          </w:p>
        </w:tc>
        <w:tc>
          <w:tcPr>
            <w:tcW w:w="1645" w:type="dxa"/>
            <w:vMerge/>
            <w:vAlign w:val="center"/>
          </w:tcPr>
          <w:p w:rsidR="00CC3B18" w:rsidRPr="00A372FD" w:rsidRDefault="00CC3B18" w:rsidP="005C46BD">
            <w:pPr>
              <w:pStyle w:val="ConsPlusNormal"/>
              <w:jc w:val="center"/>
              <w:rPr>
                <w:rFonts w:eastAsia="Calibri"/>
                <w:color w:val="000000"/>
                <w:sz w:val="26"/>
                <w:szCs w:val="26"/>
              </w:rPr>
            </w:pPr>
          </w:p>
        </w:tc>
        <w:tc>
          <w:tcPr>
            <w:tcW w:w="1843" w:type="dxa"/>
            <w:vMerge/>
            <w:vAlign w:val="center"/>
          </w:tcPr>
          <w:p w:rsidR="00CC3B18" w:rsidRPr="00A372FD" w:rsidRDefault="00CC3B18" w:rsidP="005C46BD">
            <w:pPr>
              <w:pStyle w:val="ConsPlusNormal"/>
              <w:jc w:val="center"/>
              <w:rPr>
                <w:rFonts w:eastAsia="Calibri"/>
                <w:color w:val="000000"/>
                <w:sz w:val="26"/>
                <w:szCs w:val="26"/>
              </w:rPr>
            </w:pPr>
          </w:p>
        </w:tc>
        <w:tc>
          <w:tcPr>
            <w:tcW w:w="1985" w:type="dxa"/>
            <w:vMerge/>
            <w:vAlign w:val="center"/>
          </w:tcPr>
          <w:p w:rsidR="00CC3B18" w:rsidRPr="00A372FD" w:rsidRDefault="00CC3B18" w:rsidP="005C46BD">
            <w:pPr>
              <w:pStyle w:val="ConsPlusNormal"/>
              <w:jc w:val="center"/>
              <w:rPr>
                <w:rFonts w:eastAsia="Calibri"/>
                <w:color w:val="000000"/>
                <w:sz w:val="26"/>
                <w:szCs w:val="26"/>
              </w:rPr>
            </w:pPr>
          </w:p>
        </w:tc>
        <w:tc>
          <w:tcPr>
            <w:tcW w:w="1984" w:type="dxa"/>
            <w:vAlign w:val="center"/>
          </w:tcPr>
          <w:p w:rsidR="00CC3B18" w:rsidRPr="00A372FD" w:rsidRDefault="00CC3B18" w:rsidP="005C46BD">
            <w:pPr>
              <w:pStyle w:val="ConsPlusNormal"/>
              <w:jc w:val="center"/>
              <w:rPr>
                <w:rFonts w:eastAsia="Calibri"/>
                <w:color w:val="000000"/>
                <w:sz w:val="26"/>
                <w:szCs w:val="26"/>
              </w:rPr>
            </w:pPr>
            <w:r w:rsidRPr="00A372FD">
              <w:rPr>
                <w:rFonts w:eastAsia="Calibri"/>
                <w:color w:val="000000"/>
                <w:sz w:val="26"/>
                <w:szCs w:val="26"/>
              </w:rPr>
              <w:t>202</w:t>
            </w:r>
            <w:r w:rsidRPr="00A372FD">
              <w:rPr>
                <w:rFonts w:eastAsia="Calibri"/>
                <w:color w:val="000000"/>
                <w:sz w:val="26"/>
                <w:szCs w:val="26"/>
                <w:lang w:val="en-US"/>
              </w:rPr>
              <w:t>2</w:t>
            </w:r>
            <w:r w:rsidRPr="00A372FD">
              <w:rPr>
                <w:rFonts w:eastAsia="Calibri"/>
                <w:color w:val="000000"/>
                <w:sz w:val="26"/>
                <w:szCs w:val="26"/>
              </w:rPr>
              <w:t xml:space="preserve"> год</w:t>
            </w:r>
          </w:p>
        </w:tc>
        <w:tc>
          <w:tcPr>
            <w:tcW w:w="1843" w:type="dxa"/>
            <w:vAlign w:val="center"/>
          </w:tcPr>
          <w:p w:rsidR="00CC3B18" w:rsidRPr="00A372FD" w:rsidRDefault="00CC3B18" w:rsidP="005C46BD">
            <w:pPr>
              <w:pStyle w:val="ConsPlusNormal"/>
              <w:jc w:val="center"/>
              <w:rPr>
                <w:rFonts w:eastAsia="Calibri"/>
                <w:color w:val="000000"/>
                <w:sz w:val="26"/>
                <w:szCs w:val="26"/>
              </w:rPr>
            </w:pPr>
            <w:r w:rsidRPr="00A372FD">
              <w:rPr>
                <w:rFonts w:eastAsia="Calibri"/>
                <w:color w:val="000000"/>
                <w:sz w:val="26"/>
                <w:szCs w:val="26"/>
              </w:rPr>
              <w:t>202</w:t>
            </w:r>
            <w:r w:rsidRPr="00A372FD">
              <w:rPr>
                <w:rFonts w:eastAsia="Calibri"/>
                <w:color w:val="000000"/>
                <w:sz w:val="26"/>
                <w:szCs w:val="26"/>
                <w:lang w:val="en-US"/>
              </w:rPr>
              <w:t>3</w:t>
            </w:r>
            <w:r w:rsidRPr="00A372FD">
              <w:rPr>
                <w:rFonts w:eastAsia="Calibri"/>
                <w:color w:val="000000"/>
                <w:sz w:val="26"/>
                <w:szCs w:val="26"/>
              </w:rPr>
              <w:t xml:space="preserve"> год</w:t>
            </w:r>
          </w:p>
        </w:tc>
        <w:tc>
          <w:tcPr>
            <w:tcW w:w="1822" w:type="dxa"/>
            <w:vAlign w:val="center"/>
          </w:tcPr>
          <w:p w:rsidR="00CC3B18" w:rsidRPr="00A372FD" w:rsidRDefault="00CC3B18" w:rsidP="005C46BD">
            <w:pPr>
              <w:pStyle w:val="ConsPlusNormal"/>
              <w:jc w:val="center"/>
              <w:rPr>
                <w:rFonts w:eastAsia="Calibri"/>
                <w:color w:val="000000"/>
                <w:sz w:val="26"/>
                <w:szCs w:val="26"/>
              </w:rPr>
            </w:pPr>
            <w:r w:rsidRPr="00A372FD">
              <w:rPr>
                <w:rFonts w:eastAsia="Calibri"/>
                <w:color w:val="000000"/>
                <w:sz w:val="26"/>
                <w:szCs w:val="26"/>
              </w:rPr>
              <w:t>202</w:t>
            </w:r>
            <w:r w:rsidRPr="00A372FD">
              <w:rPr>
                <w:rFonts w:eastAsia="Calibri"/>
                <w:color w:val="000000"/>
                <w:sz w:val="26"/>
                <w:szCs w:val="26"/>
                <w:lang w:val="en-US"/>
              </w:rPr>
              <w:t>4</w:t>
            </w:r>
            <w:r w:rsidRPr="00A372FD">
              <w:rPr>
                <w:rFonts w:eastAsia="Calibri"/>
                <w:color w:val="000000"/>
                <w:sz w:val="26"/>
                <w:szCs w:val="26"/>
              </w:rPr>
              <w:t xml:space="preserve"> год</w:t>
            </w:r>
          </w:p>
        </w:tc>
      </w:tr>
      <w:tr w:rsidR="00CC3B18" w:rsidRPr="00A372FD" w:rsidTr="005C46BD">
        <w:trPr>
          <w:trHeight w:val="326"/>
        </w:trPr>
        <w:tc>
          <w:tcPr>
            <w:tcW w:w="502" w:type="dxa"/>
            <w:vAlign w:val="center"/>
          </w:tcPr>
          <w:p w:rsidR="00CC3B18" w:rsidRPr="00A372FD" w:rsidRDefault="00CC3B18" w:rsidP="005C46BD">
            <w:pPr>
              <w:pStyle w:val="ConsPlusNormal"/>
              <w:jc w:val="center"/>
              <w:rPr>
                <w:rFonts w:eastAsia="Calibri"/>
                <w:color w:val="000000"/>
                <w:sz w:val="26"/>
                <w:szCs w:val="26"/>
              </w:rPr>
            </w:pPr>
            <w:r w:rsidRPr="00A372FD">
              <w:rPr>
                <w:rFonts w:eastAsia="Calibri"/>
                <w:color w:val="000000"/>
                <w:sz w:val="26"/>
                <w:szCs w:val="26"/>
              </w:rPr>
              <w:t>1</w:t>
            </w:r>
          </w:p>
        </w:tc>
        <w:tc>
          <w:tcPr>
            <w:tcW w:w="3239" w:type="dxa"/>
            <w:vAlign w:val="center"/>
          </w:tcPr>
          <w:p w:rsidR="00CC3B18" w:rsidRPr="00A372FD" w:rsidRDefault="00CC3B18" w:rsidP="005C46BD">
            <w:pPr>
              <w:pStyle w:val="ConsPlusNormal"/>
              <w:jc w:val="center"/>
              <w:rPr>
                <w:rFonts w:eastAsia="Calibri"/>
                <w:color w:val="000000"/>
                <w:sz w:val="26"/>
                <w:szCs w:val="26"/>
              </w:rPr>
            </w:pPr>
            <w:r w:rsidRPr="00A372FD">
              <w:rPr>
                <w:rFonts w:eastAsia="Calibri"/>
                <w:color w:val="000000"/>
                <w:sz w:val="26"/>
                <w:szCs w:val="26"/>
              </w:rPr>
              <w:t>2</w:t>
            </w:r>
          </w:p>
        </w:tc>
        <w:tc>
          <w:tcPr>
            <w:tcW w:w="1645" w:type="dxa"/>
            <w:vAlign w:val="center"/>
          </w:tcPr>
          <w:p w:rsidR="00CC3B18" w:rsidRPr="00A372FD" w:rsidRDefault="00CC3B18" w:rsidP="005C46BD">
            <w:pPr>
              <w:pStyle w:val="ConsPlusNormal"/>
              <w:jc w:val="center"/>
              <w:rPr>
                <w:rFonts w:eastAsia="Calibri"/>
                <w:color w:val="000000"/>
                <w:sz w:val="26"/>
                <w:szCs w:val="26"/>
              </w:rPr>
            </w:pPr>
            <w:r w:rsidRPr="00A372FD">
              <w:rPr>
                <w:rFonts w:eastAsia="Calibri"/>
                <w:color w:val="000000"/>
                <w:sz w:val="26"/>
                <w:szCs w:val="26"/>
              </w:rPr>
              <w:t>3</w:t>
            </w:r>
          </w:p>
        </w:tc>
        <w:tc>
          <w:tcPr>
            <w:tcW w:w="1843" w:type="dxa"/>
            <w:vAlign w:val="center"/>
          </w:tcPr>
          <w:p w:rsidR="00CC3B18" w:rsidRPr="00A372FD" w:rsidRDefault="00CC3B18" w:rsidP="005C46BD">
            <w:pPr>
              <w:pStyle w:val="ConsPlusNormal"/>
              <w:jc w:val="center"/>
              <w:rPr>
                <w:rFonts w:eastAsia="Calibri"/>
                <w:color w:val="000000"/>
                <w:sz w:val="26"/>
                <w:szCs w:val="26"/>
              </w:rPr>
            </w:pPr>
            <w:r w:rsidRPr="00A372FD">
              <w:rPr>
                <w:rFonts w:eastAsia="Calibri"/>
                <w:color w:val="000000"/>
                <w:sz w:val="26"/>
                <w:szCs w:val="26"/>
              </w:rPr>
              <w:t>4</w:t>
            </w:r>
          </w:p>
        </w:tc>
        <w:tc>
          <w:tcPr>
            <w:tcW w:w="1985" w:type="dxa"/>
            <w:vAlign w:val="center"/>
          </w:tcPr>
          <w:p w:rsidR="00CC3B18" w:rsidRPr="00A372FD" w:rsidRDefault="00CC3B18" w:rsidP="005C46BD">
            <w:pPr>
              <w:pStyle w:val="ConsPlusNormal"/>
              <w:jc w:val="center"/>
              <w:rPr>
                <w:rFonts w:eastAsia="Calibri"/>
                <w:color w:val="000000"/>
                <w:sz w:val="26"/>
                <w:szCs w:val="26"/>
              </w:rPr>
            </w:pPr>
            <w:r w:rsidRPr="00A372FD">
              <w:rPr>
                <w:rFonts w:eastAsia="Calibri"/>
                <w:color w:val="000000"/>
                <w:sz w:val="26"/>
                <w:szCs w:val="26"/>
              </w:rPr>
              <w:t>5</w:t>
            </w:r>
          </w:p>
        </w:tc>
        <w:tc>
          <w:tcPr>
            <w:tcW w:w="1984" w:type="dxa"/>
            <w:vAlign w:val="center"/>
          </w:tcPr>
          <w:p w:rsidR="00CC3B18" w:rsidRPr="00A372FD" w:rsidRDefault="00CC3B18" w:rsidP="005C46BD">
            <w:pPr>
              <w:pStyle w:val="ConsPlusNormal"/>
              <w:jc w:val="center"/>
              <w:rPr>
                <w:rFonts w:eastAsia="Calibri"/>
                <w:color w:val="000000"/>
                <w:sz w:val="26"/>
                <w:szCs w:val="26"/>
              </w:rPr>
            </w:pPr>
            <w:r w:rsidRPr="00A372FD">
              <w:rPr>
                <w:rFonts w:eastAsia="Calibri"/>
                <w:color w:val="000000"/>
                <w:sz w:val="26"/>
                <w:szCs w:val="26"/>
              </w:rPr>
              <w:t>6</w:t>
            </w:r>
          </w:p>
        </w:tc>
        <w:tc>
          <w:tcPr>
            <w:tcW w:w="1843" w:type="dxa"/>
            <w:vAlign w:val="center"/>
          </w:tcPr>
          <w:p w:rsidR="00CC3B18" w:rsidRPr="00A372FD" w:rsidRDefault="00CC3B18" w:rsidP="005C46BD">
            <w:pPr>
              <w:pStyle w:val="ConsPlusNormal"/>
              <w:tabs>
                <w:tab w:val="left" w:pos="79"/>
              </w:tabs>
              <w:jc w:val="center"/>
              <w:rPr>
                <w:rFonts w:eastAsia="Calibri"/>
                <w:color w:val="000000"/>
                <w:sz w:val="26"/>
                <w:szCs w:val="26"/>
              </w:rPr>
            </w:pPr>
            <w:r w:rsidRPr="00A372FD">
              <w:rPr>
                <w:rFonts w:eastAsia="Calibri"/>
                <w:color w:val="000000"/>
                <w:sz w:val="26"/>
                <w:szCs w:val="26"/>
              </w:rPr>
              <w:t>7</w:t>
            </w:r>
          </w:p>
        </w:tc>
        <w:tc>
          <w:tcPr>
            <w:tcW w:w="1822" w:type="dxa"/>
            <w:vAlign w:val="center"/>
          </w:tcPr>
          <w:p w:rsidR="00CC3B18" w:rsidRPr="00A372FD" w:rsidRDefault="00CC3B18" w:rsidP="005C46BD">
            <w:pPr>
              <w:pStyle w:val="ConsPlusNormal"/>
              <w:jc w:val="center"/>
              <w:rPr>
                <w:rFonts w:eastAsia="Calibri"/>
                <w:color w:val="000000"/>
                <w:sz w:val="26"/>
                <w:szCs w:val="26"/>
              </w:rPr>
            </w:pPr>
            <w:r w:rsidRPr="00A372FD">
              <w:rPr>
                <w:rFonts w:eastAsia="Calibri"/>
                <w:color w:val="000000"/>
                <w:sz w:val="26"/>
                <w:szCs w:val="26"/>
              </w:rPr>
              <w:t>8</w:t>
            </w:r>
          </w:p>
        </w:tc>
      </w:tr>
      <w:tr w:rsidR="00CC3B18" w:rsidRPr="00A372FD" w:rsidTr="005C46BD">
        <w:trPr>
          <w:trHeight w:val="170"/>
        </w:trPr>
        <w:tc>
          <w:tcPr>
            <w:tcW w:w="502" w:type="dxa"/>
            <w:vMerge w:val="restart"/>
            <w:vAlign w:val="center"/>
          </w:tcPr>
          <w:p w:rsidR="00CC3B18" w:rsidRPr="00A372FD" w:rsidRDefault="00CC3B18" w:rsidP="005C46BD">
            <w:pPr>
              <w:pStyle w:val="ConsPlusNormal"/>
              <w:rPr>
                <w:rFonts w:eastAsia="Calibri"/>
                <w:color w:val="000000"/>
                <w:sz w:val="26"/>
                <w:szCs w:val="26"/>
              </w:rPr>
            </w:pPr>
            <w:r w:rsidRPr="00A372FD">
              <w:rPr>
                <w:rFonts w:eastAsia="Calibri"/>
                <w:color w:val="000000"/>
                <w:sz w:val="26"/>
                <w:szCs w:val="26"/>
              </w:rPr>
              <w:t>1</w:t>
            </w:r>
          </w:p>
        </w:tc>
        <w:tc>
          <w:tcPr>
            <w:tcW w:w="3239" w:type="dxa"/>
            <w:vMerge w:val="restart"/>
            <w:vAlign w:val="center"/>
          </w:tcPr>
          <w:p w:rsidR="00CC3B18" w:rsidRPr="00A372FD" w:rsidRDefault="00CC3B18" w:rsidP="005C46BD">
            <w:pPr>
              <w:pStyle w:val="ConsPlusNormal"/>
              <w:jc w:val="center"/>
              <w:rPr>
                <w:rFonts w:eastAsia="Calibri"/>
                <w:color w:val="000000"/>
                <w:sz w:val="26"/>
                <w:szCs w:val="26"/>
              </w:rPr>
            </w:pPr>
            <w:r w:rsidRPr="00A372FD">
              <w:rPr>
                <w:rFonts w:eastAsia="Calibri"/>
                <w:color w:val="000000"/>
                <w:sz w:val="26"/>
                <w:szCs w:val="26"/>
              </w:rPr>
              <w:t>Организация учета молодых семей в качестве нуждающихся в жилых помещениях и участников подпрограммы</w:t>
            </w:r>
          </w:p>
        </w:tc>
        <w:tc>
          <w:tcPr>
            <w:tcW w:w="1645" w:type="dxa"/>
            <w:vMerge w:val="restart"/>
            <w:vAlign w:val="center"/>
          </w:tcPr>
          <w:p w:rsidR="00CC3B18" w:rsidRPr="00A372FD" w:rsidRDefault="00CC3B18" w:rsidP="005C46BD">
            <w:pPr>
              <w:spacing w:after="0" w:line="240" w:lineRule="auto"/>
              <w:jc w:val="center"/>
              <w:rPr>
                <w:rFonts w:ascii="Times New Roman" w:hAnsi="Times New Roman" w:cs="Times New Roman"/>
                <w:color w:val="000000"/>
                <w:sz w:val="26"/>
                <w:szCs w:val="26"/>
              </w:rPr>
            </w:pPr>
            <w:r w:rsidRPr="00A372FD">
              <w:rPr>
                <w:rFonts w:ascii="Times New Roman" w:hAnsi="Times New Roman" w:cs="Times New Roman"/>
                <w:color w:val="000000"/>
                <w:sz w:val="26"/>
                <w:szCs w:val="26"/>
              </w:rPr>
              <w:t>Управление</w:t>
            </w:r>
          </w:p>
          <w:p w:rsidR="00CC3B18" w:rsidRPr="00A372FD" w:rsidRDefault="00CC3B18" w:rsidP="005C46BD">
            <w:pPr>
              <w:pStyle w:val="ConsPlusNormal"/>
              <w:jc w:val="center"/>
              <w:rPr>
                <w:rFonts w:eastAsia="Calibri"/>
                <w:color w:val="000000"/>
                <w:sz w:val="26"/>
                <w:szCs w:val="26"/>
              </w:rPr>
            </w:pPr>
            <w:r>
              <w:rPr>
                <w:color w:val="000000"/>
                <w:sz w:val="26"/>
                <w:szCs w:val="26"/>
              </w:rPr>
              <w:t>м</w:t>
            </w:r>
            <w:r w:rsidRPr="00A372FD">
              <w:rPr>
                <w:color w:val="000000"/>
                <w:sz w:val="26"/>
                <w:szCs w:val="26"/>
              </w:rPr>
              <w:t>униципальной собственности</w:t>
            </w:r>
          </w:p>
        </w:tc>
        <w:tc>
          <w:tcPr>
            <w:tcW w:w="1843" w:type="dxa"/>
            <w:vAlign w:val="center"/>
          </w:tcPr>
          <w:p w:rsidR="00CC3B18" w:rsidRPr="00A372FD" w:rsidRDefault="00CC3B18" w:rsidP="005C46BD">
            <w:pPr>
              <w:pStyle w:val="ConsPlusNormal"/>
              <w:jc w:val="center"/>
              <w:rPr>
                <w:rFonts w:eastAsia="Calibri"/>
                <w:color w:val="000000"/>
                <w:sz w:val="26"/>
                <w:szCs w:val="26"/>
              </w:rPr>
            </w:pPr>
          </w:p>
        </w:tc>
        <w:tc>
          <w:tcPr>
            <w:tcW w:w="1985" w:type="dxa"/>
            <w:vAlign w:val="center"/>
          </w:tcPr>
          <w:p w:rsidR="00CC3B18" w:rsidRPr="00A372FD" w:rsidRDefault="00CC3B18" w:rsidP="005C46BD">
            <w:pPr>
              <w:pStyle w:val="ConsPlusNormal"/>
              <w:rPr>
                <w:rFonts w:eastAsia="Calibri"/>
                <w:color w:val="000000"/>
                <w:sz w:val="26"/>
                <w:szCs w:val="26"/>
              </w:rPr>
            </w:pPr>
            <w:r w:rsidRPr="00A372FD">
              <w:rPr>
                <w:rFonts w:eastAsia="Calibri"/>
                <w:color w:val="000000"/>
                <w:sz w:val="26"/>
                <w:szCs w:val="26"/>
              </w:rPr>
              <w:t>Всего</w:t>
            </w:r>
          </w:p>
        </w:tc>
        <w:tc>
          <w:tcPr>
            <w:tcW w:w="1984" w:type="dxa"/>
            <w:vAlign w:val="center"/>
          </w:tcPr>
          <w:p w:rsidR="00CC3B18" w:rsidRPr="00A372FD" w:rsidRDefault="00CC3B18" w:rsidP="005C46BD">
            <w:pPr>
              <w:pStyle w:val="ConsPlusNormal"/>
              <w:jc w:val="center"/>
              <w:rPr>
                <w:rFonts w:eastAsia="Calibri"/>
                <w:color w:val="000000"/>
                <w:sz w:val="26"/>
                <w:szCs w:val="26"/>
              </w:rPr>
            </w:pPr>
            <w:r w:rsidRPr="00A372FD">
              <w:rPr>
                <w:rFonts w:eastAsia="Calibri"/>
                <w:color w:val="000000"/>
                <w:sz w:val="26"/>
                <w:szCs w:val="26"/>
              </w:rPr>
              <w:t>-</w:t>
            </w:r>
          </w:p>
        </w:tc>
        <w:tc>
          <w:tcPr>
            <w:tcW w:w="1843" w:type="dxa"/>
            <w:vAlign w:val="center"/>
          </w:tcPr>
          <w:p w:rsidR="00CC3B18" w:rsidRPr="00A372FD" w:rsidRDefault="00CC3B18" w:rsidP="005C46BD">
            <w:pPr>
              <w:pStyle w:val="ConsPlusNormal"/>
              <w:tabs>
                <w:tab w:val="left" w:pos="79"/>
              </w:tabs>
              <w:jc w:val="center"/>
              <w:rPr>
                <w:rFonts w:eastAsia="Calibri"/>
                <w:color w:val="000000"/>
                <w:sz w:val="26"/>
                <w:szCs w:val="26"/>
              </w:rPr>
            </w:pPr>
            <w:r w:rsidRPr="00A372FD">
              <w:rPr>
                <w:rFonts w:eastAsia="Calibri"/>
                <w:color w:val="000000"/>
                <w:sz w:val="26"/>
                <w:szCs w:val="26"/>
              </w:rPr>
              <w:t>-</w:t>
            </w:r>
          </w:p>
        </w:tc>
        <w:tc>
          <w:tcPr>
            <w:tcW w:w="1822" w:type="dxa"/>
            <w:vAlign w:val="center"/>
          </w:tcPr>
          <w:p w:rsidR="00CC3B18" w:rsidRPr="00A372FD" w:rsidRDefault="00CC3B18" w:rsidP="005C46BD">
            <w:pPr>
              <w:pStyle w:val="ConsPlusNormal"/>
              <w:jc w:val="center"/>
              <w:rPr>
                <w:rFonts w:eastAsia="Calibri"/>
                <w:color w:val="000000"/>
                <w:sz w:val="26"/>
                <w:szCs w:val="26"/>
              </w:rPr>
            </w:pPr>
            <w:r w:rsidRPr="00A372FD">
              <w:rPr>
                <w:rFonts w:eastAsia="Calibri"/>
                <w:color w:val="000000"/>
                <w:sz w:val="26"/>
                <w:szCs w:val="26"/>
              </w:rPr>
              <w:t>-</w:t>
            </w:r>
          </w:p>
        </w:tc>
      </w:tr>
      <w:tr w:rsidR="00CC3B18" w:rsidRPr="00A372FD" w:rsidTr="005C46BD">
        <w:trPr>
          <w:trHeight w:val="468"/>
        </w:trPr>
        <w:tc>
          <w:tcPr>
            <w:tcW w:w="502" w:type="dxa"/>
            <w:vMerge/>
            <w:vAlign w:val="center"/>
          </w:tcPr>
          <w:p w:rsidR="00CC3B18" w:rsidRPr="00A372FD" w:rsidRDefault="00CC3B18" w:rsidP="005C46BD">
            <w:pPr>
              <w:pStyle w:val="ConsPlusNormal"/>
              <w:jc w:val="center"/>
              <w:rPr>
                <w:rFonts w:eastAsia="Calibri"/>
                <w:color w:val="000000"/>
                <w:sz w:val="26"/>
                <w:szCs w:val="26"/>
              </w:rPr>
            </w:pPr>
          </w:p>
        </w:tc>
        <w:tc>
          <w:tcPr>
            <w:tcW w:w="3239" w:type="dxa"/>
            <w:vMerge/>
            <w:vAlign w:val="center"/>
          </w:tcPr>
          <w:p w:rsidR="00CC3B18" w:rsidRPr="00A372FD" w:rsidRDefault="00CC3B18" w:rsidP="005C46BD">
            <w:pPr>
              <w:pStyle w:val="ConsPlusNormal"/>
              <w:jc w:val="center"/>
              <w:rPr>
                <w:rFonts w:eastAsia="Calibri"/>
                <w:color w:val="000000"/>
                <w:sz w:val="26"/>
                <w:szCs w:val="26"/>
              </w:rPr>
            </w:pPr>
          </w:p>
        </w:tc>
        <w:tc>
          <w:tcPr>
            <w:tcW w:w="1645" w:type="dxa"/>
            <w:vMerge/>
            <w:vAlign w:val="center"/>
          </w:tcPr>
          <w:p w:rsidR="00CC3B18" w:rsidRPr="00A372FD" w:rsidRDefault="00CC3B18" w:rsidP="005C46BD">
            <w:pPr>
              <w:pStyle w:val="ConsPlusNormal"/>
              <w:jc w:val="center"/>
              <w:rPr>
                <w:rFonts w:eastAsia="Calibri"/>
                <w:color w:val="000000"/>
                <w:sz w:val="26"/>
                <w:szCs w:val="26"/>
              </w:rPr>
            </w:pPr>
          </w:p>
        </w:tc>
        <w:tc>
          <w:tcPr>
            <w:tcW w:w="1843" w:type="dxa"/>
            <w:vAlign w:val="center"/>
          </w:tcPr>
          <w:p w:rsidR="00CC3B18" w:rsidRPr="00A372FD" w:rsidRDefault="00CC3B18" w:rsidP="005C46BD">
            <w:pPr>
              <w:pStyle w:val="ConsPlusNormal"/>
              <w:jc w:val="center"/>
              <w:rPr>
                <w:rFonts w:eastAsia="Calibri"/>
                <w:color w:val="000000"/>
                <w:sz w:val="26"/>
                <w:szCs w:val="26"/>
              </w:rPr>
            </w:pPr>
          </w:p>
        </w:tc>
        <w:tc>
          <w:tcPr>
            <w:tcW w:w="1985" w:type="dxa"/>
            <w:vAlign w:val="center"/>
          </w:tcPr>
          <w:p w:rsidR="00CC3B18" w:rsidRPr="00A372FD" w:rsidRDefault="00CC3B18" w:rsidP="005C46BD">
            <w:pPr>
              <w:pStyle w:val="ConsPlusNormal"/>
              <w:rPr>
                <w:rFonts w:eastAsia="Calibri"/>
                <w:color w:val="000000"/>
                <w:sz w:val="26"/>
                <w:szCs w:val="26"/>
              </w:rPr>
            </w:pPr>
            <w:r w:rsidRPr="00A372FD">
              <w:rPr>
                <w:rFonts w:eastAsia="Calibri"/>
                <w:color w:val="000000"/>
                <w:sz w:val="26"/>
                <w:szCs w:val="26"/>
              </w:rPr>
              <w:t>Федеральный бюджет</w:t>
            </w:r>
          </w:p>
        </w:tc>
        <w:tc>
          <w:tcPr>
            <w:tcW w:w="1984" w:type="dxa"/>
            <w:vAlign w:val="center"/>
          </w:tcPr>
          <w:p w:rsidR="00CC3B18" w:rsidRPr="00A372FD" w:rsidRDefault="00CC3B18" w:rsidP="005C46BD">
            <w:pPr>
              <w:pStyle w:val="ConsPlusNormal"/>
              <w:jc w:val="center"/>
              <w:rPr>
                <w:rFonts w:eastAsia="Calibri"/>
                <w:color w:val="000000"/>
                <w:sz w:val="26"/>
                <w:szCs w:val="26"/>
              </w:rPr>
            </w:pPr>
            <w:r w:rsidRPr="00A372FD">
              <w:rPr>
                <w:rFonts w:eastAsia="Calibri"/>
                <w:color w:val="000000"/>
                <w:sz w:val="26"/>
                <w:szCs w:val="26"/>
              </w:rPr>
              <w:t>-</w:t>
            </w:r>
          </w:p>
        </w:tc>
        <w:tc>
          <w:tcPr>
            <w:tcW w:w="1843" w:type="dxa"/>
            <w:vAlign w:val="center"/>
          </w:tcPr>
          <w:p w:rsidR="00CC3B18" w:rsidRPr="00A372FD" w:rsidRDefault="00CC3B18" w:rsidP="005C46BD">
            <w:pPr>
              <w:pStyle w:val="ConsPlusNormal"/>
              <w:tabs>
                <w:tab w:val="left" w:pos="79"/>
              </w:tabs>
              <w:jc w:val="center"/>
              <w:rPr>
                <w:rFonts w:eastAsia="Calibri"/>
                <w:color w:val="000000"/>
                <w:sz w:val="26"/>
                <w:szCs w:val="26"/>
              </w:rPr>
            </w:pPr>
            <w:r w:rsidRPr="00A372FD">
              <w:rPr>
                <w:rFonts w:eastAsia="Calibri"/>
                <w:color w:val="000000"/>
                <w:sz w:val="26"/>
                <w:szCs w:val="26"/>
              </w:rPr>
              <w:t>-</w:t>
            </w:r>
          </w:p>
        </w:tc>
        <w:tc>
          <w:tcPr>
            <w:tcW w:w="1822" w:type="dxa"/>
            <w:vAlign w:val="center"/>
          </w:tcPr>
          <w:p w:rsidR="00CC3B18" w:rsidRPr="00A372FD" w:rsidRDefault="00CC3B18" w:rsidP="005C46BD">
            <w:pPr>
              <w:pStyle w:val="ConsPlusNormal"/>
              <w:jc w:val="center"/>
              <w:rPr>
                <w:rFonts w:eastAsia="Calibri"/>
                <w:color w:val="000000"/>
                <w:sz w:val="26"/>
                <w:szCs w:val="26"/>
              </w:rPr>
            </w:pPr>
            <w:r w:rsidRPr="00A372FD">
              <w:rPr>
                <w:rFonts w:eastAsia="Calibri"/>
                <w:color w:val="000000"/>
                <w:sz w:val="26"/>
                <w:szCs w:val="26"/>
              </w:rPr>
              <w:t>-</w:t>
            </w:r>
          </w:p>
        </w:tc>
      </w:tr>
      <w:tr w:rsidR="00CC3B18" w:rsidRPr="00A372FD" w:rsidTr="005C46BD">
        <w:trPr>
          <w:trHeight w:val="170"/>
        </w:trPr>
        <w:tc>
          <w:tcPr>
            <w:tcW w:w="502" w:type="dxa"/>
            <w:vMerge/>
            <w:vAlign w:val="center"/>
          </w:tcPr>
          <w:p w:rsidR="00CC3B18" w:rsidRPr="00A372FD" w:rsidRDefault="00CC3B18" w:rsidP="005C46BD">
            <w:pPr>
              <w:pStyle w:val="ConsPlusNormal"/>
              <w:jc w:val="center"/>
              <w:rPr>
                <w:rFonts w:eastAsia="Calibri"/>
                <w:color w:val="000000"/>
                <w:sz w:val="26"/>
                <w:szCs w:val="26"/>
              </w:rPr>
            </w:pPr>
          </w:p>
        </w:tc>
        <w:tc>
          <w:tcPr>
            <w:tcW w:w="3239" w:type="dxa"/>
            <w:vMerge/>
            <w:vAlign w:val="center"/>
          </w:tcPr>
          <w:p w:rsidR="00CC3B18" w:rsidRPr="00A372FD" w:rsidRDefault="00CC3B18" w:rsidP="005C46BD">
            <w:pPr>
              <w:pStyle w:val="ConsPlusNormal"/>
              <w:jc w:val="center"/>
              <w:rPr>
                <w:rFonts w:eastAsia="Calibri"/>
                <w:color w:val="000000"/>
                <w:sz w:val="26"/>
                <w:szCs w:val="26"/>
              </w:rPr>
            </w:pPr>
          </w:p>
        </w:tc>
        <w:tc>
          <w:tcPr>
            <w:tcW w:w="1645" w:type="dxa"/>
            <w:vMerge/>
            <w:vAlign w:val="center"/>
          </w:tcPr>
          <w:p w:rsidR="00CC3B18" w:rsidRPr="00A372FD" w:rsidRDefault="00CC3B18" w:rsidP="005C46BD">
            <w:pPr>
              <w:pStyle w:val="ConsPlusNormal"/>
              <w:jc w:val="center"/>
              <w:rPr>
                <w:rFonts w:eastAsia="Calibri"/>
                <w:color w:val="000000"/>
                <w:sz w:val="26"/>
                <w:szCs w:val="26"/>
              </w:rPr>
            </w:pPr>
          </w:p>
        </w:tc>
        <w:tc>
          <w:tcPr>
            <w:tcW w:w="1843" w:type="dxa"/>
            <w:vAlign w:val="center"/>
          </w:tcPr>
          <w:p w:rsidR="00CC3B18" w:rsidRPr="00A372FD" w:rsidRDefault="00CC3B18" w:rsidP="005C46BD">
            <w:pPr>
              <w:pStyle w:val="ConsPlusNormal"/>
              <w:jc w:val="center"/>
              <w:rPr>
                <w:rFonts w:eastAsia="Calibri"/>
                <w:color w:val="000000"/>
                <w:sz w:val="26"/>
                <w:szCs w:val="26"/>
              </w:rPr>
            </w:pPr>
          </w:p>
        </w:tc>
        <w:tc>
          <w:tcPr>
            <w:tcW w:w="1985" w:type="dxa"/>
            <w:vAlign w:val="center"/>
          </w:tcPr>
          <w:p w:rsidR="00CC3B18" w:rsidRPr="00A372FD" w:rsidRDefault="00CC3B18" w:rsidP="005C46BD">
            <w:pPr>
              <w:pStyle w:val="ConsPlusNormal"/>
              <w:rPr>
                <w:rFonts w:eastAsia="Calibri"/>
                <w:color w:val="000000"/>
                <w:sz w:val="26"/>
                <w:szCs w:val="26"/>
              </w:rPr>
            </w:pPr>
            <w:r w:rsidRPr="00A372FD">
              <w:rPr>
                <w:rFonts w:eastAsia="Calibri"/>
                <w:color w:val="000000"/>
                <w:sz w:val="26"/>
                <w:szCs w:val="26"/>
              </w:rPr>
              <w:t>Областной бюджет</w:t>
            </w:r>
          </w:p>
        </w:tc>
        <w:tc>
          <w:tcPr>
            <w:tcW w:w="1984" w:type="dxa"/>
            <w:vAlign w:val="center"/>
          </w:tcPr>
          <w:p w:rsidR="00CC3B18" w:rsidRPr="00A372FD" w:rsidRDefault="00CC3B18" w:rsidP="005C46BD">
            <w:pPr>
              <w:pStyle w:val="ConsPlusNormal"/>
              <w:jc w:val="center"/>
              <w:rPr>
                <w:rFonts w:eastAsia="Calibri"/>
                <w:color w:val="000000"/>
                <w:sz w:val="26"/>
                <w:szCs w:val="26"/>
              </w:rPr>
            </w:pPr>
            <w:r w:rsidRPr="00A372FD">
              <w:rPr>
                <w:rFonts w:eastAsia="Calibri"/>
                <w:color w:val="000000"/>
                <w:sz w:val="26"/>
                <w:szCs w:val="26"/>
              </w:rPr>
              <w:t>-</w:t>
            </w:r>
          </w:p>
        </w:tc>
        <w:tc>
          <w:tcPr>
            <w:tcW w:w="1843" w:type="dxa"/>
            <w:vAlign w:val="center"/>
          </w:tcPr>
          <w:p w:rsidR="00CC3B18" w:rsidRPr="00A372FD" w:rsidRDefault="00CC3B18" w:rsidP="005C46BD">
            <w:pPr>
              <w:pStyle w:val="ConsPlusNormal"/>
              <w:tabs>
                <w:tab w:val="left" w:pos="79"/>
              </w:tabs>
              <w:jc w:val="center"/>
              <w:rPr>
                <w:rFonts w:eastAsia="Calibri"/>
                <w:color w:val="000000"/>
                <w:sz w:val="26"/>
                <w:szCs w:val="26"/>
              </w:rPr>
            </w:pPr>
            <w:r w:rsidRPr="00A372FD">
              <w:rPr>
                <w:rFonts w:eastAsia="Calibri"/>
                <w:color w:val="000000"/>
                <w:sz w:val="26"/>
                <w:szCs w:val="26"/>
              </w:rPr>
              <w:t>-</w:t>
            </w:r>
          </w:p>
        </w:tc>
        <w:tc>
          <w:tcPr>
            <w:tcW w:w="1822" w:type="dxa"/>
            <w:vAlign w:val="center"/>
          </w:tcPr>
          <w:p w:rsidR="00CC3B18" w:rsidRPr="00A372FD" w:rsidRDefault="00CC3B18" w:rsidP="005C46BD">
            <w:pPr>
              <w:pStyle w:val="ConsPlusNormal"/>
              <w:jc w:val="center"/>
              <w:rPr>
                <w:rFonts w:eastAsia="Calibri"/>
                <w:color w:val="000000"/>
                <w:sz w:val="26"/>
                <w:szCs w:val="26"/>
              </w:rPr>
            </w:pPr>
            <w:r w:rsidRPr="00A372FD">
              <w:rPr>
                <w:rFonts w:eastAsia="Calibri"/>
                <w:color w:val="000000"/>
                <w:sz w:val="26"/>
                <w:szCs w:val="26"/>
              </w:rPr>
              <w:t>-</w:t>
            </w:r>
          </w:p>
        </w:tc>
      </w:tr>
      <w:tr w:rsidR="00CC3B18" w:rsidRPr="00A372FD" w:rsidTr="005C46BD">
        <w:trPr>
          <w:trHeight w:val="79"/>
        </w:trPr>
        <w:tc>
          <w:tcPr>
            <w:tcW w:w="502" w:type="dxa"/>
            <w:vMerge/>
            <w:vAlign w:val="center"/>
          </w:tcPr>
          <w:p w:rsidR="00CC3B18" w:rsidRPr="00A372FD" w:rsidRDefault="00CC3B18" w:rsidP="005C46BD">
            <w:pPr>
              <w:pStyle w:val="ConsPlusNormal"/>
              <w:jc w:val="center"/>
              <w:rPr>
                <w:rFonts w:eastAsia="Calibri"/>
                <w:color w:val="000000"/>
                <w:sz w:val="26"/>
                <w:szCs w:val="26"/>
              </w:rPr>
            </w:pPr>
          </w:p>
        </w:tc>
        <w:tc>
          <w:tcPr>
            <w:tcW w:w="3239" w:type="dxa"/>
            <w:vMerge/>
            <w:vAlign w:val="center"/>
          </w:tcPr>
          <w:p w:rsidR="00CC3B18" w:rsidRPr="00A372FD" w:rsidRDefault="00CC3B18" w:rsidP="005C46BD">
            <w:pPr>
              <w:pStyle w:val="ConsPlusNormal"/>
              <w:jc w:val="center"/>
              <w:rPr>
                <w:rFonts w:eastAsia="Calibri"/>
                <w:color w:val="000000"/>
                <w:sz w:val="26"/>
                <w:szCs w:val="26"/>
              </w:rPr>
            </w:pPr>
          </w:p>
        </w:tc>
        <w:tc>
          <w:tcPr>
            <w:tcW w:w="1645" w:type="dxa"/>
            <w:vMerge/>
            <w:vAlign w:val="center"/>
          </w:tcPr>
          <w:p w:rsidR="00CC3B18" w:rsidRPr="00A372FD" w:rsidRDefault="00CC3B18" w:rsidP="005C46BD">
            <w:pPr>
              <w:pStyle w:val="ConsPlusNormal"/>
              <w:jc w:val="center"/>
              <w:rPr>
                <w:rFonts w:eastAsia="Calibri"/>
                <w:color w:val="000000"/>
                <w:sz w:val="26"/>
                <w:szCs w:val="26"/>
              </w:rPr>
            </w:pPr>
          </w:p>
        </w:tc>
        <w:tc>
          <w:tcPr>
            <w:tcW w:w="1843" w:type="dxa"/>
            <w:vAlign w:val="center"/>
          </w:tcPr>
          <w:p w:rsidR="00CC3B18" w:rsidRPr="00A372FD" w:rsidRDefault="00CC3B18" w:rsidP="005C46BD">
            <w:pPr>
              <w:pStyle w:val="ConsPlusNormal"/>
              <w:jc w:val="center"/>
              <w:rPr>
                <w:rFonts w:eastAsia="Calibri"/>
                <w:color w:val="000000"/>
                <w:sz w:val="26"/>
                <w:szCs w:val="26"/>
              </w:rPr>
            </w:pPr>
          </w:p>
        </w:tc>
        <w:tc>
          <w:tcPr>
            <w:tcW w:w="1985" w:type="dxa"/>
            <w:vAlign w:val="center"/>
          </w:tcPr>
          <w:p w:rsidR="00CC3B18" w:rsidRPr="00A372FD" w:rsidRDefault="00CC3B18" w:rsidP="005C46BD">
            <w:pPr>
              <w:pStyle w:val="ConsPlusNormal"/>
              <w:rPr>
                <w:rFonts w:eastAsia="Calibri"/>
                <w:color w:val="000000"/>
                <w:sz w:val="26"/>
                <w:szCs w:val="26"/>
              </w:rPr>
            </w:pPr>
            <w:r w:rsidRPr="00A372FD">
              <w:rPr>
                <w:rFonts w:eastAsia="Calibri"/>
                <w:color w:val="000000"/>
                <w:sz w:val="26"/>
                <w:szCs w:val="26"/>
              </w:rPr>
              <w:t>Бюджет МО</w:t>
            </w:r>
          </w:p>
        </w:tc>
        <w:tc>
          <w:tcPr>
            <w:tcW w:w="1984" w:type="dxa"/>
            <w:vAlign w:val="center"/>
          </w:tcPr>
          <w:p w:rsidR="00CC3B18" w:rsidRPr="00A372FD" w:rsidRDefault="00CC3B18" w:rsidP="005C46BD">
            <w:pPr>
              <w:pStyle w:val="ConsPlusNormal"/>
              <w:jc w:val="center"/>
              <w:rPr>
                <w:rFonts w:eastAsia="Calibri"/>
                <w:color w:val="000000"/>
                <w:sz w:val="26"/>
                <w:szCs w:val="26"/>
              </w:rPr>
            </w:pPr>
            <w:r w:rsidRPr="00A372FD">
              <w:rPr>
                <w:rFonts w:eastAsia="Calibri"/>
                <w:color w:val="000000"/>
                <w:sz w:val="26"/>
                <w:szCs w:val="26"/>
              </w:rPr>
              <w:t>0,00</w:t>
            </w:r>
          </w:p>
        </w:tc>
        <w:tc>
          <w:tcPr>
            <w:tcW w:w="1843" w:type="dxa"/>
            <w:vAlign w:val="center"/>
          </w:tcPr>
          <w:p w:rsidR="00CC3B18" w:rsidRPr="00A372FD" w:rsidRDefault="00CC3B18" w:rsidP="005C46BD">
            <w:pPr>
              <w:pStyle w:val="ConsPlusNormal"/>
              <w:tabs>
                <w:tab w:val="left" w:pos="79"/>
              </w:tabs>
              <w:jc w:val="center"/>
              <w:rPr>
                <w:rFonts w:eastAsia="Calibri"/>
                <w:color w:val="000000"/>
                <w:sz w:val="26"/>
                <w:szCs w:val="26"/>
              </w:rPr>
            </w:pPr>
            <w:r w:rsidRPr="00A372FD">
              <w:rPr>
                <w:rFonts w:eastAsia="Calibri"/>
                <w:color w:val="000000"/>
                <w:sz w:val="26"/>
                <w:szCs w:val="26"/>
              </w:rPr>
              <w:t>0,00</w:t>
            </w:r>
          </w:p>
        </w:tc>
        <w:tc>
          <w:tcPr>
            <w:tcW w:w="1822" w:type="dxa"/>
            <w:vAlign w:val="center"/>
          </w:tcPr>
          <w:p w:rsidR="00CC3B18" w:rsidRPr="00A372FD" w:rsidRDefault="00CC3B18" w:rsidP="005C46BD">
            <w:pPr>
              <w:pStyle w:val="ConsPlusNormal"/>
              <w:jc w:val="center"/>
              <w:rPr>
                <w:rFonts w:eastAsia="Calibri"/>
                <w:color w:val="000000"/>
                <w:sz w:val="26"/>
                <w:szCs w:val="26"/>
              </w:rPr>
            </w:pPr>
            <w:r w:rsidRPr="00A372FD">
              <w:rPr>
                <w:rFonts w:eastAsia="Calibri"/>
                <w:color w:val="000000"/>
                <w:sz w:val="26"/>
                <w:szCs w:val="26"/>
              </w:rPr>
              <w:t>0,00</w:t>
            </w:r>
          </w:p>
        </w:tc>
      </w:tr>
      <w:tr w:rsidR="00CC3B18" w:rsidRPr="00A372FD" w:rsidTr="005C46BD">
        <w:trPr>
          <w:trHeight w:val="273"/>
        </w:trPr>
        <w:tc>
          <w:tcPr>
            <w:tcW w:w="502" w:type="dxa"/>
            <w:vMerge w:val="restart"/>
          </w:tcPr>
          <w:p w:rsidR="00CC3B18" w:rsidRPr="00A372FD" w:rsidRDefault="00CC3B18" w:rsidP="005C46BD">
            <w:pPr>
              <w:pStyle w:val="ConsPlusNormal"/>
              <w:ind w:firstLine="851"/>
              <w:jc w:val="both"/>
              <w:rPr>
                <w:rFonts w:eastAsia="Calibri"/>
                <w:color w:val="000000"/>
                <w:sz w:val="26"/>
                <w:szCs w:val="26"/>
              </w:rPr>
            </w:pPr>
            <w:r w:rsidRPr="00A372FD">
              <w:rPr>
                <w:rFonts w:eastAsia="Calibri"/>
                <w:color w:val="000000"/>
                <w:sz w:val="26"/>
                <w:szCs w:val="26"/>
              </w:rPr>
              <w:t>1</w:t>
            </w:r>
          </w:p>
          <w:p w:rsidR="00CC3B18" w:rsidRPr="00A372FD" w:rsidRDefault="00CC3B18" w:rsidP="005C46BD">
            <w:pPr>
              <w:rPr>
                <w:rFonts w:ascii="Times New Roman" w:eastAsia="Calibri" w:hAnsi="Times New Roman" w:cs="Times New Roman"/>
                <w:sz w:val="26"/>
                <w:szCs w:val="26"/>
              </w:rPr>
            </w:pPr>
          </w:p>
          <w:p w:rsidR="00CC3B18" w:rsidRPr="00A372FD" w:rsidRDefault="00CC3B18" w:rsidP="005C46BD">
            <w:pPr>
              <w:rPr>
                <w:rFonts w:ascii="Times New Roman" w:eastAsia="Calibri" w:hAnsi="Times New Roman" w:cs="Times New Roman"/>
                <w:sz w:val="26"/>
                <w:szCs w:val="26"/>
              </w:rPr>
            </w:pPr>
          </w:p>
          <w:p w:rsidR="00CC3B18" w:rsidRPr="00A372FD" w:rsidRDefault="00CC3B18" w:rsidP="005C46BD">
            <w:pPr>
              <w:rPr>
                <w:rFonts w:ascii="Times New Roman" w:eastAsia="Calibri" w:hAnsi="Times New Roman" w:cs="Times New Roman"/>
                <w:sz w:val="26"/>
                <w:szCs w:val="26"/>
              </w:rPr>
            </w:pPr>
            <w:r w:rsidRPr="00A372FD">
              <w:rPr>
                <w:rFonts w:ascii="Times New Roman" w:eastAsia="Calibri" w:hAnsi="Times New Roman" w:cs="Times New Roman"/>
                <w:sz w:val="26"/>
                <w:szCs w:val="26"/>
              </w:rPr>
              <w:t>2</w:t>
            </w:r>
          </w:p>
        </w:tc>
        <w:tc>
          <w:tcPr>
            <w:tcW w:w="3239" w:type="dxa"/>
            <w:vMerge w:val="restart"/>
            <w:vAlign w:val="center"/>
          </w:tcPr>
          <w:p w:rsidR="00CC3B18" w:rsidRPr="00A372FD" w:rsidRDefault="00CC3B18" w:rsidP="005C46BD">
            <w:pPr>
              <w:pStyle w:val="ConsPlusNormal"/>
              <w:jc w:val="center"/>
              <w:rPr>
                <w:rFonts w:eastAsia="Calibri"/>
                <w:color w:val="000000"/>
                <w:sz w:val="26"/>
                <w:szCs w:val="26"/>
              </w:rPr>
            </w:pPr>
            <w:r w:rsidRPr="00A372FD">
              <w:rPr>
                <w:sz w:val="26"/>
                <w:szCs w:val="26"/>
              </w:rPr>
              <w:lastRenderedPageBreak/>
              <w:t xml:space="preserve">Предоставление социальных выплат молодым семьям на приобретение жилого </w:t>
            </w:r>
            <w:r w:rsidRPr="00A372FD">
              <w:rPr>
                <w:sz w:val="26"/>
                <w:szCs w:val="26"/>
              </w:rPr>
              <w:lastRenderedPageBreak/>
              <w:t>помещения или создание объекта индивидуального жилищного строительства</w:t>
            </w:r>
          </w:p>
        </w:tc>
        <w:tc>
          <w:tcPr>
            <w:tcW w:w="1645" w:type="dxa"/>
            <w:vMerge w:val="restart"/>
            <w:vAlign w:val="center"/>
          </w:tcPr>
          <w:p w:rsidR="00CC3B18" w:rsidRPr="00A372FD" w:rsidRDefault="00CC3B18" w:rsidP="005C46BD">
            <w:pPr>
              <w:spacing w:after="0" w:line="240" w:lineRule="auto"/>
              <w:jc w:val="center"/>
              <w:rPr>
                <w:rFonts w:ascii="Times New Roman" w:hAnsi="Times New Roman" w:cs="Times New Roman"/>
                <w:color w:val="000000"/>
                <w:sz w:val="26"/>
                <w:szCs w:val="26"/>
              </w:rPr>
            </w:pPr>
            <w:r w:rsidRPr="00A372FD">
              <w:rPr>
                <w:rFonts w:ascii="Times New Roman" w:hAnsi="Times New Roman" w:cs="Times New Roman"/>
                <w:color w:val="000000"/>
                <w:sz w:val="26"/>
                <w:szCs w:val="26"/>
              </w:rPr>
              <w:lastRenderedPageBreak/>
              <w:t>Управление</w:t>
            </w:r>
          </w:p>
          <w:p w:rsidR="00CC3B18" w:rsidRPr="00A372FD" w:rsidRDefault="00CC3B18" w:rsidP="005C46BD">
            <w:pPr>
              <w:pStyle w:val="ConsPlusNormal"/>
              <w:jc w:val="center"/>
              <w:rPr>
                <w:rFonts w:eastAsia="Calibri"/>
                <w:color w:val="000000"/>
                <w:sz w:val="26"/>
                <w:szCs w:val="26"/>
              </w:rPr>
            </w:pPr>
            <w:r>
              <w:rPr>
                <w:color w:val="000000"/>
                <w:sz w:val="26"/>
                <w:szCs w:val="26"/>
              </w:rPr>
              <w:t>м</w:t>
            </w:r>
            <w:r w:rsidRPr="00A372FD">
              <w:rPr>
                <w:color w:val="000000"/>
                <w:sz w:val="26"/>
                <w:szCs w:val="26"/>
              </w:rPr>
              <w:t>униципальной собственност</w:t>
            </w:r>
            <w:r w:rsidRPr="00A372FD">
              <w:rPr>
                <w:color w:val="000000"/>
                <w:sz w:val="26"/>
                <w:szCs w:val="26"/>
              </w:rPr>
              <w:lastRenderedPageBreak/>
              <w:t>и</w:t>
            </w:r>
          </w:p>
        </w:tc>
        <w:tc>
          <w:tcPr>
            <w:tcW w:w="1843" w:type="dxa"/>
          </w:tcPr>
          <w:p w:rsidR="00CC3B18" w:rsidRPr="00A372FD" w:rsidRDefault="00CC3B18" w:rsidP="005C46BD">
            <w:pPr>
              <w:pStyle w:val="ConsPlusNormal"/>
              <w:jc w:val="both"/>
              <w:rPr>
                <w:rFonts w:eastAsia="Calibri"/>
                <w:color w:val="000000"/>
                <w:sz w:val="26"/>
                <w:szCs w:val="26"/>
              </w:rPr>
            </w:pPr>
          </w:p>
        </w:tc>
        <w:tc>
          <w:tcPr>
            <w:tcW w:w="1985" w:type="dxa"/>
          </w:tcPr>
          <w:p w:rsidR="00CC3B18" w:rsidRPr="00A372FD" w:rsidRDefault="00CC3B18" w:rsidP="005C46BD">
            <w:pPr>
              <w:pStyle w:val="ConsPlusNormal"/>
              <w:rPr>
                <w:rFonts w:eastAsia="Calibri"/>
                <w:color w:val="000000"/>
                <w:sz w:val="26"/>
                <w:szCs w:val="26"/>
              </w:rPr>
            </w:pPr>
            <w:r w:rsidRPr="00A372FD">
              <w:rPr>
                <w:rFonts w:eastAsia="Calibri"/>
                <w:color w:val="000000"/>
                <w:sz w:val="26"/>
                <w:szCs w:val="26"/>
              </w:rPr>
              <w:t>всего</w:t>
            </w:r>
          </w:p>
        </w:tc>
        <w:tc>
          <w:tcPr>
            <w:tcW w:w="1984" w:type="dxa"/>
          </w:tcPr>
          <w:p w:rsidR="00CC3B18" w:rsidRPr="00A372FD" w:rsidRDefault="00CC3B18" w:rsidP="005C46BD">
            <w:pPr>
              <w:ind w:right="141"/>
              <w:jc w:val="center"/>
              <w:rPr>
                <w:rFonts w:ascii="Times New Roman" w:eastAsia="Calibri" w:hAnsi="Times New Roman" w:cs="Times New Roman"/>
                <w:color w:val="000000"/>
                <w:sz w:val="26"/>
                <w:szCs w:val="26"/>
              </w:rPr>
            </w:pPr>
            <w:r>
              <w:rPr>
                <w:rFonts w:ascii="Times New Roman" w:hAnsi="Times New Roman" w:cs="Times New Roman"/>
                <w:sz w:val="26"/>
                <w:szCs w:val="26"/>
              </w:rPr>
              <w:t>4 054 300,20</w:t>
            </w:r>
          </w:p>
        </w:tc>
        <w:tc>
          <w:tcPr>
            <w:tcW w:w="1843" w:type="dxa"/>
          </w:tcPr>
          <w:p w:rsidR="00CC3B18" w:rsidRPr="00A372FD" w:rsidRDefault="00CC3B18" w:rsidP="005C46BD">
            <w:pPr>
              <w:ind w:right="141"/>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1 869 400,00</w:t>
            </w:r>
          </w:p>
        </w:tc>
        <w:tc>
          <w:tcPr>
            <w:tcW w:w="1822" w:type="dxa"/>
          </w:tcPr>
          <w:p w:rsidR="00CC3B18" w:rsidRPr="00A372FD" w:rsidRDefault="00CC3B18" w:rsidP="005C46BD">
            <w:pPr>
              <w:ind w:right="141"/>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1 924 700,00</w:t>
            </w:r>
          </w:p>
        </w:tc>
      </w:tr>
      <w:tr w:rsidR="00CC3B18" w:rsidRPr="00A372FD" w:rsidTr="005C46BD">
        <w:trPr>
          <w:trHeight w:val="170"/>
        </w:trPr>
        <w:tc>
          <w:tcPr>
            <w:tcW w:w="502" w:type="dxa"/>
            <w:vMerge/>
            <w:vAlign w:val="center"/>
          </w:tcPr>
          <w:p w:rsidR="00CC3B18" w:rsidRPr="00A372FD" w:rsidRDefault="00CC3B18" w:rsidP="005C46BD">
            <w:pPr>
              <w:ind w:firstLine="851"/>
              <w:jc w:val="both"/>
              <w:rPr>
                <w:rFonts w:ascii="Times New Roman" w:eastAsia="Calibri" w:hAnsi="Times New Roman" w:cs="Times New Roman"/>
                <w:color w:val="000000"/>
                <w:sz w:val="26"/>
                <w:szCs w:val="26"/>
              </w:rPr>
            </w:pPr>
          </w:p>
        </w:tc>
        <w:tc>
          <w:tcPr>
            <w:tcW w:w="3239" w:type="dxa"/>
            <w:vMerge/>
            <w:vAlign w:val="center"/>
          </w:tcPr>
          <w:p w:rsidR="00CC3B18" w:rsidRPr="00A372FD" w:rsidRDefault="00CC3B18" w:rsidP="005C46BD">
            <w:pPr>
              <w:ind w:firstLine="851"/>
              <w:jc w:val="both"/>
              <w:rPr>
                <w:rFonts w:ascii="Times New Roman" w:eastAsia="Calibri" w:hAnsi="Times New Roman" w:cs="Times New Roman"/>
                <w:color w:val="000000"/>
                <w:sz w:val="26"/>
                <w:szCs w:val="26"/>
              </w:rPr>
            </w:pPr>
          </w:p>
        </w:tc>
        <w:tc>
          <w:tcPr>
            <w:tcW w:w="1645" w:type="dxa"/>
            <w:vMerge/>
          </w:tcPr>
          <w:p w:rsidR="00CC3B18" w:rsidRPr="00A372FD" w:rsidRDefault="00CC3B18" w:rsidP="005C46BD">
            <w:pPr>
              <w:pStyle w:val="ConsPlusNormal"/>
              <w:jc w:val="both"/>
              <w:rPr>
                <w:rFonts w:eastAsia="Calibri"/>
                <w:color w:val="000000"/>
                <w:sz w:val="26"/>
                <w:szCs w:val="26"/>
              </w:rPr>
            </w:pPr>
          </w:p>
        </w:tc>
        <w:tc>
          <w:tcPr>
            <w:tcW w:w="1843" w:type="dxa"/>
          </w:tcPr>
          <w:p w:rsidR="00CC3B18" w:rsidRPr="00A372FD" w:rsidRDefault="00CC3B18" w:rsidP="005C46BD">
            <w:pPr>
              <w:pStyle w:val="ConsPlusNormal"/>
              <w:jc w:val="both"/>
              <w:rPr>
                <w:rFonts w:eastAsia="Calibri"/>
                <w:color w:val="000000"/>
                <w:sz w:val="26"/>
                <w:szCs w:val="26"/>
              </w:rPr>
            </w:pPr>
            <w:r w:rsidRPr="00A372FD">
              <w:rPr>
                <w:rFonts w:eastAsia="Calibri"/>
                <w:color w:val="000000"/>
                <w:sz w:val="26"/>
                <w:szCs w:val="26"/>
              </w:rPr>
              <w:t>447100</w:t>
            </w:r>
            <w:r w:rsidRPr="00A372FD">
              <w:rPr>
                <w:rFonts w:eastAsia="Calibri"/>
                <w:color w:val="000000"/>
                <w:sz w:val="26"/>
                <w:szCs w:val="26"/>
                <w:lang w:val="en-US"/>
              </w:rPr>
              <w:t>456</w:t>
            </w:r>
            <w:r w:rsidRPr="00A372FD">
              <w:rPr>
                <w:rFonts w:eastAsia="Calibri"/>
                <w:color w:val="000000"/>
                <w:sz w:val="26"/>
                <w:szCs w:val="26"/>
              </w:rPr>
              <w:t>115</w:t>
            </w:r>
            <w:r w:rsidRPr="00A372FD">
              <w:rPr>
                <w:rFonts w:eastAsia="Calibri"/>
                <w:color w:val="000000"/>
                <w:sz w:val="26"/>
                <w:szCs w:val="26"/>
                <w:lang w:val="en-US"/>
              </w:rPr>
              <w:t>L4970322</w:t>
            </w:r>
          </w:p>
        </w:tc>
        <w:tc>
          <w:tcPr>
            <w:tcW w:w="1985" w:type="dxa"/>
          </w:tcPr>
          <w:p w:rsidR="00CC3B18" w:rsidRPr="00A372FD" w:rsidRDefault="00CC3B18" w:rsidP="005C46BD">
            <w:pPr>
              <w:pStyle w:val="ConsPlusNormal"/>
              <w:rPr>
                <w:rFonts w:eastAsia="Calibri"/>
                <w:color w:val="000000"/>
                <w:sz w:val="26"/>
                <w:szCs w:val="26"/>
              </w:rPr>
            </w:pPr>
            <w:r w:rsidRPr="00A372FD">
              <w:rPr>
                <w:rFonts w:eastAsia="Calibri"/>
                <w:color w:val="000000"/>
                <w:sz w:val="26"/>
                <w:szCs w:val="26"/>
              </w:rPr>
              <w:t>Федеральный бюджет</w:t>
            </w:r>
          </w:p>
        </w:tc>
        <w:tc>
          <w:tcPr>
            <w:tcW w:w="1984" w:type="dxa"/>
          </w:tcPr>
          <w:p w:rsidR="00CC3B18" w:rsidRPr="00A372FD" w:rsidRDefault="00CC3B18" w:rsidP="005C46BD">
            <w:pPr>
              <w:jc w:val="center"/>
              <w:rPr>
                <w:rFonts w:ascii="Times New Roman" w:eastAsia="Calibri" w:hAnsi="Times New Roman" w:cs="Times New Roman"/>
                <w:sz w:val="26"/>
                <w:szCs w:val="26"/>
              </w:rPr>
            </w:pPr>
            <w:r>
              <w:rPr>
                <w:rFonts w:ascii="Times New Roman" w:eastAsia="Calibri" w:hAnsi="Times New Roman" w:cs="Times New Roman"/>
                <w:sz w:val="26"/>
                <w:szCs w:val="26"/>
              </w:rPr>
              <w:t>293 209,43</w:t>
            </w:r>
          </w:p>
        </w:tc>
        <w:tc>
          <w:tcPr>
            <w:tcW w:w="1843" w:type="dxa"/>
          </w:tcPr>
          <w:p w:rsidR="00CC3B18" w:rsidRPr="00A372FD" w:rsidRDefault="00CC3B18" w:rsidP="005C46BD">
            <w:pPr>
              <w:jc w:val="center"/>
              <w:rPr>
                <w:rFonts w:ascii="Times New Roman" w:eastAsia="Calibri" w:hAnsi="Times New Roman" w:cs="Times New Roman"/>
                <w:sz w:val="26"/>
                <w:szCs w:val="26"/>
              </w:rPr>
            </w:pPr>
            <w:r>
              <w:rPr>
                <w:rFonts w:ascii="Times New Roman" w:eastAsia="Calibri" w:hAnsi="Times New Roman" w:cs="Times New Roman"/>
                <w:sz w:val="26"/>
                <w:szCs w:val="26"/>
              </w:rPr>
              <w:t>262 100,00</w:t>
            </w:r>
          </w:p>
        </w:tc>
        <w:tc>
          <w:tcPr>
            <w:tcW w:w="1822" w:type="dxa"/>
          </w:tcPr>
          <w:p w:rsidR="00CC3B18" w:rsidRPr="00A372FD" w:rsidRDefault="00CC3B18" w:rsidP="005C46BD">
            <w:pPr>
              <w:jc w:val="center"/>
              <w:rPr>
                <w:rFonts w:ascii="Times New Roman" w:eastAsia="Calibri" w:hAnsi="Times New Roman" w:cs="Times New Roman"/>
                <w:sz w:val="26"/>
                <w:szCs w:val="26"/>
              </w:rPr>
            </w:pPr>
            <w:r>
              <w:rPr>
                <w:rFonts w:ascii="Times New Roman" w:eastAsia="Calibri" w:hAnsi="Times New Roman" w:cs="Times New Roman"/>
                <w:sz w:val="26"/>
                <w:szCs w:val="26"/>
              </w:rPr>
              <w:t>270 900,00</w:t>
            </w:r>
          </w:p>
        </w:tc>
      </w:tr>
      <w:tr w:rsidR="00CC3B18" w:rsidRPr="00A372FD" w:rsidTr="005C46BD">
        <w:trPr>
          <w:trHeight w:val="170"/>
        </w:trPr>
        <w:tc>
          <w:tcPr>
            <w:tcW w:w="502" w:type="dxa"/>
            <w:vMerge/>
            <w:vAlign w:val="center"/>
          </w:tcPr>
          <w:p w:rsidR="00CC3B18" w:rsidRPr="00A372FD" w:rsidRDefault="00CC3B18" w:rsidP="005C46BD">
            <w:pPr>
              <w:ind w:firstLine="851"/>
              <w:jc w:val="both"/>
              <w:rPr>
                <w:rFonts w:ascii="Times New Roman" w:eastAsia="Calibri" w:hAnsi="Times New Roman" w:cs="Times New Roman"/>
                <w:color w:val="000000"/>
                <w:sz w:val="26"/>
                <w:szCs w:val="26"/>
              </w:rPr>
            </w:pPr>
          </w:p>
        </w:tc>
        <w:tc>
          <w:tcPr>
            <w:tcW w:w="3239" w:type="dxa"/>
            <w:vMerge/>
            <w:vAlign w:val="center"/>
          </w:tcPr>
          <w:p w:rsidR="00CC3B18" w:rsidRPr="00A372FD" w:rsidRDefault="00CC3B18" w:rsidP="005C46BD">
            <w:pPr>
              <w:ind w:firstLine="851"/>
              <w:jc w:val="both"/>
              <w:rPr>
                <w:rFonts w:ascii="Times New Roman" w:eastAsia="Calibri" w:hAnsi="Times New Roman" w:cs="Times New Roman"/>
                <w:color w:val="000000"/>
                <w:sz w:val="26"/>
                <w:szCs w:val="26"/>
              </w:rPr>
            </w:pPr>
          </w:p>
        </w:tc>
        <w:tc>
          <w:tcPr>
            <w:tcW w:w="1645" w:type="dxa"/>
            <w:vMerge/>
          </w:tcPr>
          <w:p w:rsidR="00CC3B18" w:rsidRPr="00A372FD" w:rsidRDefault="00CC3B18" w:rsidP="005C46BD">
            <w:pPr>
              <w:pStyle w:val="ConsPlusNormal"/>
              <w:jc w:val="both"/>
              <w:rPr>
                <w:rFonts w:eastAsia="Calibri"/>
                <w:color w:val="000000"/>
                <w:sz w:val="26"/>
                <w:szCs w:val="26"/>
              </w:rPr>
            </w:pPr>
          </w:p>
        </w:tc>
        <w:tc>
          <w:tcPr>
            <w:tcW w:w="1843" w:type="dxa"/>
          </w:tcPr>
          <w:p w:rsidR="00CC3B18" w:rsidRPr="00A372FD" w:rsidRDefault="00CC3B18" w:rsidP="005C46BD">
            <w:pPr>
              <w:pStyle w:val="ConsPlusNormal"/>
              <w:jc w:val="both"/>
              <w:rPr>
                <w:rFonts w:eastAsia="Calibri"/>
                <w:color w:val="000000"/>
                <w:sz w:val="26"/>
                <w:szCs w:val="26"/>
                <w:lang w:val="en-US"/>
              </w:rPr>
            </w:pPr>
            <w:r w:rsidRPr="00A372FD">
              <w:rPr>
                <w:rFonts w:eastAsia="Calibri"/>
                <w:color w:val="000000"/>
                <w:sz w:val="26"/>
                <w:szCs w:val="26"/>
              </w:rPr>
              <w:t>447100</w:t>
            </w:r>
            <w:r w:rsidRPr="00A372FD">
              <w:rPr>
                <w:rFonts w:eastAsia="Calibri"/>
                <w:color w:val="000000"/>
                <w:sz w:val="26"/>
                <w:szCs w:val="26"/>
                <w:lang w:val="en-US"/>
              </w:rPr>
              <w:t>456</w:t>
            </w:r>
            <w:r w:rsidRPr="00A372FD">
              <w:rPr>
                <w:rFonts w:eastAsia="Calibri"/>
                <w:color w:val="000000"/>
                <w:sz w:val="26"/>
                <w:szCs w:val="26"/>
              </w:rPr>
              <w:t>115</w:t>
            </w:r>
            <w:r w:rsidRPr="00A372FD">
              <w:rPr>
                <w:rFonts w:eastAsia="Calibri"/>
                <w:color w:val="000000"/>
                <w:sz w:val="26"/>
                <w:szCs w:val="26"/>
                <w:lang w:val="en-US"/>
              </w:rPr>
              <w:t>L4970322</w:t>
            </w:r>
          </w:p>
        </w:tc>
        <w:tc>
          <w:tcPr>
            <w:tcW w:w="1985" w:type="dxa"/>
          </w:tcPr>
          <w:p w:rsidR="00CC3B18" w:rsidRPr="00A372FD" w:rsidRDefault="00CC3B18" w:rsidP="005C46BD">
            <w:pPr>
              <w:pStyle w:val="ConsPlusNormal"/>
              <w:rPr>
                <w:rFonts w:eastAsia="Calibri"/>
                <w:color w:val="000000"/>
                <w:sz w:val="26"/>
                <w:szCs w:val="26"/>
              </w:rPr>
            </w:pPr>
            <w:r w:rsidRPr="00A372FD">
              <w:rPr>
                <w:rFonts w:eastAsia="Calibri"/>
                <w:color w:val="000000"/>
                <w:sz w:val="26"/>
                <w:szCs w:val="26"/>
              </w:rPr>
              <w:t>Областной бюджет</w:t>
            </w:r>
          </w:p>
        </w:tc>
        <w:tc>
          <w:tcPr>
            <w:tcW w:w="1984" w:type="dxa"/>
          </w:tcPr>
          <w:p w:rsidR="00CC3B18" w:rsidRPr="00A372FD" w:rsidRDefault="00CC3B18" w:rsidP="005C46BD">
            <w:pPr>
              <w:jc w:val="center"/>
              <w:rPr>
                <w:rFonts w:ascii="Times New Roman" w:eastAsia="Calibri" w:hAnsi="Times New Roman" w:cs="Times New Roman"/>
                <w:sz w:val="26"/>
                <w:szCs w:val="26"/>
              </w:rPr>
            </w:pPr>
            <w:r>
              <w:rPr>
                <w:rFonts w:ascii="Times New Roman" w:eastAsia="Calibri" w:hAnsi="Times New Roman" w:cs="Times New Roman"/>
                <w:sz w:val="26"/>
                <w:szCs w:val="26"/>
              </w:rPr>
              <w:t>1 174 960,57</w:t>
            </w:r>
          </w:p>
        </w:tc>
        <w:tc>
          <w:tcPr>
            <w:tcW w:w="1843" w:type="dxa"/>
          </w:tcPr>
          <w:p w:rsidR="00CC3B18" w:rsidRPr="00A372FD" w:rsidRDefault="00CC3B18" w:rsidP="005C46BD">
            <w:pPr>
              <w:jc w:val="center"/>
              <w:rPr>
                <w:rFonts w:ascii="Times New Roman" w:eastAsia="Calibri" w:hAnsi="Times New Roman" w:cs="Times New Roman"/>
                <w:sz w:val="26"/>
                <w:szCs w:val="26"/>
              </w:rPr>
            </w:pPr>
            <w:r>
              <w:rPr>
                <w:rFonts w:ascii="Times New Roman" w:eastAsia="Calibri" w:hAnsi="Times New Roman" w:cs="Times New Roman"/>
                <w:sz w:val="26"/>
                <w:szCs w:val="26"/>
              </w:rPr>
              <w:t>1 057 300,00</w:t>
            </w:r>
          </w:p>
        </w:tc>
        <w:tc>
          <w:tcPr>
            <w:tcW w:w="1822" w:type="dxa"/>
          </w:tcPr>
          <w:p w:rsidR="00CC3B18" w:rsidRPr="00A372FD" w:rsidRDefault="00CC3B18" w:rsidP="005C46BD">
            <w:pPr>
              <w:jc w:val="center"/>
              <w:rPr>
                <w:rFonts w:ascii="Times New Roman" w:eastAsia="Calibri" w:hAnsi="Times New Roman" w:cs="Times New Roman"/>
                <w:sz w:val="26"/>
                <w:szCs w:val="26"/>
              </w:rPr>
            </w:pPr>
            <w:r>
              <w:rPr>
                <w:rFonts w:ascii="Times New Roman" w:eastAsia="Calibri" w:hAnsi="Times New Roman" w:cs="Times New Roman"/>
                <w:color w:val="000000"/>
                <w:sz w:val="26"/>
                <w:szCs w:val="26"/>
              </w:rPr>
              <w:t>1 103 800,00</w:t>
            </w:r>
          </w:p>
        </w:tc>
      </w:tr>
      <w:tr w:rsidR="00CC3B18" w:rsidRPr="00A372FD" w:rsidTr="005C46BD">
        <w:trPr>
          <w:trHeight w:val="170"/>
        </w:trPr>
        <w:tc>
          <w:tcPr>
            <w:tcW w:w="502" w:type="dxa"/>
            <w:vMerge/>
            <w:vAlign w:val="center"/>
          </w:tcPr>
          <w:p w:rsidR="00CC3B18" w:rsidRPr="00A372FD" w:rsidRDefault="00CC3B18" w:rsidP="005C46BD">
            <w:pPr>
              <w:ind w:firstLine="851"/>
              <w:jc w:val="both"/>
              <w:rPr>
                <w:rFonts w:ascii="Times New Roman" w:eastAsia="Calibri" w:hAnsi="Times New Roman" w:cs="Times New Roman"/>
                <w:color w:val="000000"/>
                <w:sz w:val="26"/>
                <w:szCs w:val="26"/>
              </w:rPr>
            </w:pPr>
          </w:p>
        </w:tc>
        <w:tc>
          <w:tcPr>
            <w:tcW w:w="3239" w:type="dxa"/>
            <w:vMerge/>
            <w:vAlign w:val="center"/>
          </w:tcPr>
          <w:p w:rsidR="00CC3B18" w:rsidRPr="00A372FD" w:rsidRDefault="00CC3B18" w:rsidP="005C46BD">
            <w:pPr>
              <w:ind w:firstLine="851"/>
              <w:jc w:val="both"/>
              <w:rPr>
                <w:rFonts w:ascii="Times New Roman" w:eastAsia="Calibri" w:hAnsi="Times New Roman" w:cs="Times New Roman"/>
                <w:color w:val="000000"/>
                <w:sz w:val="26"/>
                <w:szCs w:val="26"/>
              </w:rPr>
            </w:pPr>
          </w:p>
        </w:tc>
        <w:tc>
          <w:tcPr>
            <w:tcW w:w="1645" w:type="dxa"/>
            <w:vMerge/>
          </w:tcPr>
          <w:p w:rsidR="00CC3B18" w:rsidRPr="00A372FD" w:rsidRDefault="00CC3B18" w:rsidP="005C46BD">
            <w:pPr>
              <w:pStyle w:val="ConsPlusNormal"/>
              <w:jc w:val="both"/>
              <w:rPr>
                <w:rFonts w:eastAsia="Calibri"/>
                <w:color w:val="000000"/>
                <w:sz w:val="26"/>
                <w:szCs w:val="26"/>
              </w:rPr>
            </w:pPr>
          </w:p>
        </w:tc>
        <w:tc>
          <w:tcPr>
            <w:tcW w:w="1843" w:type="dxa"/>
          </w:tcPr>
          <w:p w:rsidR="00CC3B18" w:rsidRPr="00A372FD" w:rsidRDefault="00CC3B18" w:rsidP="005C46BD">
            <w:pPr>
              <w:pStyle w:val="ConsPlusNormal"/>
              <w:jc w:val="both"/>
              <w:rPr>
                <w:rFonts w:eastAsia="Calibri"/>
                <w:color w:val="000000"/>
                <w:sz w:val="26"/>
                <w:szCs w:val="26"/>
                <w:lang w:val="en-US"/>
              </w:rPr>
            </w:pPr>
            <w:r w:rsidRPr="00A372FD">
              <w:rPr>
                <w:rFonts w:eastAsia="Calibri"/>
                <w:color w:val="000000"/>
                <w:sz w:val="26"/>
                <w:szCs w:val="26"/>
              </w:rPr>
              <w:t>447100</w:t>
            </w:r>
            <w:r w:rsidRPr="00A372FD">
              <w:rPr>
                <w:rFonts w:eastAsia="Calibri"/>
                <w:color w:val="000000"/>
                <w:sz w:val="26"/>
                <w:szCs w:val="26"/>
                <w:lang w:val="en-US"/>
              </w:rPr>
              <w:t>456</w:t>
            </w:r>
            <w:r w:rsidRPr="00A372FD">
              <w:rPr>
                <w:rFonts w:eastAsia="Calibri"/>
                <w:color w:val="000000"/>
                <w:sz w:val="26"/>
                <w:szCs w:val="26"/>
              </w:rPr>
              <w:t>115</w:t>
            </w:r>
            <w:r w:rsidRPr="00A372FD">
              <w:rPr>
                <w:rFonts w:eastAsia="Calibri"/>
                <w:color w:val="000000"/>
                <w:sz w:val="26"/>
                <w:szCs w:val="26"/>
                <w:lang w:val="en-US"/>
              </w:rPr>
              <w:t>L4970322</w:t>
            </w:r>
          </w:p>
        </w:tc>
        <w:tc>
          <w:tcPr>
            <w:tcW w:w="1985" w:type="dxa"/>
          </w:tcPr>
          <w:p w:rsidR="00CC3B18" w:rsidRPr="00A372FD" w:rsidRDefault="00CC3B18" w:rsidP="005C46BD">
            <w:pPr>
              <w:pStyle w:val="ConsPlusNormal"/>
              <w:rPr>
                <w:rFonts w:eastAsia="Calibri"/>
                <w:color w:val="000000"/>
                <w:sz w:val="26"/>
                <w:szCs w:val="26"/>
              </w:rPr>
            </w:pPr>
            <w:r w:rsidRPr="00A372FD">
              <w:rPr>
                <w:rFonts w:eastAsia="Calibri"/>
                <w:color w:val="000000"/>
                <w:sz w:val="26"/>
                <w:szCs w:val="26"/>
              </w:rPr>
              <w:t>бюджет МО</w:t>
            </w:r>
          </w:p>
        </w:tc>
        <w:tc>
          <w:tcPr>
            <w:tcW w:w="1984" w:type="dxa"/>
          </w:tcPr>
          <w:p w:rsidR="00CC3B18" w:rsidRPr="00A372FD" w:rsidRDefault="00CC3B18" w:rsidP="005C46BD">
            <w:pPr>
              <w:jc w:val="center"/>
              <w:rPr>
                <w:rFonts w:ascii="Times New Roman" w:eastAsia="Calibri" w:hAnsi="Times New Roman" w:cs="Times New Roman"/>
                <w:sz w:val="26"/>
                <w:szCs w:val="26"/>
              </w:rPr>
            </w:pPr>
            <w:r>
              <w:rPr>
                <w:rFonts w:ascii="Times New Roman" w:hAnsi="Times New Roman" w:cs="Times New Roman"/>
                <w:sz w:val="26"/>
                <w:szCs w:val="26"/>
              </w:rPr>
              <w:t>587 266,20</w:t>
            </w:r>
          </w:p>
        </w:tc>
        <w:tc>
          <w:tcPr>
            <w:tcW w:w="1843" w:type="dxa"/>
          </w:tcPr>
          <w:p w:rsidR="00CC3B18" w:rsidRPr="00A372FD" w:rsidRDefault="00CC3B18" w:rsidP="005C46BD">
            <w:pPr>
              <w:jc w:val="center"/>
              <w:rPr>
                <w:rFonts w:ascii="Times New Roman" w:eastAsia="Calibri" w:hAnsi="Times New Roman" w:cs="Times New Roman"/>
                <w:sz w:val="26"/>
                <w:szCs w:val="26"/>
              </w:rPr>
            </w:pPr>
            <w:r w:rsidRPr="00A372FD">
              <w:rPr>
                <w:rFonts w:ascii="Times New Roman" w:eastAsia="Calibri" w:hAnsi="Times New Roman" w:cs="Times New Roman"/>
                <w:sz w:val="26"/>
                <w:szCs w:val="26"/>
              </w:rPr>
              <w:t>550</w:t>
            </w:r>
            <w:r>
              <w:rPr>
                <w:rFonts w:ascii="Times New Roman" w:eastAsia="Calibri" w:hAnsi="Times New Roman" w:cs="Times New Roman"/>
                <w:sz w:val="26"/>
                <w:szCs w:val="26"/>
              </w:rPr>
              <w:t> 000,00</w:t>
            </w:r>
          </w:p>
        </w:tc>
        <w:tc>
          <w:tcPr>
            <w:tcW w:w="1822" w:type="dxa"/>
          </w:tcPr>
          <w:p w:rsidR="00CC3B18" w:rsidRPr="00A372FD" w:rsidRDefault="00CC3B18" w:rsidP="005C46BD">
            <w:pPr>
              <w:jc w:val="center"/>
              <w:rPr>
                <w:rFonts w:ascii="Times New Roman" w:eastAsia="Calibri" w:hAnsi="Times New Roman" w:cs="Times New Roman"/>
                <w:sz w:val="26"/>
                <w:szCs w:val="26"/>
              </w:rPr>
            </w:pPr>
            <w:r w:rsidRPr="00A372FD">
              <w:rPr>
                <w:rFonts w:ascii="Times New Roman" w:eastAsia="Calibri" w:hAnsi="Times New Roman" w:cs="Times New Roman"/>
                <w:sz w:val="26"/>
                <w:szCs w:val="26"/>
              </w:rPr>
              <w:t>550</w:t>
            </w:r>
            <w:r>
              <w:rPr>
                <w:rFonts w:ascii="Times New Roman" w:eastAsia="Calibri" w:hAnsi="Times New Roman" w:cs="Times New Roman"/>
                <w:sz w:val="26"/>
                <w:szCs w:val="26"/>
              </w:rPr>
              <w:t> 000,00</w:t>
            </w:r>
          </w:p>
        </w:tc>
      </w:tr>
      <w:tr w:rsidR="00CC3B18" w:rsidRPr="00A372FD" w:rsidTr="005C46BD">
        <w:trPr>
          <w:trHeight w:val="20"/>
        </w:trPr>
        <w:tc>
          <w:tcPr>
            <w:tcW w:w="502" w:type="dxa"/>
            <w:vMerge/>
            <w:vAlign w:val="center"/>
          </w:tcPr>
          <w:p w:rsidR="00CC3B18" w:rsidRPr="00A372FD" w:rsidRDefault="00CC3B18" w:rsidP="005C46BD">
            <w:pPr>
              <w:ind w:firstLine="851"/>
              <w:jc w:val="both"/>
              <w:rPr>
                <w:rFonts w:ascii="Times New Roman" w:eastAsia="Calibri" w:hAnsi="Times New Roman" w:cs="Times New Roman"/>
                <w:color w:val="000000"/>
                <w:sz w:val="26"/>
                <w:szCs w:val="26"/>
              </w:rPr>
            </w:pPr>
          </w:p>
        </w:tc>
        <w:tc>
          <w:tcPr>
            <w:tcW w:w="3239" w:type="dxa"/>
            <w:vMerge/>
            <w:vAlign w:val="center"/>
          </w:tcPr>
          <w:p w:rsidR="00CC3B18" w:rsidRPr="00A372FD" w:rsidRDefault="00CC3B18" w:rsidP="005C46BD">
            <w:pPr>
              <w:ind w:firstLine="851"/>
              <w:jc w:val="both"/>
              <w:rPr>
                <w:rFonts w:ascii="Times New Roman" w:eastAsia="Calibri" w:hAnsi="Times New Roman" w:cs="Times New Roman"/>
                <w:color w:val="000000"/>
                <w:sz w:val="26"/>
                <w:szCs w:val="26"/>
              </w:rPr>
            </w:pPr>
          </w:p>
        </w:tc>
        <w:tc>
          <w:tcPr>
            <w:tcW w:w="1645" w:type="dxa"/>
            <w:vMerge/>
          </w:tcPr>
          <w:p w:rsidR="00CC3B18" w:rsidRPr="00A372FD" w:rsidRDefault="00CC3B18" w:rsidP="005C46BD">
            <w:pPr>
              <w:pStyle w:val="ConsPlusNormal"/>
              <w:jc w:val="both"/>
              <w:rPr>
                <w:rFonts w:eastAsia="Calibri"/>
                <w:color w:val="000000"/>
                <w:sz w:val="26"/>
                <w:szCs w:val="26"/>
              </w:rPr>
            </w:pPr>
          </w:p>
        </w:tc>
        <w:tc>
          <w:tcPr>
            <w:tcW w:w="1843" w:type="dxa"/>
          </w:tcPr>
          <w:p w:rsidR="00CC3B18" w:rsidRPr="00A372FD" w:rsidRDefault="00CC3B18" w:rsidP="005C46BD">
            <w:pPr>
              <w:pStyle w:val="ConsPlusNormal"/>
              <w:jc w:val="both"/>
              <w:rPr>
                <w:rFonts w:eastAsia="Calibri"/>
                <w:color w:val="000000"/>
                <w:sz w:val="26"/>
                <w:szCs w:val="26"/>
              </w:rPr>
            </w:pPr>
          </w:p>
        </w:tc>
        <w:tc>
          <w:tcPr>
            <w:tcW w:w="1985" w:type="dxa"/>
          </w:tcPr>
          <w:p w:rsidR="00CC3B18" w:rsidRPr="00A372FD" w:rsidRDefault="00CC3B18" w:rsidP="005C46BD">
            <w:pPr>
              <w:pStyle w:val="ConsPlusNormal"/>
              <w:rPr>
                <w:rFonts w:eastAsia="Calibri"/>
                <w:color w:val="000000"/>
                <w:sz w:val="26"/>
                <w:szCs w:val="26"/>
              </w:rPr>
            </w:pPr>
            <w:r w:rsidRPr="00A372FD">
              <w:rPr>
                <w:rFonts w:eastAsia="Calibri"/>
                <w:color w:val="000000"/>
                <w:sz w:val="26"/>
                <w:szCs w:val="26"/>
              </w:rPr>
              <w:t>Внебюджетные источники</w:t>
            </w:r>
          </w:p>
        </w:tc>
        <w:tc>
          <w:tcPr>
            <w:tcW w:w="1984" w:type="dxa"/>
          </w:tcPr>
          <w:p w:rsidR="00CC3B18" w:rsidRPr="00A372FD" w:rsidRDefault="00CC3B18" w:rsidP="005C46BD">
            <w:pPr>
              <w:pStyle w:val="ConsPlusNormal"/>
              <w:jc w:val="center"/>
              <w:rPr>
                <w:rFonts w:eastAsia="Calibri"/>
                <w:color w:val="000000"/>
                <w:sz w:val="26"/>
                <w:szCs w:val="26"/>
              </w:rPr>
            </w:pPr>
            <w:r w:rsidRPr="00A372FD">
              <w:rPr>
                <w:rFonts w:eastAsia="Calibri"/>
                <w:color w:val="000000"/>
                <w:sz w:val="26"/>
                <w:szCs w:val="26"/>
              </w:rPr>
              <w:t>0,00</w:t>
            </w:r>
          </w:p>
        </w:tc>
        <w:tc>
          <w:tcPr>
            <w:tcW w:w="1843" w:type="dxa"/>
          </w:tcPr>
          <w:p w:rsidR="00CC3B18" w:rsidRPr="00A372FD" w:rsidRDefault="00CC3B18" w:rsidP="005C46BD">
            <w:pPr>
              <w:pStyle w:val="ConsPlusNormal"/>
              <w:jc w:val="center"/>
              <w:rPr>
                <w:rFonts w:eastAsia="Calibri"/>
                <w:color w:val="000000"/>
                <w:sz w:val="26"/>
                <w:szCs w:val="26"/>
              </w:rPr>
            </w:pPr>
            <w:r w:rsidRPr="00A372FD">
              <w:rPr>
                <w:rFonts w:eastAsia="Calibri"/>
                <w:color w:val="000000"/>
                <w:sz w:val="26"/>
                <w:szCs w:val="26"/>
              </w:rPr>
              <w:t>0,00</w:t>
            </w:r>
          </w:p>
        </w:tc>
        <w:tc>
          <w:tcPr>
            <w:tcW w:w="1822" w:type="dxa"/>
          </w:tcPr>
          <w:p w:rsidR="00CC3B18" w:rsidRPr="00A372FD" w:rsidRDefault="00CC3B18" w:rsidP="005C46BD">
            <w:pPr>
              <w:pStyle w:val="ConsPlusNormal"/>
              <w:jc w:val="center"/>
              <w:rPr>
                <w:rFonts w:eastAsia="Calibri"/>
                <w:sz w:val="26"/>
                <w:szCs w:val="26"/>
              </w:rPr>
            </w:pPr>
            <w:r w:rsidRPr="00A372FD">
              <w:rPr>
                <w:rFonts w:eastAsia="Calibri"/>
                <w:color w:val="000000"/>
                <w:sz w:val="26"/>
                <w:szCs w:val="26"/>
              </w:rPr>
              <w:t>0,00</w:t>
            </w:r>
          </w:p>
        </w:tc>
      </w:tr>
      <w:tr w:rsidR="00CC3B18" w:rsidRPr="00A372FD" w:rsidTr="005C46BD">
        <w:trPr>
          <w:trHeight w:val="20"/>
        </w:trPr>
        <w:tc>
          <w:tcPr>
            <w:tcW w:w="502" w:type="dxa"/>
            <w:vMerge/>
            <w:vAlign w:val="center"/>
          </w:tcPr>
          <w:p w:rsidR="00CC3B18" w:rsidRPr="00A372FD" w:rsidRDefault="00CC3B18" w:rsidP="005C46BD">
            <w:pPr>
              <w:ind w:firstLine="851"/>
              <w:jc w:val="both"/>
              <w:rPr>
                <w:rFonts w:ascii="Times New Roman" w:eastAsia="Calibri" w:hAnsi="Times New Roman" w:cs="Times New Roman"/>
                <w:color w:val="000000"/>
                <w:sz w:val="26"/>
                <w:szCs w:val="26"/>
              </w:rPr>
            </w:pPr>
          </w:p>
        </w:tc>
        <w:tc>
          <w:tcPr>
            <w:tcW w:w="3239" w:type="dxa"/>
            <w:vMerge/>
            <w:vAlign w:val="center"/>
          </w:tcPr>
          <w:p w:rsidR="00CC3B18" w:rsidRPr="00A372FD" w:rsidRDefault="00CC3B18" w:rsidP="005C46BD">
            <w:pPr>
              <w:ind w:firstLine="851"/>
              <w:jc w:val="both"/>
              <w:rPr>
                <w:rFonts w:ascii="Times New Roman" w:eastAsia="Calibri" w:hAnsi="Times New Roman" w:cs="Times New Roman"/>
                <w:color w:val="000000"/>
                <w:sz w:val="26"/>
                <w:szCs w:val="26"/>
              </w:rPr>
            </w:pPr>
          </w:p>
        </w:tc>
        <w:tc>
          <w:tcPr>
            <w:tcW w:w="1645" w:type="dxa"/>
            <w:vMerge/>
          </w:tcPr>
          <w:p w:rsidR="00CC3B18" w:rsidRPr="00A372FD" w:rsidRDefault="00CC3B18" w:rsidP="005C46BD">
            <w:pPr>
              <w:pStyle w:val="ConsPlusNormal"/>
              <w:jc w:val="both"/>
              <w:rPr>
                <w:rFonts w:eastAsia="Calibri"/>
                <w:color w:val="000000"/>
                <w:sz w:val="26"/>
                <w:szCs w:val="26"/>
              </w:rPr>
            </w:pPr>
          </w:p>
        </w:tc>
        <w:tc>
          <w:tcPr>
            <w:tcW w:w="1843" w:type="dxa"/>
          </w:tcPr>
          <w:p w:rsidR="00CC3B18" w:rsidRPr="005D702B" w:rsidRDefault="00CC3B18" w:rsidP="005C46BD">
            <w:pPr>
              <w:pStyle w:val="ConsPlusNormal"/>
              <w:jc w:val="both"/>
              <w:rPr>
                <w:rFonts w:eastAsia="Calibri"/>
                <w:color w:val="000000"/>
                <w:sz w:val="26"/>
                <w:szCs w:val="26"/>
                <w:lang w:val="en-US"/>
              </w:rPr>
            </w:pPr>
            <w:r>
              <w:rPr>
                <w:rFonts w:eastAsia="Calibri"/>
                <w:color w:val="000000"/>
                <w:sz w:val="26"/>
                <w:szCs w:val="26"/>
                <w:lang w:val="en-US"/>
              </w:rPr>
              <w:t>447100456100S4100322</w:t>
            </w:r>
          </w:p>
        </w:tc>
        <w:tc>
          <w:tcPr>
            <w:tcW w:w="1985" w:type="dxa"/>
          </w:tcPr>
          <w:p w:rsidR="00CC3B18" w:rsidRPr="00A372FD" w:rsidRDefault="00CC3B18" w:rsidP="005C46BD">
            <w:pPr>
              <w:pStyle w:val="ConsPlusNormal"/>
              <w:rPr>
                <w:rFonts w:eastAsia="Calibri"/>
                <w:color w:val="000000"/>
                <w:sz w:val="26"/>
                <w:szCs w:val="26"/>
              </w:rPr>
            </w:pPr>
            <w:r w:rsidRPr="00A372FD">
              <w:rPr>
                <w:rFonts w:eastAsia="Calibri"/>
                <w:color w:val="000000"/>
                <w:sz w:val="26"/>
                <w:szCs w:val="26"/>
              </w:rPr>
              <w:t>Областной бюджет</w:t>
            </w:r>
          </w:p>
        </w:tc>
        <w:tc>
          <w:tcPr>
            <w:tcW w:w="1984" w:type="dxa"/>
          </w:tcPr>
          <w:p w:rsidR="00CC3B18" w:rsidRPr="005D702B" w:rsidRDefault="00CC3B18" w:rsidP="005C46BD">
            <w:pPr>
              <w:pStyle w:val="ConsPlusNormal"/>
              <w:jc w:val="center"/>
              <w:rPr>
                <w:rFonts w:eastAsia="Calibri"/>
                <w:color w:val="000000"/>
                <w:sz w:val="26"/>
                <w:szCs w:val="26"/>
                <w:lang w:val="en-US"/>
              </w:rPr>
            </w:pPr>
            <w:r>
              <w:rPr>
                <w:rFonts w:eastAsia="Calibri"/>
                <w:color w:val="000000"/>
                <w:sz w:val="26"/>
                <w:szCs w:val="26"/>
                <w:lang w:val="en-US"/>
              </w:rPr>
              <w:t>1 427 760</w:t>
            </w:r>
            <w:r>
              <w:rPr>
                <w:rFonts w:eastAsia="Calibri"/>
                <w:color w:val="000000"/>
                <w:sz w:val="26"/>
                <w:szCs w:val="26"/>
              </w:rPr>
              <w:t>,00</w:t>
            </w:r>
            <w:r>
              <w:rPr>
                <w:rFonts w:eastAsia="Calibri"/>
                <w:color w:val="000000"/>
                <w:sz w:val="26"/>
                <w:szCs w:val="26"/>
                <w:lang w:val="en-US"/>
              </w:rPr>
              <w:t xml:space="preserve"> </w:t>
            </w:r>
          </w:p>
        </w:tc>
        <w:tc>
          <w:tcPr>
            <w:tcW w:w="1843" w:type="dxa"/>
          </w:tcPr>
          <w:p w:rsidR="00CC3B18" w:rsidRPr="005D702B" w:rsidRDefault="00CC3B18" w:rsidP="005C46BD">
            <w:pPr>
              <w:pStyle w:val="ConsPlusNormal"/>
              <w:jc w:val="center"/>
              <w:rPr>
                <w:rFonts w:eastAsia="Calibri"/>
                <w:color w:val="000000"/>
                <w:sz w:val="26"/>
                <w:szCs w:val="26"/>
              </w:rPr>
            </w:pPr>
            <w:r>
              <w:rPr>
                <w:rFonts w:eastAsia="Calibri"/>
                <w:color w:val="000000"/>
                <w:sz w:val="26"/>
                <w:szCs w:val="26"/>
              </w:rPr>
              <w:t>0,00</w:t>
            </w:r>
          </w:p>
        </w:tc>
        <w:tc>
          <w:tcPr>
            <w:tcW w:w="1822" w:type="dxa"/>
          </w:tcPr>
          <w:p w:rsidR="00CC3B18" w:rsidRPr="00A372FD" w:rsidRDefault="00CC3B18" w:rsidP="005C46BD">
            <w:pPr>
              <w:pStyle w:val="ConsPlusNormal"/>
              <w:jc w:val="center"/>
              <w:rPr>
                <w:rFonts w:eastAsia="Calibri"/>
                <w:color w:val="000000"/>
                <w:sz w:val="26"/>
                <w:szCs w:val="26"/>
              </w:rPr>
            </w:pPr>
            <w:r>
              <w:rPr>
                <w:rFonts w:eastAsia="Calibri"/>
                <w:color w:val="000000"/>
                <w:sz w:val="26"/>
                <w:szCs w:val="26"/>
              </w:rPr>
              <w:t>0,00</w:t>
            </w:r>
          </w:p>
        </w:tc>
      </w:tr>
      <w:tr w:rsidR="00CC3B18" w:rsidRPr="00A372FD" w:rsidTr="005C46BD">
        <w:trPr>
          <w:trHeight w:val="20"/>
        </w:trPr>
        <w:tc>
          <w:tcPr>
            <w:tcW w:w="502" w:type="dxa"/>
            <w:vMerge/>
            <w:vAlign w:val="center"/>
          </w:tcPr>
          <w:p w:rsidR="00CC3B18" w:rsidRPr="00A372FD" w:rsidRDefault="00CC3B18" w:rsidP="005C46BD">
            <w:pPr>
              <w:ind w:firstLine="851"/>
              <w:jc w:val="both"/>
              <w:rPr>
                <w:rFonts w:ascii="Times New Roman" w:eastAsia="Calibri" w:hAnsi="Times New Roman" w:cs="Times New Roman"/>
                <w:color w:val="000000"/>
                <w:sz w:val="26"/>
                <w:szCs w:val="26"/>
              </w:rPr>
            </w:pPr>
          </w:p>
        </w:tc>
        <w:tc>
          <w:tcPr>
            <w:tcW w:w="3239" w:type="dxa"/>
            <w:vMerge/>
            <w:vAlign w:val="center"/>
          </w:tcPr>
          <w:p w:rsidR="00CC3B18" w:rsidRPr="00A372FD" w:rsidRDefault="00CC3B18" w:rsidP="005C46BD">
            <w:pPr>
              <w:ind w:firstLine="851"/>
              <w:jc w:val="both"/>
              <w:rPr>
                <w:rFonts w:ascii="Times New Roman" w:eastAsia="Calibri" w:hAnsi="Times New Roman" w:cs="Times New Roman"/>
                <w:color w:val="000000"/>
                <w:sz w:val="26"/>
                <w:szCs w:val="26"/>
              </w:rPr>
            </w:pPr>
          </w:p>
        </w:tc>
        <w:tc>
          <w:tcPr>
            <w:tcW w:w="1645" w:type="dxa"/>
            <w:vMerge/>
          </w:tcPr>
          <w:p w:rsidR="00CC3B18" w:rsidRPr="00A372FD" w:rsidRDefault="00CC3B18" w:rsidP="005C46BD">
            <w:pPr>
              <w:pStyle w:val="ConsPlusNormal"/>
              <w:jc w:val="both"/>
              <w:rPr>
                <w:rFonts w:eastAsia="Calibri"/>
                <w:color w:val="000000"/>
                <w:sz w:val="26"/>
                <w:szCs w:val="26"/>
              </w:rPr>
            </w:pPr>
          </w:p>
        </w:tc>
        <w:tc>
          <w:tcPr>
            <w:tcW w:w="1843" w:type="dxa"/>
          </w:tcPr>
          <w:p w:rsidR="00CC3B18" w:rsidRPr="00A372FD" w:rsidRDefault="00CC3B18" w:rsidP="005C46BD">
            <w:pPr>
              <w:pStyle w:val="ConsPlusNormal"/>
              <w:jc w:val="both"/>
              <w:rPr>
                <w:rFonts w:eastAsia="Calibri"/>
                <w:color w:val="000000"/>
                <w:sz w:val="26"/>
                <w:szCs w:val="26"/>
              </w:rPr>
            </w:pPr>
            <w:r>
              <w:rPr>
                <w:rFonts w:eastAsia="Calibri"/>
                <w:color w:val="000000"/>
                <w:sz w:val="26"/>
                <w:szCs w:val="26"/>
                <w:lang w:val="en-US"/>
              </w:rPr>
              <w:t>447100456100S4100322</w:t>
            </w:r>
          </w:p>
        </w:tc>
        <w:tc>
          <w:tcPr>
            <w:tcW w:w="1985" w:type="dxa"/>
          </w:tcPr>
          <w:p w:rsidR="00CC3B18" w:rsidRPr="00A372FD" w:rsidRDefault="00CC3B18" w:rsidP="005C46BD">
            <w:pPr>
              <w:pStyle w:val="ConsPlusNormal"/>
              <w:rPr>
                <w:rFonts w:eastAsia="Calibri"/>
                <w:color w:val="000000"/>
                <w:sz w:val="26"/>
                <w:szCs w:val="26"/>
              </w:rPr>
            </w:pPr>
            <w:r w:rsidRPr="00A372FD">
              <w:rPr>
                <w:rFonts w:eastAsia="Calibri"/>
                <w:color w:val="000000"/>
                <w:sz w:val="26"/>
                <w:szCs w:val="26"/>
              </w:rPr>
              <w:t>бюджет МО</w:t>
            </w:r>
          </w:p>
        </w:tc>
        <w:tc>
          <w:tcPr>
            <w:tcW w:w="1984" w:type="dxa"/>
          </w:tcPr>
          <w:p w:rsidR="00CC3B18" w:rsidRPr="00A372FD" w:rsidRDefault="00CC3B18" w:rsidP="005C46BD">
            <w:pPr>
              <w:pStyle w:val="ConsPlusNormal"/>
              <w:jc w:val="center"/>
              <w:rPr>
                <w:rFonts w:eastAsia="Calibri"/>
                <w:color w:val="000000"/>
                <w:sz w:val="26"/>
                <w:szCs w:val="26"/>
              </w:rPr>
            </w:pPr>
            <w:r>
              <w:rPr>
                <w:rFonts w:eastAsia="Calibri"/>
                <w:color w:val="000000"/>
                <w:sz w:val="26"/>
                <w:szCs w:val="26"/>
              </w:rPr>
              <w:t>571 104,00</w:t>
            </w:r>
          </w:p>
        </w:tc>
        <w:tc>
          <w:tcPr>
            <w:tcW w:w="1843" w:type="dxa"/>
          </w:tcPr>
          <w:p w:rsidR="00CC3B18" w:rsidRPr="00A372FD" w:rsidRDefault="00CC3B18" w:rsidP="005C46BD">
            <w:pPr>
              <w:pStyle w:val="ConsPlusNormal"/>
              <w:jc w:val="center"/>
              <w:rPr>
                <w:rFonts w:eastAsia="Calibri"/>
                <w:color w:val="000000"/>
                <w:sz w:val="26"/>
                <w:szCs w:val="26"/>
              </w:rPr>
            </w:pPr>
            <w:r>
              <w:rPr>
                <w:rFonts w:eastAsia="Calibri"/>
                <w:color w:val="000000"/>
                <w:sz w:val="26"/>
                <w:szCs w:val="26"/>
              </w:rPr>
              <w:t>0,00</w:t>
            </w:r>
          </w:p>
        </w:tc>
        <w:tc>
          <w:tcPr>
            <w:tcW w:w="1822" w:type="dxa"/>
          </w:tcPr>
          <w:p w:rsidR="00CC3B18" w:rsidRPr="00A372FD" w:rsidRDefault="00CC3B18" w:rsidP="005C46BD">
            <w:pPr>
              <w:pStyle w:val="ConsPlusNormal"/>
              <w:jc w:val="center"/>
              <w:rPr>
                <w:rFonts w:eastAsia="Calibri"/>
                <w:color w:val="000000"/>
                <w:sz w:val="26"/>
                <w:szCs w:val="26"/>
              </w:rPr>
            </w:pPr>
            <w:r>
              <w:rPr>
                <w:rFonts w:eastAsia="Calibri"/>
                <w:color w:val="000000"/>
                <w:sz w:val="26"/>
                <w:szCs w:val="26"/>
              </w:rPr>
              <w:t>0,00</w:t>
            </w:r>
          </w:p>
        </w:tc>
      </w:tr>
    </w:tbl>
    <w:p w:rsidR="00CC3B18" w:rsidRPr="00A372FD" w:rsidRDefault="00CC3B18" w:rsidP="00CC3B18">
      <w:pPr>
        <w:autoSpaceDE w:val="0"/>
        <w:autoSpaceDN w:val="0"/>
        <w:adjustRightInd w:val="0"/>
        <w:spacing w:after="0" w:line="240" w:lineRule="auto"/>
        <w:jc w:val="both"/>
        <w:rPr>
          <w:rFonts w:ascii="Times New Roman" w:hAnsi="Times New Roman" w:cs="Times New Roman"/>
          <w:sz w:val="26"/>
          <w:szCs w:val="26"/>
        </w:rPr>
        <w:sectPr w:rsidR="00CC3B18" w:rsidRPr="00A372FD" w:rsidSect="00C870CE">
          <w:pgSz w:w="16838" w:h="11906" w:orient="landscape"/>
          <w:pgMar w:top="1" w:right="1134" w:bottom="1418" w:left="1134" w:header="709" w:footer="709" w:gutter="0"/>
          <w:cols w:space="708"/>
          <w:docGrid w:linePitch="360"/>
        </w:sectPr>
      </w:pPr>
    </w:p>
    <w:p w:rsidR="00CC3B18" w:rsidRPr="00A372FD" w:rsidRDefault="00CC3B18" w:rsidP="00CC3B18">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A372FD">
        <w:rPr>
          <w:rFonts w:ascii="Times New Roman" w:hAnsi="Times New Roman" w:cs="Times New Roman"/>
          <w:sz w:val="26"/>
          <w:szCs w:val="26"/>
        </w:rPr>
        <w:lastRenderedPageBreak/>
        <w:t>Раздел VI. О</w:t>
      </w:r>
      <w:r>
        <w:rPr>
          <w:rFonts w:ascii="Times New Roman" w:hAnsi="Times New Roman" w:cs="Times New Roman"/>
          <w:sz w:val="26"/>
          <w:szCs w:val="26"/>
        </w:rPr>
        <w:t>РГАНИЗАЦИЯ УПРАВЛЕНИЯ И МЕХАНИЗМ РЕАЛИЗАЦИИ ПОДПРОГРАММЫ</w:t>
      </w:r>
    </w:p>
    <w:p w:rsidR="00CC3B18" w:rsidRPr="00A372FD" w:rsidRDefault="00CC3B18" w:rsidP="00CC3B18">
      <w:pPr>
        <w:autoSpaceDE w:val="0"/>
        <w:autoSpaceDN w:val="0"/>
        <w:adjustRightInd w:val="0"/>
        <w:spacing w:after="0" w:line="240" w:lineRule="auto"/>
        <w:ind w:firstLine="709"/>
        <w:jc w:val="center"/>
        <w:outlineLvl w:val="2"/>
        <w:rPr>
          <w:rFonts w:ascii="Times New Roman" w:hAnsi="Times New Roman" w:cs="Times New Roman"/>
          <w:sz w:val="26"/>
          <w:szCs w:val="26"/>
        </w:rPr>
      </w:pPr>
    </w:p>
    <w:p w:rsidR="00CC3B18" w:rsidRPr="00A372FD" w:rsidRDefault="00CC3B18" w:rsidP="00CC3B18">
      <w:pPr>
        <w:autoSpaceDE w:val="0"/>
        <w:autoSpaceDN w:val="0"/>
        <w:adjustRightInd w:val="0"/>
        <w:spacing w:after="0" w:line="240" w:lineRule="auto"/>
        <w:ind w:firstLine="709"/>
        <w:jc w:val="both"/>
        <w:rPr>
          <w:rFonts w:ascii="Times New Roman" w:hAnsi="Times New Roman" w:cs="Times New Roman"/>
          <w:sz w:val="26"/>
          <w:szCs w:val="26"/>
        </w:rPr>
      </w:pPr>
      <w:r w:rsidRPr="00A372FD">
        <w:rPr>
          <w:rFonts w:ascii="Times New Roman" w:hAnsi="Times New Roman" w:cs="Times New Roman"/>
          <w:sz w:val="26"/>
          <w:szCs w:val="26"/>
        </w:rPr>
        <w:t xml:space="preserve">Текущее управление подпрограммой и оперативный </w:t>
      </w:r>
      <w:proofErr w:type="gramStart"/>
      <w:r w:rsidRPr="00A372FD">
        <w:rPr>
          <w:rFonts w:ascii="Times New Roman" w:hAnsi="Times New Roman" w:cs="Times New Roman"/>
          <w:sz w:val="26"/>
          <w:szCs w:val="26"/>
        </w:rPr>
        <w:t>контроль за</w:t>
      </w:r>
      <w:proofErr w:type="gramEnd"/>
      <w:r w:rsidRPr="00A372FD">
        <w:rPr>
          <w:rFonts w:ascii="Times New Roman" w:hAnsi="Times New Roman" w:cs="Times New Roman"/>
          <w:sz w:val="26"/>
          <w:szCs w:val="26"/>
        </w:rPr>
        <w:t xml:space="preserve"> ее реализацией обеспечиваются ответственным исполнителем муниципальной программы Чебаркульского городского округа.</w:t>
      </w:r>
    </w:p>
    <w:p w:rsidR="00CC3B18" w:rsidRPr="00A372FD" w:rsidRDefault="00CC3B18" w:rsidP="00CC3B18">
      <w:pPr>
        <w:autoSpaceDE w:val="0"/>
        <w:autoSpaceDN w:val="0"/>
        <w:adjustRightInd w:val="0"/>
        <w:spacing w:after="0" w:line="240" w:lineRule="auto"/>
        <w:ind w:firstLine="709"/>
        <w:jc w:val="both"/>
        <w:rPr>
          <w:rFonts w:ascii="Times New Roman" w:hAnsi="Times New Roman" w:cs="Times New Roman"/>
          <w:sz w:val="26"/>
          <w:szCs w:val="26"/>
        </w:rPr>
      </w:pPr>
      <w:r w:rsidRPr="00A372FD">
        <w:rPr>
          <w:rFonts w:ascii="Times New Roman" w:hAnsi="Times New Roman" w:cs="Times New Roman"/>
          <w:sz w:val="26"/>
          <w:szCs w:val="26"/>
        </w:rPr>
        <w:t>Принятие муниципальной подпрограммы даст возможность оказание финансовой помощи из средств областного бюджета местному бюджету на реализацию ее мероприятий на территории  Чебаркульского городского округа.</w:t>
      </w:r>
    </w:p>
    <w:p w:rsidR="00CC3B18" w:rsidRPr="00A372FD" w:rsidRDefault="00CC3B18" w:rsidP="00CC3B18">
      <w:pPr>
        <w:autoSpaceDE w:val="0"/>
        <w:autoSpaceDN w:val="0"/>
        <w:adjustRightInd w:val="0"/>
        <w:spacing w:after="0" w:line="240" w:lineRule="auto"/>
        <w:ind w:firstLine="709"/>
        <w:jc w:val="both"/>
        <w:rPr>
          <w:rFonts w:ascii="Times New Roman" w:hAnsi="Times New Roman" w:cs="Times New Roman"/>
          <w:sz w:val="26"/>
          <w:szCs w:val="26"/>
        </w:rPr>
      </w:pPr>
      <w:r w:rsidRPr="00A372FD">
        <w:rPr>
          <w:rFonts w:ascii="Times New Roman" w:hAnsi="Times New Roman" w:cs="Times New Roman"/>
          <w:sz w:val="26"/>
          <w:szCs w:val="26"/>
        </w:rPr>
        <w:t xml:space="preserve">Ответственный исполнитель представляет в </w:t>
      </w:r>
      <w:r>
        <w:rPr>
          <w:rFonts w:ascii="Times New Roman" w:hAnsi="Times New Roman" w:cs="Times New Roman"/>
          <w:sz w:val="26"/>
          <w:szCs w:val="26"/>
        </w:rPr>
        <w:t>Экономический отдел а</w:t>
      </w:r>
      <w:r w:rsidRPr="00A372FD">
        <w:rPr>
          <w:rFonts w:ascii="Times New Roman" w:hAnsi="Times New Roman" w:cs="Times New Roman"/>
          <w:sz w:val="26"/>
          <w:szCs w:val="26"/>
        </w:rPr>
        <w:t xml:space="preserve">дминистрации Чебаркульского городского округа отчетность о реализации и оценке эффективности  муниципальной программы до 01 марта года, следующего </w:t>
      </w:r>
      <w:proofErr w:type="gramStart"/>
      <w:r w:rsidRPr="00A372FD">
        <w:rPr>
          <w:rFonts w:ascii="Times New Roman" w:hAnsi="Times New Roman" w:cs="Times New Roman"/>
          <w:sz w:val="26"/>
          <w:szCs w:val="26"/>
        </w:rPr>
        <w:t>за</w:t>
      </w:r>
      <w:proofErr w:type="gramEnd"/>
      <w:r w:rsidRPr="00A372FD">
        <w:rPr>
          <w:rFonts w:ascii="Times New Roman" w:hAnsi="Times New Roman" w:cs="Times New Roman"/>
          <w:sz w:val="26"/>
          <w:szCs w:val="26"/>
        </w:rPr>
        <w:t xml:space="preserve"> отчетным.</w:t>
      </w:r>
    </w:p>
    <w:p w:rsidR="00CC3B18" w:rsidRPr="00A372FD" w:rsidRDefault="00CC3B18" w:rsidP="00CC3B18">
      <w:pPr>
        <w:autoSpaceDE w:val="0"/>
        <w:autoSpaceDN w:val="0"/>
        <w:adjustRightInd w:val="0"/>
        <w:spacing w:after="0" w:line="240" w:lineRule="auto"/>
        <w:ind w:firstLine="709"/>
        <w:jc w:val="both"/>
        <w:rPr>
          <w:rFonts w:ascii="Times New Roman" w:hAnsi="Times New Roman" w:cs="Times New Roman"/>
          <w:sz w:val="26"/>
          <w:szCs w:val="26"/>
        </w:rPr>
      </w:pPr>
      <w:r w:rsidRPr="00A372FD">
        <w:rPr>
          <w:rFonts w:ascii="Times New Roman" w:hAnsi="Times New Roman" w:cs="Times New Roman"/>
          <w:sz w:val="26"/>
          <w:szCs w:val="26"/>
        </w:rPr>
        <w:t>В рамках мероприятий программы органы местного самоуправления муниципального образования</w:t>
      </w:r>
      <w:proofErr w:type="gramStart"/>
      <w:r w:rsidRPr="00A372FD">
        <w:rPr>
          <w:rFonts w:ascii="Times New Roman" w:hAnsi="Times New Roman" w:cs="Times New Roman"/>
          <w:sz w:val="26"/>
          <w:szCs w:val="26"/>
        </w:rPr>
        <w:t>«Ч</w:t>
      </w:r>
      <w:proofErr w:type="gramEnd"/>
      <w:r w:rsidRPr="00A372FD">
        <w:rPr>
          <w:rFonts w:ascii="Times New Roman" w:hAnsi="Times New Roman" w:cs="Times New Roman"/>
          <w:sz w:val="26"/>
          <w:szCs w:val="26"/>
        </w:rPr>
        <w:t>ебаркульский городской округ» осуществляют:</w:t>
      </w:r>
    </w:p>
    <w:p w:rsidR="00CC3B18" w:rsidRPr="00A372FD" w:rsidRDefault="00CC3B18" w:rsidP="00CC3B18">
      <w:pPr>
        <w:autoSpaceDE w:val="0"/>
        <w:autoSpaceDN w:val="0"/>
        <w:adjustRightInd w:val="0"/>
        <w:spacing w:after="0" w:line="240" w:lineRule="auto"/>
        <w:ind w:firstLine="709"/>
        <w:jc w:val="both"/>
        <w:rPr>
          <w:rFonts w:ascii="Times New Roman" w:hAnsi="Times New Roman" w:cs="Times New Roman"/>
          <w:sz w:val="26"/>
          <w:szCs w:val="26"/>
        </w:rPr>
      </w:pPr>
      <w:r w:rsidRPr="00A372FD">
        <w:rPr>
          <w:rFonts w:ascii="Times New Roman" w:hAnsi="Times New Roman" w:cs="Times New Roman"/>
          <w:sz w:val="26"/>
          <w:szCs w:val="26"/>
        </w:rPr>
        <w:t>- предоставление отчетов в Министерство строительства и инфраструктуры Челябинской области об использовании средств, выделенных на реализацию мероприятия; о реализации мероприятий; достижении значений показателей результативности;</w:t>
      </w:r>
    </w:p>
    <w:p w:rsidR="00CC3B18" w:rsidRPr="00A372FD" w:rsidRDefault="00CC3B18" w:rsidP="00CC3B18">
      <w:pPr>
        <w:autoSpaceDE w:val="0"/>
        <w:autoSpaceDN w:val="0"/>
        <w:adjustRightInd w:val="0"/>
        <w:spacing w:after="0" w:line="240" w:lineRule="auto"/>
        <w:ind w:firstLine="709"/>
        <w:jc w:val="both"/>
        <w:rPr>
          <w:rFonts w:ascii="Times New Roman" w:hAnsi="Times New Roman" w:cs="Times New Roman"/>
          <w:sz w:val="26"/>
          <w:szCs w:val="26"/>
        </w:rPr>
      </w:pPr>
      <w:r w:rsidRPr="00A372FD">
        <w:rPr>
          <w:rFonts w:ascii="Times New Roman" w:hAnsi="Times New Roman" w:cs="Times New Roman"/>
          <w:sz w:val="26"/>
          <w:szCs w:val="26"/>
        </w:rPr>
        <w:t xml:space="preserve">- </w:t>
      </w:r>
      <w:proofErr w:type="gramStart"/>
      <w:r w:rsidRPr="00A372FD">
        <w:rPr>
          <w:rFonts w:ascii="Times New Roman" w:hAnsi="Times New Roman" w:cs="Times New Roman"/>
          <w:sz w:val="26"/>
          <w:szCs w:val="26"/>
        </w:rPr>
        <w:t>контроль за</w:t>
      </w:r>
      <w:proofErr w:type="gramEnd"/>
      <w:r w:rsidRPr="00A372FD">
        <w:rPr>
          <w:rFonts w:ascii="Times New Roman" w:hAnsi="Times New Roman" w:cs="Times New Roman"/>
          <w:sz w:val="26"/>
          <w:szCs w:val="26"/>
        </w:rPr>
        <w:t xml:space="preserve"> ходом реализации мероприятия на территории Чебаркульского городского округа.</w:t>
      </w:r>
    </w:p>
    <w:p w:rsidR="00CC3B18" w:rsidRPr="00A372FD" w:rsidRDefault="00CC3B18" w:rsidP="00CC3B18">
      <w:pPr>
        <w:autoSpaceDE w:val="0"/>
        <w:autoSpaceDN w:val="0"/>
        <w:adjustRightInd w:val="0"/>
        <w:spacing w:after="0" w:line="240" w:lineRule="auto"/>
        <w:ind w:firstLine="709"/>
        <w:jc w:val="both"/>
        <w:rPr>
          <w:rFonts w:ascii="Times New Roman" w:hAnsi="Times New Roman" w:cs="Times New Roman"/>
          <w:sz w:val="26"/>
          <w:szCs w:val="26"/>
        </w:rPr>
      </w:pPr>
      <w:r w:rsidRPr="00A372FD">
        <w:rPr>
          <w:rFonts w:ascii="Times New Roman" w:hAnsi="Times New Roman" w:cs="Times New Roman"/>
          <w:sz w:val="26"/>
          <w:szCs w:val="26"/>
        </w:rPr>
        <w:t>Разъяснения о порядке предоставления молодым семьям социальных выплат на приобретения жилья изложено в правилах, утвержденных Постановлением правительства Челябинской области от 22.10.2013 г. № 349-П.</w:t>
      </w:r>
    </w:p>
    <w:p w:rsidR="00CC3B18" w:rsidRPr="00A372FD" w:rsidRDefault="00CC3B18" w:rsidP="00CC3B18">
      <w:pPr>
        <w:autoSpaceDE w:val="0"/>
        <w:autoSpaceDN w:val="0"/>
        <w:adjustRightInd w:val="0"/>
        <w:spacing w:after="0" w:line="240" w:lineRule="auto"/>
        <w:jc w:val="center"/>
        <w:rPr>
          <w:rFonts w:ascii="Times New Roman" w:hAnsi="Times New Roman" w:cs="Times New Roman"/>
          <w:sz w:val="26"/>
          <w:szCs w:val="26"/>
        </w:rPr>
      </w:pPr>
    </w:p>
    <w:p w:rsidR="00CC3B18" w:rsidRPr="00A372FD" w:rsidRDefault="00CC3B18" w:rsidP="00CC3B18">
      <w:pPr>
        <w:pStyle w:val="ConsPlusNormal"/>
        <w:jc w:val="center"/>
        <w:rPr>
          <w:color w:val="000000"/>
          <w:sz w:val="26"/>
          <w:szCs w:val="26"/>
        </w:rPr>
        <w:sectPr w:rsidR="00CC3B18" w:rsidRPr="00A372FD" w:rsidSect="000C342C">
          <w:pgSz w:w="11906" w:h="16838"/>
          <w:pgMar w:top="1134" w:right="707" w:bottom="1134" w:left="1560" w:header="709" w:footer="709" w:gutter="0"/>
          <w:cols w:space="708"/>
          <w:docGrid w:linePitch="360"/>
        </w:sectPr>
      </w:pPr>
    </w:p>
    <w:tbl>
      <w:tblPr>
        <w:tblpPr w:leftFromText="180" w:rightFromText="180" w:vertAnchor="page" w:horzAnchor="margin" w:tblpX="466" w:tblpY="1666"/>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585"/>
        <w:gridCol w:w="923"/>
        <w:gridCol w:w="1702"/>
        <w:gridCol w:w="2052"/>
        <w:gridCol w:w="2201"/>
        <w:gridCol w:w="2126"/>
        <w:gridCol w:w="2552"/>
      </w:tblGrid>
      <w:tr w:rsidR="00CC3B18" w:rsidRPr="00A372FD" w:rsidTr="005C46BD">
        <w:trPr>
          <w:trHeight w:val="898"/>
        </w:trPr>
        <w:tc>
          <w:tcPr>
            <w:tcW w:w="568" w:type="dxa"/>
            <w:vMerge w:val="restart"/>
            <w:vAlign w:val="center"/>
          </w:tcPr>
          <w:p w:rsidR="00CC3B18" w:rsidRPr="00A372FD" w:rsidRDefault="00CC3B18" w:rsidP="005C46BD">
            <w:pPr>
              <w:pStyle w:val="ConsPlusNormal"/>
              <w:jc w:val="center"/>
              <w:rPr>
                <w:rFonts w:eastAsia="Calibri"/>
                <w:color w:val="000000"/>
                <w:sz w:val="26"/>
                <w:szCs w:val="26"/>
              </w:rPr>
            </w:pPr>
            <w:r w:rsidRPr="00A372FD">
              <w:rPr>
                <w:rFonts w:eastAsia="Calibri"/>
                <w:color w:val="000000"/>
                <w:sz w:val="26"/>
                <w:szCs w:val="26"/>
              </w:rPr>
              <w:lastRenderedPageBreak/>
              <w:t>№</w:t>
            </w:r>
          </w:p>
          <w:p w:rsidR="00CC3B18" w:rsidRPr="00A372FD" w:rsidRDefault="00CC3B18" w:rsidP="005C46BD">
            <w:pPr>
              <w:pStyle w:val="ConsPlusNormal"/>
              <w:jc w:val="center"/>
              <w:rPr>
                <w:rFonts w:eastAsia="Calibri"/>
                <w:color w:val="000000"/>
                <w:sz w:val="26"/>
                <w:szCs w:val="26"/>
              </w:rPr>
            </w:pPr>
            <w:proofErr w:type="spellStart"/>
            <w:proofErr w:type="gramStart"/>
            <w:r w:rsidRPr="00A372FD">
              <w:rPr>
                <w:rFonts w:eastAsia="Calibri"/>
                <w:color w:val="000000"/>
                <w:sz w:val="26"/>
                <w:szCs w:val="26"/>
              </w:rPr>
              <w:t>п</w:t>
            </w:r>
            <w:proofErr w:type="spellEnd"/>
            <w:proofErr w:type="gramEnd"/>
            <w:r w:rsidRPr="00A372FD">
              <w:rPr>
                <w:rFonts w:eastAsia="Calibri"/>
                <w:color w:val="000000"/>
                <w:sz w:val="26"/>
                <w:szCs w:val="26"/>
              </w:rPr>
              <w:t>/</w:t>
            </w:r>
            <w:proofErr w:type="spellStart"/>
            <w:r w:rsidRPr="00A372FD">
              <w:rPr>
                <w:rFonts w:eastAsia="Calibri"/>
                <w:color w:val="000000"/>
                <w:sz w:val="26"/>
                <w:szCs w:val="26"/>
              </w:rPr>
              <w:t>п</w:t>
            </w:r>
            <w:proofErr w:type="spellEnd"/>
          </w:p>
        </w:tc>
        <w:tc>
          <w:tcPr>
            <w:tcW w:w="2585" w:type="dxa"/>
            <w:vMerge w:val="restart"/>
            <w:vAlign w:val="center"/>
          </w:tcPr>
          <w:p w:rsidR="00CC3B18" w:rsidRPr="00A372FD" w:rsidRDefault="00CC3B18" w:rsidP="005C46BD">
            <w:pPr>
              <w:pStyle w:val="ConsPlusNormal"/>
              <w:jc w:val="center"/>
              <w:rPr>
                <w:rFonts w:eastAsia="Calibri"/>
                <w:color w:val="000000"/>
                <w:sz w:val="26"/>
                <w:szCs w:val="26"/>
              </w:rPr>
            </w:pPr>
            <w:r w:rsidRPr="00A372FD">
              <w:rPr>
                <w:rFonts w:eastAsia="Calibri"/>
                <w:color w:val="000000"/>
                <w:sz w:val="26"/>
                <w:szCs w:val="26"/>
              </w:rPr>
              <w:t>Наименование показателя реализации мероприятий муниципальной программы (подпрограммы)</w:t>
            </w:r>
          </w:p>
        </w:tc>
        <w:tc>
          <w:tcPr>
            <w:tcW w:w="923" w:type="dxa"/>
            <w:vMerge w:val="restart"/>
            <w:vAlign w:val="center"/>
          </w:tcPr>
          <w:p w:rsidR="00CC3B18" w:rsidRPr="00A372FD" w:rsidRDefault="00CC3B18" w:rsidP="005C46BD">
            <w:pPr>
              <w:pStyle w:val="ConsPlusNormal"/>
              <w:jc w:val="center"/>
              <w:rPr>
                <w:rFonts w:eastAsia="Calibri"/>
                <w:color w:val="000000"/>
                <w:sz w:val="26"/>
                <w:szCs w:val="26"/>
              </w:rPr>
            </w:pPr>
            <w:r w:rsidRPr="00A372FD">
              <w:rPr>
                <w:rFonts w:eastAsia="Calibri"/>
                <w:color w:val="000000"/>
                <w:sz w:val="26"/>
                <w:szCs w:val="26"/>
              </w:rPr>
              <w:t>Единица измерения</w:t>
            </w:r>
          </w:p>
        </w:tc>
        <w:tc>
          <w:tcPr>
            <w:tcW w:w="3754" w:type="dxa"/>
            <w:gridSpan w:val="2"/>
            <w:vAlign w:val="center"/>
          </w:tcPr>
          <w:p w:rsidR="00CC3B18" w:rsidRPr="00A372FD" w:rsidRDefault="00CC3B18" w:rsidP="005C46BD">
            <w:pPr>
              <w:pStyle w:val="ConsPlusNormal"/>
              <w:ind w:firstLine="34"/>
              <w:jc w:val="center"/>
              <w:rPr>
                <w:rFonts w:eastAsia="Calibri"/>
                <w:color w:val="000000"/>
                <w:sz w:val="26"/>
                <w:szCs w:val="26"/>
              </w:rPr>
            </w:pPr>
            <w:r w:rsidRPr="00A372FD">
              <w:rPr>
                <w:rFonts w:eastAsia="Calibri"/>
                <w:color w:val="000000"/>
                <w:sz w:val="26"/>
                <w:szCs w:val="26"/>
              </w:rPr>
              <w:t>Базовое значение показателя</w:t>
            </w:r>
          </w:p>
          <w:p w:rsidR="00CC3B18" w:rsidRPr="00A372FD" w:rsidRDefault="00CC3B18" w:rsidP="005C46BD">
            <w:pPr>
              <w:pStyle w:val="ConsPlusNormal"/>
              <w:jc w:val="center"/>
              <w:rPr>
                <w:rFonts w:eastAsia="Calibri"/>
                <w:color w:val="000000"/>
                <w:sz w:val="26"/>
                <w:szCs w:val="26"/>
              </w:rPr>
            </w:pPr>
            <w:r w:rsidRPr="00A372FD">
              <w:rPr>
                <w:rFonts w:eastAsia="Calibri"/>
                <w:color w:val="000000"/>
                <w:sz w:val="26"/>
                <w:szCs w:val="26"/>
              </w:rPr>
              <w:t>(на начало реализации муниципальной программы)</w:t>
            </w:r>
          </w:p>
          <w:p w:rsidR="00CC3B18" w:rsidRPr="00A372FD" w:rsidRDefault="00CC3B18" w:rsidP="005C46BD">
            <w:pPr>
              <w:pStyle w:val="ConsPlusNormal"/>
              <w:jc w:val="center"/>
              <w:rPr>
                <w:rFonts w:eastAsia="Calibri"/>
                <w:color w:val="000000"/>
                <w:sz w:val="26"/>
                <w:szCs w:val="26"/>
              </w:rPr>
            </w:pPr>
          </w:p>
        </w:tc>
        <w:tc>
          <w:tcPr>
            <w:tcW w:w="2201" w:type="dxa"/>
            <w:vMerge w:val="restart"/>
            <w:vAlign w:val="center"/>
          </w:tcPr>
          <w:p w:rsidR="00CC3B18" w:rsidRPr="00A372FD" w:rsidRDefault="00CC3B18" w:rsidP="005C46BD">
            <w:pPr>
              <w:pStyle w:val="ConsPlusNormal"/>
              <w:jc w:val="center"/>
              <w:rPr>
                <w:rFonts w:eastAsia="Calibri"/>
                <w:color w:val="000000"/>
                <w:sz w:val="26"/>
                <w:szCs w:val="26"/>
              </w:rPr>
            </w:pPr>
            <w:r w:rsidRPr="00A372FD">
              <w:rPr>
                <w:rFonts w:eastAsia="Calibri"/>
                <w:color w:val="000000"/>
                <w:sz w:val="26"/>
                <w:szCs w:val="26"/>
              </w:rPr>
              <w:t>Планируемое значение показателя на 2022 год</w:t>
            </w:r>
          </w:p>
        </w:tc>
        <w:tc>
          <w:tcPr>
            <w:tcW w:w="2126" w:type="dxa"/>
            <w:vMerge w:val="restart"/>
            <w:vAlign w:val="center"/>
          </w:tcPr>
          <w:p w:rsidR="00CC3B18" w:rsidRPr="00A372FD" w:rsidRDefault="00CC3B18" w:rsidP="005C46BD">
            <w:pPr>
              <w:pStyle w:val="ConsPlusNormal"/>
              <w:jc w:val="center"/>
              <w:rPr>
                <w:rFonts w:eastAsia="Calibri"/>
                <w:color w:val="000000"/>
                <w:sz w:val="26"/>
                <w:szCs w:val="26"/>
              </w:rPr>
            </w:pPr>
            <w:r w:rsidRPr="00A372FD">
              <w:rPr>
                <w:rFonts w:eastAsia="Calibri"/>
                <w:color w:val="000000"/>
                <w:sz w:val="26"/>
                <w:szCs w:val="26"/>
              </w:rPr>
              <w:t>Планируемое значение показателя на 2023 год</w:t>
            </w:r>
          </w:p>
        </w:tc>
        <w:tc>
          <w:tcPr>
            <w:tcW w:w="2552" w:type="dxa"/>
            <w:vMerge w:val="restart"/>
            <w:vAlign w:val="center"/>
          </w:tcPr>
          <w:p w:rsidR="00CC3B18" w:rsidRPr="00A372FD" w:rsidRDefault="00CC3B18" w:rsidP="005C46BD">
            <w:pPr>
              <w:pStyle w:val="ConsPlusNormal"/>
              <w:jc w:val="center"/>
              <w:rPr>
                <w:rFonts w:eastAsia="Calibri"/>
                <w:color w:val="000000"/>
                <w:sz w:val="26"/>
                <w:szCs w:val="26"/>
              </w:rPr>
            </w:pPr>
            <w:r w:rsidRPr="00A372FD">
              <w:rPr>
                <w:rFonts w:eastAsia="Calibri"/>
                <w:color w:val="000000"/>
                <w:sz w:val="26"/>
                <w:szCs w:val="26"/>
              </w:rPr>
              <w:t>Планируемое значение показателя на 2024 год</w:t>
            </w:r>
          </w:p>
        </w:tc>
      </w:tr>
      <w:tr w:rsidR="00CC3B18" w:rsidRPr="00A372FD" w:rsidTr="005C46BD">
        <w:trPr>
          <w:trHeight w:val="898"/>
        </w:trPr>
        <w:tc>
          <w:tcPr>
            <w:tcW w:w="568" w:type="dxa"/>
            <w:vMerge/>
            <w:vAlign w:val="center"/>
          </w:tcPr>
          <w:p w:rsidR="00CC3B18" w:rsidRPr="00A372FD" w:rsidRDefault="00CC3B18" w:rsidP="005C46BD">
            <w:pPr>
              <w:pStyle w:val="ConsPlusNormal"/>
              <w:jc w:val="center"/>
              <w:rPr>
                <w:rFonts w:eastAsia="Calibri"/>
                <w:color w:val="000000"/>
                <w:sz w:val="26"/>
                <w:szCs w:val="26"/>
              </w:rPr>
            </w:pPr>
          </w:p>
        </w:tc>
        <w:tc>
          <w:tcPr>
            <w:tcW w:w="2585" w:type="dxa"/>
            <w:vMerge/>
            <w:vAlign w:val="center"/>
          </w:tcPr>
          <w:p w:rsidR="00CC3B18" w:rsidRPr="00A372FD" w:rsidRDefault="00CC3B18" w:rsidP="005C46BD">
            <w:pPr>
              <w:pStyle w:val="ConsPlusNormal"/>
              <w:jc w:val="center"/>
              <w:rPr>
                <w:rFonts w:eastAsia="Calibri"/>
                <w:color w:val="000000"/>
                <w:sz w:val="26"/>
                <w:szCs w:val="26"/>
              </w:rPr>
            </w:pPr>
          </w:p>
        </w:tc>
        <w:tc>
          <w:tcPr>
            <w:tcW w:w="923" w:type="dxa"/>
            <w:vMerge/>
            <w:vAlign w:val="center"/>
          </w:tcPr>
          <w:p w:rsidR="00CC3B18" w:rsidRPr="00A372FD" w:rsidRDefault="00CC3B18" w:rsidP="005C46BD">
            <w:pPr>
              <w:pStyle w:val="ConsPlusNormal"/>
              <w:jc w:val="center"/>
              <w:rPr>
                <w:rFonts w:eastAsia="Calibri"/>
                <w:color w:val="000000"/>
                <w:sz w:val="26"/>
                <w:szCs w:val="26"/>
              </w:rPr>
            </w:pPr>
          </w:p>
        </w:tc>
        <w:tc>
          <w:tcPr>
            <w:tcW w:w="1702" w:type="dxa"/>
          </w:tcPr>
          <w:p w:rsidR="00CC3B18" w:rsidRPr="00A372FD" w:rsidRDefault="00CC3B18" w:rsidP="005C46BD">
            <w:pPr>
              <w:pStyle w:val="ConsPlusNormal"/>
              <w:ind w:firstLine="34"/>
              <w:jc w:val="center"/>
              <w:rPr>
                <w:rFonts w:eastAsia="Calibri"/>
                <w:color w:val="000000"/>
                <w:sz w:val="26"/>
                <w:szCs w:val="26"/>
              </w:rPr>
            </w:pPr>
            <w:r w:rsidRPr="00A372FD">
              <w:rPr>
                <w:rFonts w:eastAsia="Calibri"/>
                <w:color w:val="000000"/>
                <w:sz w:val="26"/>
                <w:szCs w:val="26"/>
                <w:lang w:val="en-US"/>
              </w:rPr>
              <w:t>20</w:t>
            </w:r>
            <w:proofErr w:type="spellStart"/>
            <w:r w:rsidRPr="00A372FD">
              <w:rPr>
                <w:rFonts w:eastAsia="Calibri"/>
                <w:color w:val="000000"/>
                <w:sz w:val="26"/>
                <w:szCs w:val="26"/>
              </w:rPr>
              <w:t>20</w:t>
            </w:r>
            <w:proofErr w:type="spellEnd"/>
          </w:p>
          <w:p w:rsidR="00CC3B18" w:rsidRPr="00A372FD" w:rsidRDefault="00CC3B18" w:rsidP="005C46BD">
            <w:pPr>
              <w:pStyle w:val="ConsPlusNormal"/>
              <w:ind w:firstLine="34"/>
              <w:jc w:val="center"/>
              <w:rPr>
                <w:rFonts w:eastAsia="Calibri"/>
                <w:color w:val="000000"/>
                <w:sz w:val="26"/>
                <w:szCs w:val="26"/>
                <w:lang w:val="en-US"/>
              </w:rPr>
            </w:pPr>
            <w:r w:rsidRPr="00A372FD">
              <w:rPr>
                <w:rFonts w:eastAsia="Calibri"/>
                <w:color w:val="000000"/>
                <w:sz w:val="26"/>
                <w:szCs w:val="26"/>
                <w:lang w:val="en-US"/>
              </w:rPr>
              <w:t>(</w:t>
            </w:r>
            <w:r w:rsidRPr="00A372FD">
              <w:rPr>
                <w:rFonts w:eastAsia="Calibri"/>
                <w:color w:val="000000"/>
                <w:sz w:val="26"/>
                <w:szCs w:val="26"/>
              </w:rPr>
              <w:t>факт</w:t>
            </w:r>
            <w:r w:rsidRPr="00A372FD">
              <w:rPr>
                <w:rFonts w:eastAsia="Calibri"/>
                <w:color w:val="000000"/>
                <w:sz w:val="26"/>
                <w:szCs w:val="26"/>
                <w:lang w:val="en-US"/>
              </w:rPr>
              <w:t>)</w:t>
            </w:r>
          </w:p>
        </w:tc>
        <w:tc>
          <w:tcPr>
            <w:tcW w:w="2052" w:type="dxa"/>
          </w:tcPr>
          <w:p w:rsidR="00CC3B18" w:rsidRPr="00A372FD" w:rsidRDefault="00CC3B18" w:rsidP="005C46BD">
            <w:pPr>
              <w:pStyle w:val="ConsPlusNormal"/>
              <w:jc w:val="center"/>
              <w:rPr>
                <w:rFonts w:eastAsia="Calibri"/>
                <w:color w:val="000000"/>
                <w:sz w:val="26"/>
                <w:szCs w:val="26"/>
              </w:rPr>
            </w:pPr>
            <w:r w:rsidRPr="00A372FD">
              <w:rPr>
                <w:rFonts w:eastAsia="Calibri"/>
                <w:color w:val="000000"/>
                <w:sz w:val="26"/>
                <w:szCs w:val="26"/>
              </w:rPr>
              <w:t>2021 (оценка)</w:t>
            </w:r>
          </w:p>
        </w:tc>
        <w:tc>
          <w:tcPr>
            <w:tcW w:w="2201" w:type="dxa"/>
            <w:vMerge/>
            <w:vAlign w:val="center"/>
          </w:tcPr>
          <w:p w:rsidR="00CC3B18" w:rsidRPr="00A372FD" w:rsidRDefault="00CC3B18" w:rsidP="005C46BD">
            <w:pPr>
              <w:pStyle w:val="ConsPlusNormal"/>
              <w:jc w:val="center"/>
              <w:rPr>
                <w:rFonts w:eastAsia="Calibri"/>
                <w:color w:val="000000"/>
                <w:sz w:val="26"/>
                <w:szCs w:val="26"/>
              </w:rPr>
            </w:pPr>
          </w:p>
        </w:tc>
        <w:tc>
          <w:tcPr>
            <w:tcW w:w="2126" w:type="dxa"/>
            <w:vMerge/>
            <w:vAlign w:val="center"/>
          </w:tcPr>
          <w:p w:rsidR="00CC3B18" w:rsidRPr="00A372FD" w:rsidRDefault="00CC3B18" w:rsidP="005C46BD">
            <w:pPr>
              <w:pStyle w:val="ConsPlusNormal"/>
              <w:jc w:val="center"/>
              <w:rPr>
                <w:rFonts w:eastAsia="Calibri"/>
                <w:color w:val="000000"/>
                <w:sz w:val="26"/>
                <w:szCs w:val="26"/>
              </w:rPr>
            </w:pPr>
          </w:p>
        </w:tc>
        <w:tc>
          <w:tcPr>
            <w:tcW w:w="2552" w:type="dxa"/>
            <w:vMerge/>
            <w:vAlign w:val="center"/>
          </w:tcPr>
          <w:p w:rsidR="00CC3B18" w:rsidRPr="00A372FD" w:rsidRDefault="00CC3B18" w:rsidP="005C46BD">
            <w:pPr>
              <w:pStyle w:val="ConsPlusNormal"/>
              <w:jc w:val="center"/>
              <w:rPr>
                <w:rFonts w:eastAsia="Calibri"/>
                <w:color w:val="000000"/>
                <w:sz w:val="26"/>
                <w:szCs w:val="26"/>
              </w:rPr>
            </w:pPr>
          </w:p>
        </w:tc>
      </w:tr>
      <w:tr w:rsidR="00CC3B18" w:rsidRPr="00A372FD" w:rsidTr="005C46BD">
        <w:trPr>
          <w:trHeight w:val="371"/>
        </w:trPr>
        <w:tc>
          <w:tcPr>
            <w:tcW w:w="568" w:type="dxa"/>
            <w:vAlign w:val="center"/>
          </w:tcPr>
          <w:p w:rsidR="00CC3B18" w:rsidRPr="00A372FD" w:rsidRDefault="00CC3B18" w:rsidP="005C46BD">
            <w:pPr>
              <w:pStyle w:val="ConsPlusNormal"/>
              <w:ind w:firstLine="851"/>
              <w:jc w:val="center"/>
              <w:rPr>
                <w:rFonts w:eastAsia="Calibri"/>
                <w:color w:val="000000"/>
                <w:sz w:val="26"/>
                <w:szCs w:val="26"/>
              </w:rPr>
            </w:pPr>
            <w:r w:rsidRPr="00A372FD">
              <w:rPr>
                <w:rFonts w:eastAsia="Calibri"/>
                <w:color w:val="000000"/>
                <w:sz w:val="26"/>
                <w:szCs w:val="26"/>
              </w:rPr>
              <w:t>11</w:t>
            </w:r>
          </w:p>
        </w:tc>
        <w:tc>
          <w:tcPr>
            <w:tcW w:w="2585" w:type="dxa"/>
            <w:vAlign w:val="center"/>
          </w:tcPr>
          <w:p w:rsidR="00CC3B18" w:rsidRPr="00A372FD" w:rsidRDefault="00CC3B18" w:rsidP="005C46BD">
            <w:pPr>
              <w:autoSpaceDE w:val="0"/>
              <w:autoSpaceDN w:val="0"/>
              <w:adjustRightInd w:val="0"/>
              <w:spacing w:after="0" w:line="240" w:lineRule="auto"/>
              <w:jc w:val="center"/>
              <w:rPr>
                <w:rFonts w:ascii="Times New Roman" w:eastAsia="Calibri" w:hAnsi="Times New Roman" w:cs="Times New Roman"/>
                <w:color w:val="000000"/>
                <w:sz w:val="26"/>
                <w:szCs w:val="26"/>
              </w:rPr>
            </w:pPr>
            <w:r w:rsidRPr="00A372FD">
              <w:rPr>
                <w:rFonts w:ascii="Times New Roman" w:hAnsi="Times New Roman" w:cs="Times New Roman"/>
                <w:color w:val="000000"/>
                <w:sz w:val="26"/>
                <w:szCs w:val="26"/>
              </w:rPr>
              <w:t xml:space="preserve">Наличие  списка молодых семей-участников подпрограммы; </w:t>
            </w:r>
          </w:p>
        </w:tc>
        <w:tc>
          <w:tcPr>
            <w:tcW w:w="923" w:type="dxa"/>
            <w:vAlign w:val="center"/>
          </w:tcPr>
          <w:p w:rsidR="00CC3B18" w:rsidRPr="00A372FD" w:rsidRDefault="00CC3B18" w:rsidP="005C46BD">
            <w:pPr>
              <w:pStyle w:val="ConsPlusNormal"/>
              <w:jc w:val="center"/>
              <w:rPr>
                <w:color w:val="000000"/>
                <w:sz w:val="26"/>
                <w:szCs w:val="26"/>
              </w:rPr>
            </w:pPr>
            <w:r w:rsidRPr="00A372FD">
              <w:rPr>
                <w:color w:val="000000"/>
                <w:sz w:val="26"/>
                <w:szCs w:val="26"/>
              </w:rPr>
              <w:t>-</w:t>
            </w:r>
          </w:p>
        </w:tc>
        <w:tc>
          <w:tcPr>
            <w:tcW w:w="1702" w:type="dxa"/>
            <w:vAlign w:val="center"/>
          </w:tcPr>
          <w:p w:rsidR="00CC3B18" w:rsidRPr="00A372FD" w:rsidRDefault="00CC3B18" w:rsidP="005C46BD">
            <w:pPr>
              <w:pStyle w:val="ConsPlusNormal"/>
              <w:jc w:val="center"/>
              <w:rPr>
                <w:rFonts w:eastAsia="Calibri"/>
                <w:color w:val="000000"/>
                <w:sz w:val="26"/>
                <w:szCs w:val="26"/>
              </w:rPr>
            </w:pPr>
            <w:r w:rsidRPr="00A372FD">
              <w:rPr>
                <w:rFonts w:eastAsia="Calibri"/>
                <w:color w:val="000000"/>
                <w:sz w:val="26"/>
                <w:szCs w:val="26"/>
              </w:rPr>
              <w:t>да</w:t>
            </w:r>
          </w:p>
        </w:tc>
        <w:tc>
          <w:tcPr>
            <w:tcW w:w="2052" w:type="dxa"/>
            <w:vAlign w:val="center"/>
          </w:tcPr>
          <w:p w:rsidR="00CC3B18" w:rsidRPr="00A372FD" w:rsidRDefault="00CC3B18" w:rsidP="005C46BD">
            <w:pPr>
              <w:pStyle w:val="ConsPlusNormal"/>
              <w:jc w:val="center"/>
              <w:rPr>
                <w:color w:val="000000"/>
                <w:sz w:val="26"/>
                <w:szCs w:val="26"/>
              </w:rPr>
            </w:pPr>
            <w:r w:rsidRPr="00A372FD">
              <w:rPr>
                <w:color w:val="000000"/>
                <w:sz w:val="26"/>
                <w:szCs w:val="26"/>
              </w:rPr>
              <w:t>да</w:t>
            </w:r>
          </w:p>
        </w:tc>
        <w:tc>
          <w:tcPr>
            <w:tcW w:w="2201" w:type="dxa"/>
            <w:vAlign w:val="center"/>
          </w:tcPr>
          <w:p w:rsidR="00CC3B18" w:rsidRPr="00A372FD" w:rsidRDefault="00CC3B18" w:rsidP="005C46BD">
            <w:pPr>
              <w:pStyle w:val="ConsPlusNormal"/>
              <w:jc w:val="center"/>
              <w:rPr>
                <w:rFonts w:eastAsia="Calibri"/>
                <w:color w:val="000000"/>
                <w:sz w:val="26"/>
                <w:szCs w:val="26"/>
              </w:rPr>
            </w:pPr>
            <w:r w:rsidRPr="00A372FD">
              <w:rPr>
                <w:rFonts w:eastAsia="Calibri"/>
                <w:color w:val="000000"/>
                <w:sz w:val="26"/>
                <w:szCs w:val="26"/>
              </w:rPr>
              <w:t>да</w:t>
            </w:r>
          </w:p>
        </w:tc>
        <w:tc>
          <w:tcPr>
            <w:tcW w:w="2126" w:type="dxa"/>
            <w:vAlign w:val="center"/>
          </w:tcPr>
          <w:p w:rsidR="00CC3B18" w:rsidRPr="00A372FD" w:rsidRDefault="00CC3B18" w:rsidP="005C46BD">
            <w:pPr>
              <w:pStyle w:val="ConsPlusNormal"/>
              <w:ind w:firstLine="34"/>
              <w:jc w:val="center"/>
              <w:rPr>
                <w:rFonts w:eastAsia="Calibri"/>
                <w:color w:val="000000"/>
                <w:sz w:val="26"/>
                <w:szCs w:val="26"/>
              </w:rPr>
            </w:pPr>
            <w:r w:rsidRPr="00A372FD">
              <w:rPr>
                <w:rFonts w:eastAsia="Calibri"/>
                <w:color w:val="000000"/>
                <w:sz w:val="26"/>
                <w:szCs w:val="26"/>
              </w:rPr>
              <w:t>да</w:t>
            </w:r>
          </w:p>
        </w:tc>
        <w:tc>
          <w:tcPr>
            <w:tcW w:w="2552" w:type="dxa"/>
            <w:vAlign w:val="center"/>
          </w:tcPr>
          <w:p w:rsidR="00CC3B18" w:rsidRPr="00A372FD" w:rsidRDefault="00CC3B18" w:rsidP="005C46BD">
            <w:pPr>
              <w:pStyle w:val="ConsPlusNormal"/>
              <w:ind w:hanging="15"/>
              <w:jc w:val="center"/>
              <w:rPr>
                <w:color w:val="000000"/>
                <w:sz w:val="26"/>
                <w:szCs w:val="26"/>
              </w:rPr>
            </w:pPr>
            <w:r w:rsidRPr="00A372FD">
              <w:rPr>
                <w:color w:val="000000"/>
                <w:sz w:val="26"/>
                <w:szCs w:val="26"/>
              </w:rPr>
              <w:t>да</w:t>
            </w:r>
          </w:p>
        </w:tc>
      </w:tr>
      <w:tr w:rsidR="00CC3B18" w:rsidRPr="00A372FD" w:rsidTr="005C46BD">
        <w:trPr>
          <w:trHeight w:val="371"/>
        </w:trPr>
        <w:tc>
          <w:tcPr>
            <w:tcW w:w="568" w:type="dxa"/>
            <w:vAlign w:val="center"/>
          </w:tcPr>
          <w:p w:rsidR="00CC3B18" w:rsidRPr="00A372FD" w:rsidRDefault="00CC3B18" w:rsidP="005C46BD">
            <w:pPr>
              <w:pStyle w:val="ConsPlusNormal"/>
              <w:ind w:firstLine="851"/>
              <w:jc w:val="center"/>
              <w:rPr>
                <w:rFonts w:eastAsia="Calibri"/>
                <w:color w:val="000000"/>
                <w:sz w:val="26"/>
                <w:szCs w:val="26"/>
              </w:rPr>
            </w:pPr>
            <w:r w:rsidRPr="00A372FD">
              <w:rPr>
                <w:rFonts w:eastAsia="Calibri"/>
                <w:color w:val="000000"/>
                <w:sz w:val="26"/>
                <w:szCs w:val="26"/>
              </w:rPr>
              <w:t>12</w:t>
            </w:r>
          </w:p>
        </w:tc>
        <w:tc>
          <w:tcPr>
            <w:tcW w:w="2585" w:type="dxa"/>
            <w:vAlign w:val="center"/>
          </w:tcPr>
          <w:p w:rsidR="00CC3B18" w:rsidRPr="00A372FD" w:rsidRDefault="00CC3B18" w:rsidP="005C46BD">
            <w:pPr>
              <w:autoSpaceDE w:val="0"/>
              <w:autoSpaceDN w:val="0"/>
              <w:adjustRightInd w:val="0"/>
              <w:spacing w:after="0" w:line="240" w:lineRule="auto"/>
              <w:jc w:val="center"/>
              <w:rPr>
                <w:rFonts w:ascii="Times New Roman" w:hAnsi="Times New Roman" w:cs="Times New Roman"/>
                <w:color w:val="000000"/>
                <w:sz w:val="26"/>
                <w:szCs w:val="26"/>
              </w:rPr>
            </w:pPr>
            <w:r w:rsidRPr="00A372FD">
              <w:rPr>
                <w:rFonts w:ascii="Times New Roman" w:hAnsi="Times New Roman" w:cs="Times New Roman"/>
                <w:color w:val="000000"/>
                <w:sz w:val="26"/>
                <w:szCs w:val="26"/>
              </w:rPr>
              <w:t xml:space="preserve">Количество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w:t>
            </w:r>
          </w:p>
        </w:tc>
        <w:tc>
          <w:tcPr>
            <w:tcW w:w="923" w:type="dxa"/>
            <w:vAlign w:val="center"/>
          </w:tcPr>
          <w:p w:rsidR="00CC3B18" w:rsidRPr="00A372FD" w:rsidRDefault="00CC3B18" w:rsidP="005C46BD">
            <w:pPr>
              <w:pStyle w:val="ConsPlusNormal"/>
              <w:jc w:val="center"/>
              <w:rPr>
                <w:rFonts w:eastAsia="Calibri"/>
                <w:color w:val="000000"/>
                <w:sz w:val="26"/>
                <w:szCs w:val="26"/>
              </w:rPr>
            </w:pPr>
            <w:r w:rsidRPr="00A372FD">
              <w:rPr>
                <w:color w:val="000000"/>
                <w:sz w:val="26"/>
                <w:szCs w:val="26"/>
              </w:rPr>
              <w:t>Количество семей</w:t>
            </w:r>
          </w:p>
        </w:tc>
        <w:tc>
          <w:tcPr>
            <w:tcW w:w="1702" w:type="dxa"/>
            <w:vAlign w:val="center"/>
          </w:tcPr>
          <w:p w:rsidR="00CC3B18" w:rsidRPr="00A372FD" w:rsidRDefault="00CC3B18" w:rsidP="005C46BD">
            <w:pPr>
              <w:pStyle w:val="ConsPlusNormal"/>
              <w:jc w:val="center"/>
              <w:rPr>
                <w:rFonts w:eastAsia="Calibri"/>
                <w:color w:val="000000"/>
                <w:sz w:val="26"/>
                <w:szCs w:val="26"/>
              </w:rPr>
            </w:pPr>
            <w:r w:rsidRPr="00A372FD">
              <w:rPr>
                <w:rFonts w:eastAsia="Calibri"/>
                <w:color w:val="000000"/>
                <w:sz w:val="26"/>
                <w:szCs w:val="26"/>
              </w:rPr>
              <w:t>6</w:t>
            </w:r>
          </w:p>
        </w:tc>
        <w:tc>
          <w:tcPr>
            <w:tcW w:w="2052" w:type="dxa"/>
            <w:vAlign w:val="center"/>
          </w:tcPr>
          <w:p w:rsidR="00CC3B18" w:rsidRPr="00A372FD" w:rsidRDefault="00CC3B18" w:rsidP="005C46BD">
            <w:pPr>
              <w:pStyle w:val="ConsPlusNormal"/>
              <w:jc w:val="center"/>
              <w:rPr>
                <w:color w:val="000000"/>
                <w:sz w:val="26"/>
                <w:szCs w:val="26"/>
              </w:rPr>
            </w:pPr>
            <w:r w:rsidRPr="00A372FD">
              <w:rPr>
                <w:color w:val="000000"/>
                <w:sz w:val="26"/>
                <w:szCs w:val="26"/>
              </w:rPr>
              <w:t>5</w:t>
            </w:r>
          </w:p>
        </w:tc>
        <w:tc>
          <w:tcPr>
            <w:tcW w:w="2201" w:type="dxa"/>
            <w:vAlign w:val="center"/>
          </w:tcPr>
          <w:p w:rsidR="00CC3B18" w:rsidRPr="00A372FD" w:rsidRDefault="00CC3B18" w:rsidP="005C46BD">
            <w:pPr>
              <w:pStyle w:val="ConsPlusNormal"/>
              <w:jc w:val="center"/>
              <w:rPr>
                <w:rFonts w:eastAsia="Calibri"/>
                <w:color w:val="000000"/>
                <w:sz w:val="26"/>
                <w:szCs w:val="26"/>
              </w:rPr>
            </w:pPr>
            <w:r w:rsidRPr="00A372FD">
              <w:rPr>
                <w:rFonts w:eastAsia="Calibri"/>
                <w:color w:val="000000"/>
                <w:sz w:val="26"/>
                <w:szCs w:val="26"/>
              </w:rPr>
              <w:t>2</w:t>
            </w:r>
          </w:p>
        </w:tc>
        <w:tc>
          <w:tcPr>
            <w:tcW w:w="2126" w:type="dxa"/>
            <w:vAlign w:val="center"/>
          </w:tcPr>
          <w:p w:rsidR="00CC3B18" w:rsidRPr="00A372FD" w:rsidRDefault="00CC3B18" w:rsidP="005C46BD">
            <w:pPr>
              <w:pStyle w:val="ConsPlusNormal"/>
              <w:ind w:firstLine="34"/>
              <w:jc w:val="center"/>
              <w:rPr>
                <w:rFonts w:eastAsia="Calibri"/>
                <w:color w:val="000000"/>
                <w:sz w:val="26"/>
                <w:szCs w:val="26"/>
              </w:rPr>
            </w:pPr>
            <w:r w:rsidRPr="00A372FD">
              <w:rPr>
                <w:rFonts w:eastAsia="Calibri"/>
                <w:color w:val="000000"/>
                <w:sz w:val="26"/>
                <w:szCs w:val="26"/>
              </w:rPr>
              <w:t>2</w:t>
            </w:r>
          </w:p>
        </w:tc>
        <w:tc>
          <w:tcPr>
            <w:tcW w:w="2552" w:type="dxa"/>
            <w:vAlign w:val="center"/>
          </w:tcPr>
          <w:p w:rsidR="00CC3B18" w:rsidRPr="00A372FD" w:rsidRDefault="00CC3B18" w:rsidP="005C46BD">
            <w:pPr>
              <w:pStyle w:val="ConsPlusNormal"/>
              <w:ind w:hanging="15"/>
              <w:jc w:val="center"/>
              <w:rPr>
                <w:rFonts w:eastAsia="Calibri"/>
                <w:color w:val="000000"/>
                <w:sz w:val="26"/>
                <w:szCs w:val="26"/>
              </w:rPr>
            </w:pPr>
            <w:r w:rsidRPr="00A372FD">
              <w:rPr>
                <w:color w:val="000000"/>
                <w:sz w:val="26"/>
                <w:szCs w:val="26"/>
              </w:rPr>
              <w:t>2</w:t>
            </w:r>
          </w:p>
        </w:tc>
      </w:tr>
    </w:tbl>
    <w:p w:rsidR="00CC3B18" w:rsidRPr="00A372FD" w:rsidRDefault="00CC3B18" w:rsidP="00CC3B18">
      <w:pPr>
        <w:autoSpaceDE w:val="0"/>
        <w:autoSpaceDN w:val="0"/>
        <w:adjustRightInd w:val="0"/>
        <w:spacing w:after="0" w:line="240" w:lineRule="auto"/>
        <w:jc w:val="center"/>
        <w:outlineLvl w:val="2"/>
        <w:rPr>
          <w:rFonts w:ascii="Times New Roman" w:hAnsi="Times New Roman" w:cs="Times New Roman"/>
          <w:sz w:val="26"/>
          <w:szCs w:val="26"/>
        </w:rPr>
      </w:pPr>
      <w:r w:rsidRPr="00A372FD">
        <w:rPr>
          <w:rFonts w:ascii="Times New Roman" w:hAnsi="Times New Roman" w:cs="Times New Roman"/>
          <w:sz w:val="26"/>
          <w:szCs w:val="26"/>
        </w:rPr>
        <w:t>Раздел VII. О</w:t>
      </w:r>
      <w:r>
        <w:rPr>
          <w:rFonts w:ascii="Times New Roman" w:hAnsi="Times New Roman" w:cs="Times New Roman"/>
          <w:sz w:val="26"/>
          <w:szCs w:val="26"/>
        </w:rPr>
        <w:t>ЖИДАЕМЫЕ РЕЗУЛЬТАТЫ РЕАЛИЗАЦИИ ПОДПРОГРАММЫ</w:t>
      </w:r>
    </w:p>
    <w:p w:rsidR="00CC3B18" w:rsidRPr="00A372FD" w:rsidRDefault="00CC3B18" w:rsidP="00CC3B18">
      <w:pPr>
        <w:autoSpaceDE w:val="0"/>
        <w:autoSpaceDN w:val="0"/>
        <w:adjustRightInd w:val="0"/>
        <w:spacing w:after="0" w:line="240" w:lineRule="auto"/>
        <w:rPr>
          <w:rFonts w:ascii="Times New Roman" w:hAnsi="Times New Roman" w:cs="Times New Roman"/>
          <w:sz w:val="26"/>
          <w:szCs w:val="26"/>
        </w:rPr>
        <w:sectPr w:rsidR="00CC3B18" w:rsidRPr="00A372FD" w:rsidSect="00A565FA">
          <w:pgSz w:w="16838" w:h="11906" w:orient="landscape"/>
          <w:pgMar w:top="1134" w:right="1134" w:bottom="567" w:left="1134" w:header="709" w:footer="709" w:gutter="0"/>
          <w:cols w:space="708"/>
          <w:docGrid w:linePitch="360"/>
        </w:sectPr>
      </w:pPr>
    </w:p>
    <w:p w:rsidR="00CC3B18" w:rsidRPr="00A372FD" w:rsidRDefault="00CC3B18" w:rsidP="00CC3B18">
      <w:pPr>
        <w:autoSpaceDE w:val="0"/>
        <w:autoSpaceDN w:val="0"/>
        <w:adjustRightInd w:val="0"/>
        <w:spacing w:after="0" w:line="240" w:lineRule="auto"/>
        <w:jc w:val="both"/>
        <w:rPr>
          <w:rFonts w:ascii="Times New Roman" w:hAnsi="Times New Roman" w:cs="Times New Roman"/>
          <w:sz w:val="26"/>
          <w:szCs w:val="26"/>
        </w:rPr>
      </w:pPr>
    </w:p>
    <w:p w:rsidR="00CC3B18" w:rsidRPr="00A372FD" w:rsidRDefault="00CC3B18" w:rsidP="00CC3B18">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A372FD">
        <w:rPr>
          <w:rFonts w:ascii="Times New Roman" w:hAnsi="Times New Roman" w:cs="Times New Roman"/>
          <w:sz w:val="26"/>
          <w:szCs w:val="26"/>
        </w:rPr>
        <w:t xml:space="preserve">Раздел VIII. </w:t>
      </w:r>
      <w:r>
        <w:rPr>
          <w:rFonts w:ascii="Times New Roman" w:hAnsi="Times New Roman" w:cs="Times New Roman"/>
          <w:sz w:val="26"/>
          <w:szCs w:val="26"/>
        </w:rPr>
        <w:t>ФИНАНСОВО-ЭКОНОМИЧЕСКОЕ ОБОСНОВАНИЕ ПОДПРОГРАММЫ</w:t>
      </w:r>
    </w:p>
    <w:p w:rsidR="00CC3B18" w:rsidRPr="00A372FD" w:rsidRDefault="00CC3B18" w:rsidP="00CC3B18">
      <w:pPr>
        <w:autoSpaceDE w:val="0"/>
        <w:autoSpaceDN w:val="0"/>
        <w:adjustRightInd w:val="0"/>
        <w:spacing w:after="0" w:line="240" w:lineRule="auto"/>
        <w:ind w:firstLine="709"/>
        <w:jc w:val="center"/>
        <w:outlineLvl w:val="2"/>
        <w:rPr>
          <w:rFonts w:ascii="Times New Roman" w:hAnsi="Times New Roman" w:cs="Times New Roman"/>
          <w:sz w:val="26"/>
          <w:szCs w:val="26"/>
        </w:rPr>
      </w:pPr>
    </w:p>
    <w:p w:rsidR="00CC3B18" w:rsidRPr="00A372FD" w:rsidRDefault="00CC3B18" w:rsidP="00CC3B18">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A372FD">
        <w:rPr>
          <w:rFonts w:ascii="Times New Roman" w:hAnsi="Times New Roman" w:cs="Times New Roman"/>
          <w:sz w:val="26"/>
          <w:szCs w:val="26"/>
        </w:rPr>
        <w:t xml:space="preserve">Социальные выплаты предоставляются молодым семьям на условиях </w:t>
      </w:r>
      <w:proofErr w:type="spellStart"/>
      <w:r w:rsidRPr="00A372FD">
        <w:rPr>
          <w:rFonts w:ascii="Times New Roman" w:hAnsi="Times New Roman" w:cs="Times New Roman"/>
          <w:sz w:val="26"/>
          <w:szCs w:val="26"/>
        </w:rPr>
        <w:t>софинансирования</w:t>
      </w:r>
      <w:proofErr w:type="spellEnd"/>
      <w:r w:rsidRPr="00A372FD">
        <w:rPr>
          <w:rFonts w:ascii="Times New Roman" w:hAnsi="Times New Roman" w:cs="Times New Roman"/>
          <w:sz w:val="26"/>
          <w:szCs w:val="26"/>
        </w:rPr>
        <w:t xml:space="preserve"> из средств местного бюджета, в том числе средств, поступивших из федерального и областного бюджетов.</w:t>
      </w:r>
      <w:proofErr w:type="gramEnd"/>
    </w:p>
    <w:p w:rsidR="00CC3B18" w:rsidRPr="00A372FD" w:rsidRDefault="00CC3B18" w:rsidP="00CC3B18">
      <w:pPr>
        <w:autoSpaceDE w:val="0"/>
        <w:autoSpaceDN w:val="0"/>
        <w:adjustRightInd w:val="0"/>
        <w:spacing w:after="0" w:line="240" w:lineRule="auto"/>
        <w:ind w:firstLine="709"/>
        <w:jc w:val="both"/>
        <w:rPr>
          <w:rFonts w:ascii="Times New Roman" w:hAnsi="Times New Roman" w:cs="Times New Roman"/>
          <w:sz w:val="26"/>
          <w:szCs w:val="26"/>
        </w:rPr>
      </w:pPr>
      <w:r w:rsidRPr="00A372FD">
        <w:rPr>
          <w:rFonts w:ascii="Times New Roman" w:hAnsi="Times New Roman" w:cs="Times New Roman"/>
          <w:sz w:val="26"/>
          <w:szCs w:val="26"/>
        </w:rPr>
        <w:t>Объем финансирования подпрограммы подлежит ежегодному уточнению.</w:t>
      </w:r>
    </w:p>
    <w:p w:rsidR="00CC3B18" w:rsidRPr="00A372FD" w:rsidRDefault="00CC3B18" w:rsidP="00CC3B18">
      <w:pPr>
        <w:autoSpaceDE w:val="0"/>
        <w:autoSpaceDN w:val="0"/>
        <w:adjustRightInd w:val="0"/>
        <w:spacing w:after="0" w:line="240" w:lineRule="auto"/>
        <w:ind w:firstLine="709"/>
        <w:jc w:val="both"/>
        <w:rPr>
          <w:rFonts w:ascii="Times New Roman" w:hAnsi="Times New Roman" w:cs="Times New Roman"/>
          <w:sz w:val="26"/>
          <w:szCs w:val="26"/>
        </w:rPr>
      </w:pPr>
      <w:r w:rsidRPr="00A372FD">
        <w:rPr>
          <w:rFonts w:ascii="Times New Roman" w:hAnsi="Times New Roman" w:cs="Times New Roman"/>
          <w:sz w:val="26"/>
          <w:szCs w:val="26"/>
        </w:rPr>
        <w:t>Средства местного бюджета на реализацию мероприятий подпрограммы по предоставлению социальных выплат молодым семьям предусматриваются решением Собрания депутатов Чебаркульского городского округа о бюджете Чебаркульского городского округа на очередной финансовый год.</w:t>
      </w:r>
    </w:p>
    <w:p w:rsidR="00CC3B18" w:rsidRPr="00A372FD" w:rsidRDefault="00CC3B18" w:rsidP="00CC3B18">
      <w:pPr>
        <w:autoSpaceDE w:val="0"/>
        <w:autoSpaceDN w:val="0"/>
        <w:adjustRightInd w:val="0"/>
        <w:spacing w:after="0" w:line="240" w:lineRule="auto"/>
        <w:ind w:firstLine="709"/>
        <w:jc w:val="both"/>
        <w:rPr>
          <w:rFonts w:ascii="Times New Roman" w:hAnsi="Times New Roman" w:cs="Times New Roman"/>
          <w:sz w:val="26"/>
          <w:szCs w:val="26"/>
        </w:rPr>
      </w:pPr>
      <w:r w:rsidRPr="00A372FD">
        <w:rPr>
          <w:rFonts w:ascii="Times New Roman" w:hAnsi="Times New Roman" w:cs="Times New Roman"/>
          <w:sz w:val="26"/>
          <w:szCs w:val="26"/>
        </w:rPr>
        <w:t>Средства областного бюджета на реализацию мероприятий подпрограммы по предоставлению социальных выплат молодым семьям предусматриваются в законе Челябинской области об областном бюджете на очередной финансовый год.</w:t>
      </w:r>
    </w:p>
    <w:p w:rsidR="00CC3B18" w:rsidRPr="00A372FD" w:rsidRDefault="00CC3B18" w:rsidP="00CC3B18">
      <w:pPr>
        <w:autoSpaceDE w:val="0"/>
        <w:autoSpaceDN w:val="0"/>
        <w:adjustRightInd w:val="0"/>
        <w:spacing w:after="0" w:line="240" w:lineRule="auto"/>
        <w:ind w:firstLine="709"/>
        <w:jc w:val="both"/>
        <w:rPr>
          <w:rFonts w:ascii="Times New Roman" w:hAnsi="Times New Roman" w:cs="Times New Roman"/>
          <w:sz w:val="26"/>
          <w:szCs w:val="26"/>
        </w:rPr>
      </w:pPr>
    </w:p>
    <w:p w:rsidR="00CC3B18" w:rsidRPr="00A372FD" w:rsidRDefault="00CC3B18" w:rsidP="00CC3B18">
      <w:pPr>
        <w:autoSpaceDE w:val="0"/>
        <w:autoSpaceDN w:val="0"/>
        <w:adjustRightInd w:val="0"/>
        <w:spacing w:after="0" w:line="240" w:lineRule="auto"/>
        <w:ind w:firstLine="709"/>
        <w:jc w:val="center"/>
        <w:outlineLvl w:val="1"/>
        <w:rPr>
          <w:rFonts w:ascii="Times New Roman" w:hAnsi="Times New Roman" w:cs="Times New Roman"/>
          <w:sz w:val="26"/>
          <w:szCs w:val="26"/>
        </w:rPr>
      </w:pPr>
      <w:r w:rsidRPr="00A372FD">
        <w:rPr>
          <w:rFonts w:ascii="Times New Roman" w:hAnsi="Times New Roman" w:cs="Times New Roman"/>
          <w:sz w:val="26"/>
          <w:szCs w:val="26"/>
        </w:rPr>
        <w:t>Раздел IX. П</w:t>
      </w:r>
      <w:r>
        <w:rPr>
          <w:rFonts w:ascii="Times New Roman" w:hAnsi="Times New Roman" w:cs="Times New Roman"/>
          <w:sz w:val="26"/>
          <w:szCs w:val="26"/>
        </w:rPr>
        <w:t>ЕРЕЧЕНЬ И КРАТКОЕ ОПИСАНИЕ МУНИЦИПАЛЬНОЙ ПОДПРОГРАММЫ</w:t>
      </w:r>
    </w:p>
    <w:p w:rsidR="00CC3B18" w:rsidRPr="00A372FD" w:rsidRDefault="00CC3B18" w:rsidP="00CC3B18">
      <w:pPr>
        <w:autoSpaceDE w:val="0"/>
        <w:autoSpaceDN w:val="0"/>
        <w:adjustRightInd w:val="0"/>
        <w:spacing w:after="0" w:line="240" w:lineRule="auto"/>
        <w:ind w:firstLine="709"/>
        <w:jc w:val="center"/>
        <w:outlineLvl w:val="1"/>
        <w:rPr>
          <w:rFonts w:ascii="Times New Roman" w:hAnsi="Times New Roman" w:cs="Times New Roman"/>
          <w:sz w:val="26"/>
          <w:szCs w:val="26"/>
        </w:rPr>
      </w:pPr>
    </w:p>
    <w:p w:rsidR="00CC3B18" w:rsidRPr="00A372FD" w:rsidRDefault="00CC3B18" w:rsidP="00CC3B18">
      <w:pPr>
        <w:autoSpaceDE w:val="0"/>
        <w:autoSpaceDN w:val="0"/>
        <w:adjustRightInd w:val="0"/>
        <w:spacing w:after="0" w:line="240" w:lineRule="auto"/>
        <w:ind w:firstLine="709"/>
        <w:jc w:val="both"/>
        <w:rPr>
          <w:rFonts w:ascii="Times New Roman" w:hAnsi="Times New Roman" w:cs="Times New Roman"/>
          <w:sz w:val="26"/>
          <w:szCs w:val="26"/>
        </w:rPr>
      </w:pPr>
      <w:r w:rsidRPr="00A372FD">
        <w:rPr>
          <w:rFonts w:ascii="Times New Roman" w:hAnsi="Times New Roman" w:cs="Times New Roman"/>
          <w:sz w:val="26"/>
          <w:szCs w:val="26"/>
        </w:rPr>
        <w:t>Муниципальная программа включает в себя следующую подпрограмму:</w:t>
      </w:r>
    </w:p>
    <w:p w:rsidR="00CC3B18" w:rsidRPr="00A372FD" w:rsidRDefault="00CC3B18" w:rsidP="00CC3B18">
      <w:pPr>
        <w:autoSpaceDE w:val="0"/>
        <w:autoSpaceDN w:val="0"/>
        <w:adjustRightInd w:val="0"/>
        <w:spacing w:after="0" w:line="240" w:lineRule="auto"/>
        <w:ind w:firstLine="709"/>
        <w:jc w:val="both"/>
        <w:rPr>
          <w:rFonts w:ascii="Times New Roman" w:hAnsi="Times New Roman" w:cs="Times New Roman"/>
          <w:sz w:val="26"/>
          <w:szCs w:val="26"/>
        </w:rPr>
      </w:pPr>
      <w:r w:rsidRPr="00A372FD">
        <w:rPr>
          <w:rFonts w:ascii="Times New Roman" w:hAnsi="Times New Roman" w:cs="Times New Roman"/>
          <w:sz w:val="26"/>
          <w:szCs w:val="26"/>
        </w:rPr>
        <w:t>"</w:t>
      </w:r>
      <w:hyperlink w:anchor="Par5349" w:history="1">
        <w:r w:rsidRPr="00A372FD">
          <w:rPr>
            <w:rFonts w:ascii="Times New Roman" w:hAnsi="Times New Roman" w:cs="Times New Roman"/>
            <w:sz w:val="26"/>
            <w:szCs w:val="26"/>
          </w:rPr>
          <w:t>Оказание молодым семьям</w:t>
        </w:r>
      </w:hyperlink>
      <w:r w:rsidRPr="00A372FD">
        <w:rPr>
          <w:rFonts w:ascii="Times New Roman" w:hAnsi="Times New Roman" w:cs="Times New Roman"/>
          <w:sz w:val="26"/>
          <w:szCs w:val="26"/>
        </w:rPr>
        <w:t xml:space="preserve"> государственной поддержки для улучшения жилищных условий". Целью </w:t>
      </w:r>
      <w:hyperlink w:anchor="Par5349" w:history="1">
        <w:r w:rsidRPr="00A372FD">
          <w:rPr>
            <w:rFonts w:ascii="Times New Roman" w:hAnsi="Times New Roman" w:cs="Times New Roman"/>
            <w:sz w:val="26"/>
            <w:szCs w:val="26"/>
          </w:rPr>
          <w:t>подпрограммы</w:t>
        </w:r>
      </w:hyperlink>
      <w:r w:rsidRPr="00A372FD">
        <w:rPr>
          <w:rFonts w:ascii="Times New Roman" w:hAnsi="Times New Roman" w:cs="Times New Roman"/>
          <w:sz w:val="26"/>
          <w:szCs w:val="26"/>
        </w:rPr>
        <w:t xml:space="preserve"> является государственная поддержка в решении жилищной проблемы молодых семей, признанных в установленном </w:t>
      </w:r>
      <w:proofErr w:type="gramStart"/>
      <w:r w:rsidRPr="00A372FD">
        <w:rPr>
          <w:rFonts w:ascii="Times New Roman" w:hAnsi="Times New Roman" w:cs="Times New Roman"/>
          <w:sz w:val="26"/>
          <w:szCs w:val="26"/>
        </w:rPr>
        <w:t>порядке</w:t>
      </w:r>
      <w:proofErr w:type="gramEnd"/>
      <w:r w:rsidRPr="00A372FD">
        <w:rPr>
          <w:rFonts w:ascii="Times New Roman" w:hAnsi="Times New Roman" w:cs="Times New Roman"/>
          <w:sz w:val="26"/>
          <w:szCs w:val="26"/>
        </w:rPr>
        <w:t xml:space="preserve"> нуждающимися в улучшении жилищных условий.</w:t>
      </w:r>
    </w:p>
    <w:p w:rsidR="00CC3B18" w:rsidRPr="00A372FD" w:rsidRDefault="00CC3B18" w:rsidP="00CC3B18">
      <w:pPr>
        <w:autoSpaceDE w:val="0"/>
        <w:autoSpaceDN w:val="0"/>
        <w:adjustRightInd w:val="0"/>
        <w:spacing w:after="0" w:line="240" w:lineRule="auto"/>
        <w:ind w:firstLine="709"/>
        <w:jc w:val="both"/>
        <w:rPr>
          <w:rFonts w:ascii="Times New Roman" w:hAnsi="Times New Roman" w:cs="Times New Roman"/>
          <w:sz w:val="26"/>
          <w:szCs w:val="26"/>
        </w:rPr>
      </w:pPr>
    </w:p>
    <w:p w:rsidR="00CC3B18" w:rsidRPr="00A372FD" w:rsidRDefault="00CC3B18" w:rsidP="00CC3B18">
      <w:pPr>
        <w:autoSpaceDE w:val="0"/>
        <w:autoSpaceDN w:val="0"/>
        <w:adjustRightInd w:val="0"/>
        <w:spacing w:after="0" w:line="240" w:lineRule="auto"/>
        <w:ind w:firstLine="709"/>
        <w:jc w:val="both"/>
        <w:rPr>
          <w:rFonts w:ascii="Times New Roman" w:hAnsi="Times New Roman" w:cs="Times New Roman"/>
          <w:sz w:val="26"/>
          <w:szCs w:val="26"/>
        </w:rPr>
      </w:pPr>
    </w:p>
    <w:p w:rsidR="00CC3B18" w:rsidRPr="00AD0AB2" w:rsidRDefault="00CC3B18" w:rsidP="00CC3B18">
      <w:pPr>
        <w:autoSpaceDE w:val="0"/>
        <w:autoSpaceDN w:val="0"/>
        <w:adjustRightInd w:val="0"/>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 xml:space="preserve">          </w:t>
      </w:r>
      <w:r w:rsidRPr="00AD0AB2">
        <w:rPr>
          <w:rFonts w:ascii="Times New Roman" w:hAnsi="Times New Roman" w:cs="Times New Roman"/>
          <w:sz w:val="26"/>
          <w:szCs w:val="26"/>
        </w:rPr>
        <w:t xml:space="preserve">Раздел </w:t>
      </w:r>
      <w:r w:rsidRPr="00AD0AB2">
        <w:rPr>
          <w:rFonts w:ascii="Times New Roman" w:hAnsi="Times New Roman" w:cs="Times New Roman"/>
          <w:sz w:val="26"/>
          <w:szCs w:val="26"/>
          <w:lang w:val="en-US"/>
        </w:rPr>
        <w:t>X</w:t>
      </w:r>
      <w:r w:rsidRPr="00AD0AB2">
        <w:rPr>
          <w:rFonts w:ascii="Times New Roman" w:hAnsi="Times New Roman" w:cs="Times New Roman"/>
          <w:sz w:val="26"/>
          <w:szCs w:val="26"/>
        </w:rPr>
        <w:t xml:space="preserve"> ПЕРЕЧЕНЬ И КРАТКОЕ ОПИСАНИЕ ПРОЕКТОВ</w:t>
      </w:r>
    </w:p>
    <w:p w:rsidR="00CC3B18" w:rsidRDefault="00CC3B18" w:rsidP="00CC3B18">
      <w:pPr>
        <w:pStyle w:val="ac"/>
        <w:ind w:firstLine="709"/>
        <w:jc w:val="both"/>
        <w:rPr>
          <w:rFonts w:ascii="Times New Roman" w:hAnsi="Times New Roman" w:cs="Times New Roman"/>
          <w:sz w:val="26"/>
          <w:szCs w:val="26"/>
        </w:rPr>
      </w:pPr>
      <w:r w:rsidRPr="00AD0AB2">
        <w:rPr>
          <w:rFonts w:ascii="Times New Roman" w:hAnsi="Times New Roman" w:cs="Times New Roman"/>
          <w:sz w:val="26"/>
          <w:szCs w:val="26"/>
        </w:rPr>
        <w:br/>
        <w:t xml:space="preserve">          Реализация проекта в рамках муниципальной п</w:t>
      </w:r>
      <w:r>
        <w:rPr>
          <w:rFonts w:ascii="Times New Roman" w:hAnsi="Times New Roman" w:cs="Times New Roman"/>
          <w:sz w:val="26"/>
          <w:szCs w:val="26"/>
        </w:rPr>
        <w:t>одп</w:t>
      </w:r>
      <w:r w:rsidRPr="00AD0AB2">
        <w:rPr>
          <w:rFonts w:ascii="Times New Roman" w:hAnsi="Times New Roman" w:cs="Times New Roman"/>
          <w:sz w:val="26"/>
          <w:szCs w:val="26"/>
        </w:rPr>
        <w:t>рограммы </w:t>
      </w:r>
      <w:r w:rsidRPr="00A372FD">
        <w:rPr>
          <w:rFonts w:ascii="Times New Roman" w:hAnsi="Times New Roman" w:cs="Times New Roman"/>
          <w:sz w:val="26"/>
          <w:szCs w:val="26"/>
        </w:rPr>
        <w:t>"</w:t>
      </w:r>
      <w:hyperlink w:anchor="Par5349" w:history="1">
        <w:r>
          <w:rPr>
            <w:rFonts w:ascii="Times New Roman" w:hAnsi="Times New Roman" w:cs="Times New Roman"/>
            <w:sz w:val="26"/>
            <w:szCs w:val="26"/>
          </w:rPr>
          <w:t xml:space="preserve">Оказание </w:t>
        </w:r>
        <w:r w:rsidRPr="00A372FD">
          <w:rPr>
            <w:rFonts w:ascii="Times New Roman" w:hAnsi="Times New Roman" w:cs="Times New Roman"/>
            <w:sz w:val="26"/>
            <w:szCs w:val="26"/>
          </w:rPr>
          <w:t>молодым семьям</w:t>
        </w:r>
      </w:hyperlink>
      <w:r w:rsidRPr="00A372FD">
        <w:rPr>
          <w:rFonts w:ascii="Times New Roman" w:hAnsi="Times New Roman" w:cs="Times New Roman"/>
          <w:sz w:val="26"/>
          <w:szCs w:val="26"/>
        </w:rPr>
        <w:t xml:space="preserve"> государственной поддержки </w:t>
      </w:r>
      <w:r>
        <w:rPr>
          <w:rFonts w:ascii="Times New Roman" w:hAnsi="Times New Roman" w:cs="Times New Roman"/>
          <w:sz w:val="26"/>
          <w:szCs w:val="26"/>
        </w:rPr>
        <w:t>для улучшения жилищных условий"</w:t>
      </w:r>
      <w:r w:rsidRPr="00AD0AB2">
        <w:rPr>
          <w:rFonts w:ascii="Times New Roman" w:hAnsi="Times New Roman" w:cs="Times New Roman"/>
          <w:sz w:val="26"/>
          <w:szCs w:val="26"/>
        </w:rPr>
        <w:t>  в  2022-2024 года не планируется.</w:t>
      </w:r>
    </w:p>
    <w:p w:rsidR="00CC3B18" w:rsidRDefault="00CC3B18">
      <w:pPr>
        <w:rPr>
          <w:rFonts w:ascii="Times New Roman" w:hAnsi="Times New Roman" w:cs="Times New Roman"/>
          <w:sz w:val="26"/>
          <w:szCs w:val="26"/>
        </w:rPr>
      </w:pPr>
      <w:r>
        <w:rPr>
          <w:rFonts w:ascii="Times New Roman" w:hAnsi="Times New Roman" w:cs="Times New Roman"/>
          <w:sz w:val="26"/>
          <w:szCs w:val="26"/>
        </w:rPr>
        <w:br w:type="page"/>
      </w:r>
    </w:p>
    <w:p w:rsidR="00CC3B18" w:rsidRPr="00E93530" w:rsidRDefault="00CC3B18" w:rsidP="00CC3B18">
      <w:pPr>
        <w:autoSpaceDE w:val="0"/>
        <w:autoSpaceDN w:val="0"/>
        <w:adjustRightInd w:val="0"/>
        <w:spacing w:after="0" w:line="240" w:lineRule="auto"/>
        <w:jc w:val="both"/>
        <w:rPr>
          <w:rFonts w:ascii="Times New Roman" w:hAnsi="Times New Roman" w:cs="Times New Roman"/>
          <w:sz w:val="24"/>
          <w:szCs w:val="24"/>
        </w:rPr>
      </w:pPr>
    </w:p>
    <w:p w:rsidR="00CC3B18" w:rsidRPr="005D6FA3" w:rsidRDefault="00CC3B18" w:rsidP="00CC3B18">
      <w:pPr>
        <w:autoSpaceDE w:val="0"/>
        <w:autoSpaceDN w:val="0"/>
        <w:adjustRightInd w:val="0"/>
        <w:spacing w:after="0" w:line="240" w:lineRule="auto"/>
        <w:jc w:val="right"/>
        <w:outlineLvl w:val="1"/>
        <w:rPr>
          <w:rFonts w:ascii="Times New Roman" w:hAnsi="Times New Roman" w:cs="Times New Roman"/>
          <w:sz w:val="24"/>
          <w:szCs w:val="24"/>
        </w:rPr>
      </w:pPr>
      <w:r w:rsidRPr="005D6FA3">
        <w:rPr>
          <w:rFonts w:ascii="Times New Roman" w:hAnsi="Times New Roman" w:cs="Times New Roman"/>
          <w:sz w:val="24"/>
          <w:szCs w:val="24"/>
        </w:rPr>
        <w:t>Приложение 2</w:t>
      </w:r>
    </w:p>
    <w:p w:rsidR="00CC3B18" w:rsidRPr="005D6FA3" w:rsidRDefault="00CC3B18" w:rsidP="00CC3B18">
      <w:pPr>
        <w:autoSpaceDE w:val="0"/>
        <w:autoSpaceDN w:val="0"/>
        <w:adjustRightInd w:val="0"/>
        <w:spacing w:after="0" w:line="240" w:lineRule="auto"/>
        <w:jc w:val="right"/>
        <w:rPr>
          <w:rFonts w:ascii="Times New Roman" w:hAnsi="Times New Roman" w:cs="Times New Roman"/>
          <w:sz w:val="24"/>
          <w:szCs w:val="24"/>
        </w:rPr>
      </w:pPr>
      <w:r w:rsidRPr="005D6FA3">
        <w:rPr>
          <w:rFonts w:ascii="Times New Roman" w:hAnsi="Times New Roman" w:cs="Times New Roman"/>
          <w:sz w:val="24"/>
          <w:szCs w:val="24"/>
        </w:rPr>
        <w:t>к муниципальной программе</w:t>
      </w:r>
    </w:p>
    <w:p w:rsidR="00CC3B18" w:rsidRPr="005D6FA3" w:rsidRDefault="00CC3B18" w:rsidP="00CC3B18">
      <w:pPr>
        <w:autoSpaceDE w:val="0"/>
        <w:autoSpaceDN w:val="0"/>
        <w:adjustRightInd w:val="0"/>
        <w:spacing w:after="0" w:line="240" w:lineRule="auto"/>
        <w:jc w:val="right"/>
        <w:rPr>
          <w:rFonts w:ascii="Times New Roman" w:hAnsi="Times New Roman" w:cs="Times New Roman"/>
          <w:sz w:val="24"/>
          <w:szCs w:val="24"/>
        </w:rPr>
      </w:pPr>
      <w:r w:rsidRPr="005D6FA3">
        <w:rPr>
          <w:rFonts w:ascii="Times New Roman" w:hAnsi="Times New Roman" w:cs="Times New Roman"/>
          <w:sz w:val="24"/>
          <w:szCs w:val="24"/>
        </w:rPr>
        <w:t>Чебаркульского городского округа</w:t>
      </w:r>
    </w:p>
    <w:p w:rsidR="00CC3B18" w:rsidRPr="005D6FA3" w:rsidRDefault="00CC3B18" w:rsidP="00CC3B18">
      <w:pPr>
        <w:autoSpaceDE w:val="0"/>
        <w:autoSpaceDN w:val="0"/>
        <w:adjustRightInd w:val="0"/>
        <w:spacing w:after="0" w:line="240" w:lineRule="auto"/>
        <w:jc w:val="right"/>
        <w:rPr>
          <w:rFonts w:ascii="Times New Roman" w:hAnsi="Times New Roman" w:cs="Times New Roman"/>
          <w:sz w:val="24"/>
          <w:szCs w:val="24"/>
        </w:rPr>
      </w:pPr>
      <w:r w:rsidRPr="005D6FA3">
        <w:rPr>
          <w:rFonts w:ascii="Times New Roman" w:hAnsi="Times New Roman" w:cs="Times New Roman"/>
          <w:sz w:val="24"/>
          <w:szCs w:val="24"/>
        </w:rPr>
        <w:t xml:space="preserve">"Обеспечение </w:t>
      </w:r>
      <w:proofErr w:type="gramStart"/>
      <w:r w:rsidRPr="005D6FA3">
        <w:rPr>
          <w:rFonts w:ascii="Times New Roman" w:hAnsi="Times New Roman" w:cs="Times New Roman"/>
          <w:sz w:val="24"/>
          <w:szCs w:val="24"/>
        </w:rPr>
        <w:t>доступным</w:t>
      </w:r>
      <w:proofErr w:type="gramEnd"/>
    </w:p>
    <w:p w:rsidR="00CC3B18" w:rsidRPr="005D6FA3" w:rsidRDefault="00CC3B18" w:rsidP="00CC3B18">
      <w:pPr>
        <w:autoSpaceDE w:val="0"/>
        <w:autoSpaceDN w:val="0"/>
        <w:adjustRightInd w:val="0"/>
        <w:spacing w:after="0" w:line="240" w:lineRule="auto"/>
        <w:jc w:val="right"/>
        <w:rPr>
          <w:rFonts w:ascii="Times New Roman" w:hAnsi="Times New Roman" w:cs="Times New Roman"/>
          <w:sz w:val="24"/>
          <w:szCs w:val="24"/>
        </w:rPr>
      </w:pPr>
      <w:r w:rsidRPr="005D6FA3">
        <w:rPr>
          <w:rFonts w:ascii="Times New Roman" w:hAnsi="Times New Roman" w:cs="Times New Roman"/>
          <w:sz w:val="24"/>
          <w:szCs w:val="24"/>
        </w:rPr>
        <w:t>и комфортным жильем граждан</w:t>
      </w:r>
    </w:p>
    <w:p w:rsidR="00CC3B18" w:rsidRPr="005D6FA3" w:rsidRDefault="00CC3B18" w:rsidP="00CC3B18">
      <w:pPr>
        <w:autoSpaceDE w:val="0"/>
        <w:autoSpaceDN w:val="0"/>
        <w:adjustRightInd w:val="0"/>
        <w:spacing w:after="0" w:line="240" w:lineRule="auto"/>
        <w:jc w:val="right"/>
        <w:rPr>
          <w:rFonts w:ascii="Times New Roman" w:hAnsi="Times New Roman" w:cs="Times New Roman"/>
          <w:sz w:val="24"/>
          <w:szCs w:val="24"/>
        </w:rPr>
      </w:pPr>
      <w:r w:rsidRPr="005D6FA3">
        <w:rPr>
          <w:rFonts w:ascii="Times New Roman" w:hAnsi="Times New Roman" w:cs="Times New Roman"/>
          <w:sz w:val="24"/>
          <w:szCs w:val="24"/>
        </w:rPr>
        <w:t>Российской Федерации"</w:t>
      </w:r>
    </w:p>
    <w:p w:rsidR="00CC3B18" w:rsidRDefault="00CC3B18" w:rsidP="00CC3B18">
      <w:pPr>
        <w:autoSpaceDE w:val="0"/>
        <w:autoSpaceDN w:val="0"/>
        <w:adjustRightInd w:val="0"/>
        <w:spacing w:after="0" w:line="240" w:lineRule="auto"/>
        <w:jc w:val="right"/>
        <w:rPr>
          <w:rFonts w:ascii="Times New Roman" w:hAnsi="Times New Roman" w:cs="Times New Roman"/>
          <w:sz w:val="24"/>
          <w:szCs w:val="24"/>
        </w:rPr>
      </w:pPr>
      <w:r w:rsidRPr="005D6FA3">
        <w:rPr>
          <w:rFonts w:ascii="Times New Roman" w:hAnsi="Times New Roman" w:cs="Times New Roman"/>
          <w:sz w:val="24"/>
          <w:szCs w:val="24"/>
        </w:rPr>
        <w:t xml:space="preserve">в </w:t>
      </w:r>
      <w:proofErr w:type="spellStart"/>
      <w:r w:rsidRPr="005D6FA3">
        <w:rPr>
          <w:rFonts w:ascii="Times New Roman" w:hAnsi="Times New Roman" w:cs="Times New Roman"/>
          <w:sz w:val="24"/>
          <w:szCs w:val="24"/>
        </w:rPr>
        <w:t>Чебаркульском</w:t>
      </w:r>
      <w:proofErr w:type="spellEnd"/>
      <w:r w:rsidRPr="005D6FA3">
        <w:rPr>
          <w:rFonts w:ascii="Times New Roman" w:hAnsi="Times New Roman" w:cs="Times New Roman"/>
          <w:sz w:val="24"/>
          <w:szCs w:val="24"/>
        </w:rPr>
        <w:t xml:space="preserve"> городском округе</w:t>
      </w:r>
    </w:p>
    <w:p w:rsidR="00CC3B18" w:rsidRDefault="00CC3B18" w:rsidP="00CC3B18">
      <w:pPr>
        <w:autoSpaceDE w:val="0"/>
        <w:autoSpaceDN w:val="0"/>
        <w:adjustRightInd w:val="0"/>
        <w:spacing w:after="0" w:line="240" w:lineRule="auto"/>
        <w:jc w:val="center"/>
        <w:rPr>
          <w:rFonts w:ascii="Times New Roman" w:hAnsi="Times New Roman" w:cs="Times New Roman"/>
          <w:sz w:val="26"/>
          <w:szCs w:val="26"/>
        </w:rPr>
      </w:pPr>
      <w:bookmarkStart w:id="3" w:name="Par4966"/>
      <w:bookmarkEnd w:id="3"/>
    </w:p>
    <w:p w:rsidR="00CC3B18" w:rsidRPr="005D6FA3" w:rsidRDefault="00CC3B18" w:rsidP="00CC3B18">
      <w:pPr>
        <w:autoSpaceDE w:val="0"/>
        <w:autoSpaceDN w:val="0"/>
        <w:adjustRightInd w:val="0"/>
        <w:spacing w:after="0" w:line="240" w:lineRule="auto"/>
        <w:jc w:val="center"/>
        <w:rPr>
          <w:rFonts w:ascii="Times New Roman" w:hAnsi="Times New Roman" w:cs="Times New Roman"/>
          <w:sz w:val="26"/>
          <w:szCs w:val="26"/>
        </w:rPr>
      </w:pPr>
      <w:r w:rsidRPr="005D6FA3">
        <w:rPr>
          <w:rFonts w:ascii="Times New Roman" w:hAnsi="Times New Roman" w:cs="Times New Roman"/>
          <w:sz w:val="26"/>
          <w:szCs w:val="26"/>
        </w:rPr>
        <w:t>2. Подпрограмма</w:t>
      </w:r>
    </w:p>
    <w:p w:rsidR="00CC3B18" w:rsidRPr="005D6FA3" w:rsidRDefault="00CC3B18" w:rsidP="00CC3B18">
      <w:pPr>
        <w:autoSpaceDE w:val="0"/>
        <w:autoSpaceDN w:val="0"/>
        <w:adjustRightInd w:val="0"/>
        <w:spacing w:after="0" w:line="240" w:lineRule="auto"/>
        <w:jc w:val="center"/>
        <w:rPr>
          <w:rFonts w:ascii="Times New Roman" w:hAnsi="Times New Roman" w:cs="Times New Roman"/>
          <w:sz w:val="26"/>
          <w:szCs w:val="26"/>
        </w:rPr>
      </w:pPr>
      <w:r w:rsidRPr="005D6FA3">
        <w:rPr>
          <w:rFonts w:ascii="Times New Roman" w:hAnsi="Times New Roman" w:cs="Times New Roman"/>
          <w:sz w:val="26"/>
          <w:szCs w:val="26"/>
        </w:rPr>
        <w:t>"Мероприятия по переселению граждан из жилищного фонда,</w:t>
      </w:r>
    </w:p>
    <w:p w:rsidR="00CC3B18" w:rsidRPr="005D6FA3" w:rsidRDefault="00CC3B18" w:rsidP="00CC3B18">
      <w:pPr>
        <w:autoSpaceDE w:val="0"/>
        <w:autoSpaceDN w:val="0"/>
        <w:adjustRightInd w:val="0"/>
        <w:spacing w:after="0" w:line="240" w:lineRule="auto"/>
        <w:jc w:val="center"/>
        <w:rPr>
          <w:rFonts w:ascii="Times New Roman" w:hAnsi="Times New Roman" w:cs="Times New Roman"/>
          <w:sz w:val="26"/>
          <w:szCs w:val="26"/>
        </w:rPr>
      </w:pPr>
      <w:proofErr w:type="gramStart"/>
      <w:r w:rsidRPr="005D6FA3">
        <w:rPr>
          <w:rFonts w:ascii="Times New Roman" w:hAnsi="Times New Roman" w:cs="Times New Roman"/>
          <w:sz w:val="26"/>
          <w:szCs w:val="26"/>
        </w:rPr>
        <w:t>признанного непригодным для проживания" (далее</w:t>
      </w:r>
      <w:r>
        <w:rPr>
          <w:rFonts w:ascii="Times New Roman" w:hAnsi="Times New Roman" w:cs="Times New Roman"/>
          <w:sz w:val="26"/>
          <w:szCs w:val="26"/>
        </w:rPr>
        <w:t xml:space="preserve"> -</w:t>
      </w:r>
      <w:r w:rsidRPr="005D6FA3">
        <w:rPr>
          <w:rFonts w:ascii="Times New Roman" w:hAnsi="Times New Roman" w:cs="Times New Roman"/>
          <w:sz w:val="26"/>
          <w:szCs w:val="26"/>
        </w:rPr>
        <w:t xml:space="preserve"> подпрограмма)</w:t>
      </w:r>
      <w:proofErr w:type="gramEnd"/>
    </w:p>
    <w:p w:rsidR="00CC3B18" w:rsidRPr="005D6FA3" w:rsidRDefault="00CC3B18" w:rsidP="00CC3B18">
      <w:pPr>
        <w:autoSpaceDE w:val="0"/>
        <w:autoSpaceDN w:val="0"/>
        <w:adjustRightInd w:val="0"/>
        <w:spacing w:after="0" w:line="240" w:lineRule="auto"/>
        <w:jc w:val="both"/>
        <w:rPr>
          <w:rFonts w:ascii="Times New Roman" w:hAnsi="Times New Roman" w:cs="Times New Roman"/>
          <w:sz w:val="26"/>
          <w:szCs w:val="26"/>
        </w:rPr>
      </w:pPr>
    </w:p>
    <w:p w:rsidR="00CC3B18" w:rsidRPr="005D6FA3" w:rsidRDefault="00CC3B18" w:rsidP="00CC3B18">
      <w:pPr>
        <w:autoSpaceDE w:val="0"/>
        <w:autoSpaceDN w:val="0"/>
        <w:adjustRightInd w:val="0"/>
        <w:spacing w:after="0" w:line="240" w:lineRule="auto"/>
        <w:jc w:val="center"/>
        <w:outlineLvl w:val="2"/>
        <w:rPr>
          <w:rFonts w:ascii="Times New Roman" w:hAnsi="Times New Roman" w:cs="Times New Roman"/>
          <w:sz w:val="26"/>
          <w:szCs w:val="26"/>
        </w:rPr>
      </w:pPr>
      <w:r w:rsidRPr="005D6FA3">
        <w:rPr>
          <w:rFonts w:ascii="Times New Roman" w:hAnsi="Times New Roman" w:cs="Times New Roman"/>
          <w:sz w:val="26"/>
          <w:szCs w:val="26"/>
        </w:rPr>
        <w:t>Паспорт</w:t>
      </w:r>
    </w:p>
    <w:p w:rsidR="00CC3B18" w:rsidRPr="005D6FA3" w:rsidRDefault="00CC3B18" w:rsidP="00CC3B18">
      <w:pPr>
        <w:autoSpaceDE w:val="0"/>
        <w:autoSpaceDN w:val="0"/>
        <w:adjustRightInd w:val="0"/>
        <w:spacing w:after="0" w:line="240" w:lineRule="auto"/>
        <w:jc w:val="center"/>
        <w:outlineLvl w:val="2"/>
        <w:rPr>
          <w:rFonts w:ascii="Times New Roman" w:hAnsi="Times New Roman" w:cs="Times New Roman"/>
          <w:sz w:val="26"/>
          <w:szCs w:val="26"/>
        </w:rPr>
      </w:pPr>
      <w:r w:rsidRPr="005D6FA3">
        <w:rPr>
          <w:rFonts w:ascii="Times New Roman" w:hAnsi="Times New Roman" w:cs="Times New Roman"/>
          <w:sz w:val="26"/>
          <w:szCs w:val="26"/>
        </w:rPr>
        <w:t xml:space="preserve">подпрограммы </w:t>
      </w:r>
    </w:p>
    <w:p w:rsidR="00CC3B18" w:rsidRPr="005D6FA3" w:rsidRDefault="00CC3B18" w:rsidP="00CC3B18">
      <w:pPr>
        <w:autoSpaceDE w:val="0"/>
        <w:autoSpaceDN w:val="0"/>
        <w:adjustRightInd w:val="0"/>
        <w:spacing w:after="0" w:line="240" w:lineRule="auto"/>
        <w:jc w:val="both"/>
        <w:rPr>
          <w:rFonts w:ascii="Times New Roman" w:hAnsi="Times New Roman" w:cs="Times New Roman"/>
          <w:sz w:val="26"/>
          <w:szCs w:val="26"/>
        </w:rPr>
      </w:pPr>
    </w:p>
    <w:tbl>
      <w:tblPr>
        <w:tblW w:w="4964"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3153"/>
        <w:gridCol w:w="270"/>
        <w:gridCol w:w="6295"/>
      </w:tblGrid>
      <w:tr w:rsidR="00CC3B18" w:rsidRPr="005D6FA3" w:rsidTr="005C46BD">
        <w:trPr>
          <w:tblCellSpacing w:w="5" w:type="nil"/>
        </w:trPr>
        <w:tc>
          <w:tcPr>
            <w:tcW w:w="1622" w:type="pct"/>
          </w:tcPr>
          <w:p w:rsidR="00CC3B18" w:rsidRPr="005D6FA3" w:rsidRDefault="00CC3B18" w:rsidP="005C46BD">
            <w:pPr>
              <w:autoSpaceDE w:val="0"/>
              <w:autoSpaceDN w:val="0"/>
              <w:adjustRightInd w:val="0"/>
              <w:spacing w:after="0" w:line="240" w:lineRule="auto"/>
              <w:rPr>
                <w:rFonts w:ascii="Times New Roman" w:hAnsi="Times New Roman" w:cs="Times New Roman"/>
                <w:sz w:val="26"/>
                <w:szCs w:val="26"/>
              </w:rPr>
            </w:pPr>
            <w:r w:rsidRPr="005D6FA3">
              <w:rPr>
                <w:rFonts w:ascii="Times New Roman" w:hAnsi="Times New Roman" w:cs="Times New Roman"/>
                <w:sz w:val="26"/>
                <w:szCs w:val="26"/>
              </w:rPr>
              <w:t>Ответственный исполнитель подпрограммы</w:t>
            </w:r>
          </w:p>
        </w:tc>
        <w:tc>
          <w:tcPr>
            <w:tcW w:w="139" w:type="pct"/>
          </w:tcPr>
          <w:p w:rsidR="00CC3B18" w:rsidRPr="005D6FA3" w:rsidRDefault="00CC3B18" w:rsidP="005C46BD">
            <w:pPr>
              <w:autoSpaceDE w:val="0"/>
              <w:autoSpaceDN w:val="0"/>
              <w:adjustRightInd w:val="0"/>
              <w:spacing w:after="0" w:line="240" w:lineRule="auto"/>
              <w:jc w:val="center"/>
              <w:rPr>
                <w:rFonts w:ascii="Times New Roman" w:hAnsi="Times New Roman" w:cs="Times New Roman"/>
                <w:sz w:val="26"/>
                <w:szCs w:val="26"/>
              </w:rPr>
            </w:pPr>
            <w:r w:rsidRPr="005D6FA3">
              <w:rPr>
                <w:rFonts w:ascii="Times New Roman" w:hAnsi="Times New Roman" w:cs="Times New Roman"/>
                <w:sz w:val="26"/>
                <w:szCs w:val="26"/>
              </w:rPr>
              <w:t>-</w:t>
            </w:r>
          </w:p>
        </w:tc>
        <w:tc>
          <w:tcPr>
            <w:tcW w:w="3239" w:type="pct"/>
          </w:tcPr>
          <w:p w:rsidR="00CC3B18" w:rsidRPr="005D6FA3" w:rsidRDefault="00CC3B18" w:rsidP="005C46BD">
            <w:pPr>
              <w:autoSpaceDE w:val="0"/>
              <w:autoSpaceDN w:val="0"/>
              <w:adjustRightInd w:val="0"/>
              <w:spacing w:after="0" w:line="240" w:lineRule="auto"/>
              <w:jc w:val="both"/>
              <w:rPr>
                <w:rFonts w:ascii="Times New Roman" w:hAnsi="Times New Roman" w:cs="Times New Roman"/>
                <w:sz w:val="26"/>
                <w:szCs w:val="26"/>
              </w:rPr>
            </w:pPr>
            <w:r w:rsidRPr="005D6FA3">
              <w:rPr>
                <w:rFonts w:ascii="Times New Roman" w:hAnsi="Times New Roman" w:cs="Times New Roman"/>
                <w:sz w:val="26"/>
                <w:szCs w:val="26"/>
              </w:rPr>
              <w:t>Управление муниципальной собственности администрации Чебаркульского городского округа (далее – орган местного самоуправления)</w:t>
            </w:r>
          </w:p>
        </w:tc>
      </w:tr>
      <w:tr w:rsidR="00CC3B18" w:rsidRPr="005D6FA3" w:rsidTr="005C46BD">
        <w:trPr>
          <w:tblCellSpacing w:w="5" w:type="nil"/>
        </w:trPr>
        <w:tc>
          <w:tcPr>
            <w:tcW w:w="1622" w:type="pct"/>
          </w:tcPr>
          <w:p w:rsidR="00CC3B18" w:rsidRPr="005D6FA3" w:rsidRDefault="00CC3B18" w:rsidP="005C46BD">
            <w:pPr>
              <w:autoSpaceDE w:val="0"/>
              <w:autoSpaceDN w:val="0"/>
              <w:adjustRightInd w:val="0"/>
              <w:spacing w:after="0" w:line="240" w:lineRule="auto"/>
              <w:rPr>
                <w:rFonts w:ascii="Times New Roman" w:hAnsi="Times New Roman" w:cs="Times New Roman"/>
                <w:sz w:val="26"/>
                <w:szCs w:val="26"/>
              </w:rPr>
            </w:pPr>
            <w:r w:rsidRPr="005D6FA3">
              <w:rPr>
                <w:rFonts w:ascii="Times New Roman" w:hAnsi="Times New Roman" w:cs="Times New Roman"/>
                <w:sz w:val="26"/>
                <w:szCs w:val="26"/>
              </w:rPr>
              <w:t>Соисполнители подпрограммы</w:t>
            </w:r>
          </w:p>
        </w:tc>
        <w:tc>
          <w:tcPr>
            <w:tcW w:w="139" w:type="pct"/>
          </w:tcPr>
          <w:p w:rsidR="00CC3B18" w:rsidRPr="005D6FA3" w:rsidRDefault="00CC3B18" w:rsidP="005C46BD">
            <w:pPr>
              <w:autoSpaceDE w:val="0"/>
              <w:autoSpaceDN w:val="0"/>
              <w:adjustRightInd w:val="0"/>
              <w:spacing w:after="0" w:line="240" w:lineRule="auto"/>
              <w:jc w:val="center"/>
              <w:rPr>
                <w:rFonts w:ascii="Times New Roman" w:hAnsi="Times New Roman" w:cs="Times New Roman"/>
                <w:sz w:val="26"/>
                <w:szCs w:val="26"/>
              </w:rPr>
            </w:pPr>
            <w:r w:rsidRPr="005D6FA3">
              <w:rPr>
                <w:rFonts w:ascii="Times New Roman" w:hAnsi="Times New Roman" w:cs="Times New Roman"/>
                <w:sz w:val="26"/>
                <w:szCs w:val="26"/>
              </w:rPr>
              <w:t>-</w:t>
            </w:r>
          </w:p>
        </w:tc>
        <w:tc>
          <w:tcPr>
            <w:tcW w:w="3239" w:type="pct"/>
          </w:tcPr>
          <w:p w:rsidR="00CC3B18" w:rsidRPr="005D6FA3" w:rsidRDefault="00CC3B18" w:rsidP="005C46BD">
            <w:pPr>
              <w:autoSpaceDE w:val="0"/>
              <w:autoSpaceDN w:val="0"/>
              <w:adjustRightInd w:val="0"/>
              <w:spacing w:after="0" w:line="240" w:lineRule="auto"/>
              <w:jc w:val="both"/>
              <w:rPr>
                <w:rFonts w:ascii="Times New Roman" w:hAnsi="Times New Roman" w:cs="Times New Roman"/>
                <w:sz w:val="26"/>
                <w:szCs w:val="26"/>
              </w:rPr>
            </w:pPr>
            <w:r w:rsidRPr="005D6FA3">
              <w:rPr>
                <w:rFonts w:ascii="Times New Roman" w:hAnsi="Times New Roman" w:cs="Times New Roman"/>
                <w:sz w:val="26"/>
                <w:szCs w:val="26"/>
              </w:rPr>
              <w:t>отсутствуют</w:t>
            </w:r>
          </w:p>
        </w:tc>
      </w:tr>
      <w:tr w:rsidR="00CC3B18" w:rsidRPr="005D6FA3" w:rsidTr="005C46BD">
        <w:trPr>
          <w:tblCellSpacing w:w="5" w:type="nil"/>
        </w:trPr>
        <w:tc>
          <w:tcPr>
            <w:tcW w:w="1622" w:type="pct"/>
          </w:tcPr>
          <w:p w:rsidR="00CC3B18" w:rsidRPr="005D6FA3" w:rsidRDefault="00CC3B18" w:rsidP="005C46BD">
            <w:pPr>
              <w:autoSpaceDE w:val="0"/>
              <w:autoSpaceDN w:val="0"/>
              <w:adjustRightInd w:val="0"/>
              <w:spacing w:after="0" w:line="240" w:lineRule="auto"/>
              <w:rPr>
                <w:rFonts w:ascii="Times New Roman" w:hAnsi="Times New Roman" w:cs="Times New Roman"/>
                <w:sz w:val="26"/>
                <w:szCs w:val="26"/>
              </w:rPr>
            </w:pPr>
            <w:r w:rsidRPr="005D6FA3">
              <w:rPr>
                <w:rFonts w:ascii="Times New Roman" w:hAnsi="Times New Roman" w:cs="Times New Roman"/>
                <w:sz w:val="26"/>
                <w:szCs w:val="26"/>
              </w:rPr>
              <w:t>Основная цель подпрограммы</w:t>
            </w:r>
          </w:p>
        </w:tc>
        <w:tc>
          <w:tcPr>
            <w:tcW w:w="139" w:type="pct"/>
          </w:tcPr>
          <w:p w:rsidR="00CC3B18" w:rsidRPr="005D6FA3" w:rsidRDefault="00CC3B18" w:rsidP="005C46BD">
            <w:pPr>
              <w:autoSpaceDE w:val="0"/>
              <w:autoSpaceDN w:val="0"/>
              <w:adjustRightInd w:val="0"/>
              <w:spacing w:after="0" w:line="240" w:lineRule="auto"/>
              <w:jc w:val="center"/>
              <w:rPr>
                <w:rFonts w:ascii="Times New Roman" w:hAnsi="Times New Roman" w:cs="Times New Roman"/>
                <w:sz w:val="26"/>
                <w:szCs w:val="26"/>
              </w:rPr>
            </w:pPr>
            <w:r w:rsidRPr="005D6FA3">
              <w:rPr>
                <w:rFonts w:ascii="Times New Roman" w:hAnsi="Times New Roman" w:cs="Times New Roman"/>
                <w:sz w:val="26"/>
                <w:szCs w:val="26"/>
              </w:rPr>
              <w:t>-</w:t>
            </w:r>
          </w:p>
        </w:tc>
        <w:tc>
          <w:tcPr>
            <w:tcW w:w="3239" w:type="pct"/>
          </w:tcPr>
          <w:p w:rsidR="00CC3B18" w:rsidRPr="005D6FA3" w:rsidRDefault="00CC3B18" w:rsidP="005C46BD">
            <w:pPr>
              <w:spacing w:after="0" w:line="240" w:lineRule="auto"/>
              <w:jc w:val="both"/>
              <w:rPr>
                <w:rFonts w:ascii="Times New Roman" w:hAnsi="Times New Roman" w:cs="Times New Roman"/>
                <w:sz w:val="26"/>
                <w:szCs w:val="26"/>
              </w:rPr>
            </w:pPr>
            <w:r w:rsidRPr="005D6FA3">
              <w:rPr>
                <w:rFonts w:ascii="Times New Roman" w:hAnsi="Times New Roman" w:cs="Times New Roman"/>
                <w:sz w:val="26"/>
                <w:szCs w:val="26"/>
              </w:rPr>
              <w:t>Обеспечение жильем граждан, проживающих в домах, признанных непригодными для проживания на территории Чебаркульского городского округа и ликвидация  существующего ветхого и аварийного жилищного фонда</w:t>
            </w:r>
          </w:p>
        </w:tc>
      </w:tr>
      <w:tr w:rsidR="00CC3B18" w:rsidRPr="005D6FA3" w:rsidTr="005C46BD">
        <w:trPr>
          <w:trHeight w:val="698"/>
          <w:tblCellSpacing w:w="5" w:type="nil"/>
        </w:trPr>
        <w:tc>
          <w:tcPr>
            <w:tcW w:w="1622" w:type="pct"/>
          </w:tcPr>
          <w:p w:rsidR="00CC3B18" w:rsidRPr="005D6FA3" w:rsidRDefault="00CC3B18" w:rsidP="005C46BD">
            <w:pPr>
              <w:autoSpaceDE w:val="0"/>
              <w:autoSpaceDN w:val="0"/>
              <w:adjustRightInd w:val="0"/>
              <w:spacing w:after="0" w:line="240" w:lineRule="auto"/>
              <w:rPr>
                <w:rFonts w:ascii="Times New Roman" w:hAnsi="Times New Roman" w:cs="Times New Roman"/>
                <w:sz w:val="26"/>
                <w:szCs w:val="26"/>
              </w:rPr>
            </w:pPr>
            <w:r w:rsidRPr="005D6FA3">
              <w:rPr>
                <w:rFonts w:ascii="Times New Roman" w:hAnsi="Times New Roman" w:cs="Times New Roman"/>
                <w:sz w:val="26"/>
                <w:szCs w:val="26"/>
              </w:rPr>
              <w:t>Основные задачи подпрограммы</w:t>
            </w:r>
          </w:p>
        </w:tc>
        <w:tc>
          <w:tcPr>
            <w:tcW w:w="139" w:type="pct"/>
          </w:tcPr>
          <w:p w:rsidR="00CC3B18" w:rsidRPr="005D6FA3" w:rsidRDefault="00CC3B18" w:rsidP="005C46BD">
            <w:pPr>
              <w:autoSpaceDE w:val="0"/>
              <w:autoSpaceDN w:val="0"/>
              <w:adjustRightInd w:val="0"/>
              <w:spacing w:after="0" w:line="240" w:lineRule="auto"/>
              <w:jc w:val="center"/>
              <w:rPr>
                <w:rFonts w:ascii="Times New Roman" w:hAnsi="Times New Roman" w:cs="Times New Roman"/>
                <w:sz w:val="26"/>
                <w:szCs w:val="26"/>
              </w:rPr>
            </w:pPr>
            <w:r w:rsidRPr="005D6FA3">
              <w:rPr>
                <w:rFonts w:ascii="Times New Roman" w:hAnsi="Times New Roman" w:cs="Times New Roman"/>
                <w:sz w:val="26"/>
                <w:szCs w:val="26"/>
              </w:rPr>
              <w:t>-</w:t>
            </w:r>
          </w:p>
          <w:p w:rsidR="00CC3B18" w:rsidRPr="005D6FA3" w:rsidRDefault="00CC3B18" w:rsidP="005C46BD">
            <w:pPr>
              <w:autoSpaceDE w:val="0"/>
              <w:autoSpaceDN w:val="0"/>
              <w:adjustRightInd w:val="0"/>
              <w:spacing w:after="0" w:line="240" w:lineRule="auto"/>
              <w:jc w:val="center"/>
              <w:rPr>
                <w:rFonts w:ascii="Times New Roman" w:hAnsi="Times New Roman" w:cs="Times New Roman"/>
                <w:sz w:val="26"/>
                <w:szCs w:val="26"/>
              </w:rPr>
            </w:pPr>
          </w:p>
          <w:p w:rsidR="00CC3B18" w:rsidRPr="005D6FA3" w:rsidRDefault="00CC3B18" w:rsidP="005C46BD">
            <w:pPr>
              <w:autoSpaceDE w:val="0"/>
              <w:autoSpaceDN w:val="0"/>
              <w:adjustRightInd w:val="0"/>
              <w:spacing w:after="0" w:line="240" w:lineRule="auto"/>
              <w:jc w:val="center"/>
              <w:rPr>
                <w:rFonts w:ascii="Times New Roman" w:hAnsi="Times New Roman" w:cs="Times New Roman"/>
                <w:sz w:val="26"/>
                <w:szCs w:val="26"/>
              </w:rPr>
            </w:pPr>
          </w:p>
          <w:p w:rsidR="00CC3B18" w:rsidRPr="005D6FA3" w:rsidRDefault="00CC3B18" w:rsidP="005C46BD">
            <w:pPr>
              <w:autoSpaceDE w:val="0"/>
              <w:autoSpaceDN w:val="0"/>
              <w:adjustRightInd w:val="0"/>
              <w:spacing w:after="0" w:line="240" w:lineRule="auto"/>
              <w:rPr>
                <w:rFonts w:ascii="Times New Roman" w:hAnsi="Times New Roman" w:cs="Times New Roman"/>
                <w:sz w:val="26"/>
                <w:szCs w:val="26"/>
              </w:rPr>
            </w:pPr>
            <w:r w:rsidRPr="005D6FA3">
              <w:rPr>
                <w:rFonts w:ascii="Times New Roman" w:hAnsi="Times New Roman" w:cs="Times New Roman"/>
                <w:sz w:val="26"/>
                <w:szCs w:val="26"/>
              </w:rPr>
              <w:t>-</w:t>
            </w:r>
          </w:p>
        </w:tc>
        <w:tc>
          <w:tcPr>
            <w:tcW w:w="3239" w:type="pct"/>
          </w:tcPr>
          <w:p w:rsidR="00CC3B18" w:rsidRPr="005D6FA3" w:rsidRDefault="00CC3B18" w:rsidP="005C46BD">
            <w:pPr>
              <w:autoSpaceDE w:val="0"/>
              <w:autoSpaceDN w:val="0"/>
              <w:adjustRightInd w:val="0"/>
              <w:spacing w:after="0" w:line="240" w:lineRule="auto"/>
              <w:jc w:val="both"/>
              <w:rPr>
                <w:rFonts w:ascii="Times New Roman" w:hAnsi="Times New Roman" w:cs="Times New Roman"/>
                <w:sz w:val="26"/>
                <w:szCs w:val="26"/>
              </w:rPr>
            </w:pPr>
            <w:r w:rsidRPr="005D6FA3">
              <w:rPr>
                <w:rFonts w:ascii="Times New Roman" w:hAnsi="Times New Roman" w:cs="Times New Roman"/>
                <w:sz w:val="26"/>
                <w:szCs w:val="26"/>
              </w:rPr>
              <w:t xml:space="preserve">переселение граждан из жилищного фонда, признанного не пригодным для проживания </w:t>
            </w:r>
          </w:p>
        </w:tc>
      </w:tr>
      <w:tr w:rsidR="00CC3B18" w:rsidRPr="005D6FA3" w:rsidTr="005C46BD">
        <w:trPr>
          <w:tblCellSpacing w:w="5" w:type="nil"/>
        </w:trPr>
        <w:tc>
          <w:tcPr>
            <w:tcW w:w="1622" w:type="pct"/>
          </w:tcPr>
          <w:p w:rsidR="00CC3B18" w:rsidRPr="005D6FA3" w:rsidRDefault="00CC3B18" w:rsidP="005C46BD">
            <w:pPr>
              <w:autoSpaceDE w:val="0"/>
              <w:autoSpaceDN w:val="0"/>
              <w:adjustRightInd w:val="0"/>
              <w:spacing w:after="0" w:line="240" w:lineRule="auto"/>
              <w:rPr>
                <w:rFonts w:ascii="Times New Roman" w:hAnsi="Times New Roman" w:cs="Times New Roman"/>
                <w:sz w:val="26"/>
                <w:szCs w:val="26"/>
              </w:rPr>
            </w:pPr>
            <w:r w:rsidRPr="005D6FA3">
              <w:rPr>
                <w:rFonts w:ascii="Times New Roman" w:hAnsi="Times New Roman" w:cs="Times New Roman"/>
                <w:sz w:val="26"/>
                <w:szCs w:val="26"/>
              </w:rPr>
              <w:t>Этапы и сроки реализации подпрограммы</w:t>
            </w:r>
          </w:p>
        </w:tc>
        <w:tc>
          <w:tcPr>
            <w:tcW w:w="139" w:type="pct"/>
          </w:tcPr>
          <w:p w:rsidR="00CC3B18" w:rsidRPr="005D6FA3" w:rsidRDefault="00CC3B18" w:rsidP="005C46BD">
            <w:pPr>
              <w:autoSpaceDE w:val="0"/>
              <w:autoSpaceDN w:val="0"/>
              <w:adjustRightInd w:val="0"/>
              <w:spacing w:after="0" w:line="240" w:lineRule="auto"/>
              <w:jc w:val="center"/>
              <w:rPr>
                <w:rFonts w:ascii="Times New Roman" w:hAnsi="Times New Roman" w:cs="Times New Roman"/>
                <w:sz w:val="26"/>
                <w:szCs w:val="26"/>
              </w:rPr>
            </w:pPr>
            <w:r w:rsidRPr="005D6FA3">
              <w:rPr>
                <w:rFonts w:ascii="Times New Roman" w:hAnsi="Times New Roman" w:cs="Times New Roman"/>
                <w:sz w:val="26"/>
                <w:szCs w:val="26"/>
              </w:rPr>
              <w:t>-</w:t>
            </w:r>
          </w:p>
        </w:tc>
        <w:tc>
          <w:tcPr>
            <w:tcW w:w="3239" w:type="pct"/>
          </w:tcPr>
          <w:p w:rsidR="00CC3B18" w:rsidRPr="005D6FA3" w:rsidRDefault="00CC3B18" w:rsidP="005C46BD">
            <w:pPr>
              <w:autoSpaceDE w:val="0"/>
              <w:autoSpaceDN w:val="0"/>
              <w:adjustRightInd w:val="0"/>
              <w:spacing w:after="0" w:line="240" w:lineRule="auto"/>
              <w:jc w:val="both"/>
              <w:rPr>
                <w:rFonts w:ascii="Times New Roman" w:hAnsi="Times New Roman" w:cs="Times New Roman"/>
                <w:sz w:val="26"/>
                <w:szCs w:val="26"/>
              </w:rPr>
            </w:pPr>
            <w:r w:rsidRPr="005D6FA3">
              <w:rPr>
                <w:rFonts w:ascii="Times New Roman" w:hAnsi="Times New Roman" w:cs="Times New Roman"/>
                <w:sz w:val="26"/>
                <w:szCs w:val="26"/>
              </w:rPr>
              <w:t>срок реализации подпрограммы: 202</w:t>
            </w:r>
            <w:r w:rsidRPr="005D6FA3">
              <w:rPr>
                <w:rFonts w:ascii="Times New Roman" w:hAnsi="Times New Roman" w:cs="Times New Roman"/>
                <w:sz w:val="26"/>
                <w:szCs w:val="26"/>
                <w:lang w:val="en-US"/>
              </w:rPr>
              <w:t>2</w:t>
            </w:r>
            <w:r w:rsidRPr="005D6FA3">
              <w:rPr>
                <w:rFonts w:ascii="Times New Roman" w:hAnsi="Times New Roman" w:cs="Times New Roman"/>
                <w:sz w:val="26"/>
                <w:szCs w:val="26"/>
              </w:rPr>
              <w:t xml:space="preserve"> - 202</w:t>
            </w:r>
            <w:r w:rsidRPr="005D6FA3">
              <w:rPr>
                <w:rFonts w:ascii="Times New Roman" w:hAnsi="Times New Roman" w:cs="Times New Roman"/>
                <w:sz w:val="26"/>
                <w:szCs w:val="26"/>
                <w:lang w:val="en-US"/>
              </w:rPr>
              <w:t>4</w:t>
            </w:r>
            <w:r w:rsidRPr="005D6FA3">
              <w:rPr>
                <w:rFonts w:ascii="Times New Roman" w:hAnsi="Times New Roman" w:cs="Times New Roman"/>
                <w:sz w:val="26"/>
                <w:szCs w:val="26"/>
              </w:rPr>
              <w:t xml:space="preserve"> годы</w:t>
            </w:r>
          </w:p>
        </w:tc>
      </w:tr>
      <w:tr w:rsidR="00CC3B18" w:rsidRPr="005D6FA3" w:rsidTr="005C46BD">
        <w:trPr>
          <w:trHeight w:val="3442"/>
          <w:tblCellSpacing w:w="5" w:type="nil"/>
        </w:trPr>
        <w:tc>
          <w:tcPr>
            <w:tcW w:w="1622" w:type="pct"/>
          </w:tcPr>
          <w:p w:rsidR="00CC3B18" w:rsidRPr="005D6FA3" w:rsidRDefault="00CC3B18" w:rsidP="005C46BD">
            <w:pPr>
              <w:autoSpaceDE w:val="0"/>
              <w:autoSpaceDN w:val="0"/>
              <w:adjustRightInd w:val="0"/>
              <w:spacing w:after="0" w:line="240" w:lineRule="auto"/>
              <w:rPr>
                <w:rFonts w:ascii="Times New Roman" w:hAnsi="Times New Roman" w:cs="Times New Roman"/>
                <w:sz w:val="26"/>
                <w:szCs w:val="26"/>
              </w:rPr>
            </w:pPr>
            <w:r w:rsidRPr="005D6FA3">
              <w:rPr>
                <w:rFonts w:ascii="Times New Roman" w:hAnsi="Times New Roman" w:cs="Times New Roman"/>
                <w:sz w:val="26"/>
                <w:szCs w:val="26"/>
              </w:rPr>
              <w:t>Объемы бюджетных ассигнований подпрограммы</w:t>
            </w:r>
          </w:p>
        </w:tc>
        <w:tc>
          <w:tcPr>
            <w:tcW w:w="139" w:type="pct"/>
          </w:tcPr>
          <w:p w:rsidR="00CC3B18" w:rsidRPr="005D6FA3" w:rsidRDefault="00CC3B18" w:rsidP="005C46BD">
            <w:pPr>
              <w:autoSpaceDE w:val="0"/>
              <w:autoSpaceDN w:val="0"/>
              <w:adjustRightInd w:val="0"/>
              <w:spacing w:after="0" w:line="240" w:lineRule="auto"/>
              <w:jc w:val="center"/>
              <w:rPr>
                <w:rFonts w:ascii="Times New Roman" w:hAnsi="Times New Roman" w:cs="Times New Roman"/>
                <w:sz w:val="26"/>
                <w:szCs w:val="26"/>
              </w:rPr>
            </w:pPr>
            <w:r w:rsidRPr="005D6FA3">
              <w:rPr>
                <w:rFonts w:ascii="Times New Roman" w:hAnsi="Times New Roman" w:cs="Times New Roman"/>
                <w:sz w:val="26"/>
                <w:szCs w:val="26"/>
              </w:rPr>
              <w:t>-</w:t>
            </w:r>
          </w:p>
        </w:tc>
        <w:tc>
          <w:tcPr>
            <w:tcW w:w="3239" w:type="pct"/>
          </w:tcPr>
          <w:p w:rsidR="00CC3B18" w:rsidRPr="005D6FA3" w:rsidRDefault="00CC3B18" w:rsidP="005C46BD">
            <w:pPr>
              <w:autoSpaceDE w:val="0"/>
              <w:autoSpaceDN w:val="0"/>
              <w:adjustRightInd w:val="0"/>
              <w:spacing w:after="0" w:line="240" w:lineRule="auto"/>
              <w:jc w:val="both"/>
              <w:rPr>
                <w:rFonts w:ascii="Times New Roman" w:hAnsi="Times New Roman" w:cs="Times New Roman"/>
                <w:sz w:val="26"/>
                <w:szCs w:val="26"/>
              </w:rPr>
            </w:pPr>
            <w:r w:rsidRPr="005D6FA3">
              <w:rPr>
                <w:rFonts w:ascii="Times New Roman" w:hAnsi="Times New Roman" w:cs="Times New Roman"/>
                <w:sz w:val="26"/>
                <w:szCs w:val="26"/>
              </w:rPr>
              <w:t>объем финансирования подпрограммы в 2022 - 2024 годах –</w:t>
            </w:r>
            <w:r>
              <w:rPr>
                <w:rFonts w:ascii="Times New Roman" w:hAnsi="Times New Roman" w:cs="Times New Roman"/>
                <w:sz w:val="26"/>
                <w:szCs w:val="26"/>
              </w:rPr>
              <w:t>12 </w:t>
            </w:r>
            <w:r w:rsidRPr="004F5195">
              <w:rPr>
                <w:rFonts w:ascii="Times New Roman" w:hAnsi="Times New Roman" w:cs="Times New Roman"/>
                <w:sz w:val="26"/>
                <w:szCs w:val="26"/>
              </w:rPr>
              <w:t>535 384</w:t>
            </w:r>
            <w:r>
              <w:rPr>
                <w:rFonts w:ascii="Times New Roman" w:hAnsi="Times New Roman" w:cs="Times New Roman"/>
                <w:sz w:val="26"/>
                <w:szCs w:val="26"/>
              </w:rPr>
              <w:t xml:space="preserve">,32 </w:t>
            </w:r>
            <w:r w:rsidRPr="005D6FA3">
              <w:rPr>
                <w:rFonts w:ascii="Times New Roman" w:hAnsi="Times New Roman" w:cs="Times New Roman"/>
                <w:sz w:val="26"/>
                <w:szCs w:val="26"/>
              </w:rPr>
              <w:t>рублей, в том числе за счет средств:</w:t>
            </w:r>
            <w:r>
              <w:rPr>
                <w:rFonts w:ascii="Times New Roman" w:hAnsi="Times New Roman" w:cs="Times New Roman"/>
                <w:sz w:val="26"/>
                <w:szCs w:val="26"/>
              </w:rPr>
              <w:t xml:space="preserve"> фонда содействия реформирования ЖКХ -               10 133 669,77;</w:t>
            </w:r>
            <w:r w:rsidRPr="005D6FA3">
              <w:rPr>
                <w:rFonts w:ascii="Times New Roman" w:hAnsi="Times New Roman" w:cs="Times New Roman"/>
                <w:sz w:val="26"/>
                <w:szCs w:val="26"/>
              </w:rPr>
              <w:t xml:space="preserve"> областного бюджета –</w:t>
            </w:r>
            <w:r>
              <w:rPr>
                <w:rFonts w:ascii="Times New Roman" w:hAnsi="Times New Roman" w:cs="Times New Roman"/>
                <w:sz w:val="26"/>
                <w:szCs w:val="26"/>
              </w:rPr>
              <w:t>2 025 273,43</w:t>
            </w:r>
            <w:hyperlink w:anchor="Par5016" w:history="1">
              <w:r w:rsidRPr="005D6FA3">
                <w:rPr>
                  <w:rFonts w:ascii="Times New Roman" w:hAnsi="Times New Roman" w:cs="Times New Roman"/>
                  <w:sz w:val="26"/>
                  <w:szCs w:val="26"/>
                </w:rPr>
                <w:t>&lt;*&gt;</w:t>
              </w:r>
            </w:hyperlink>
            <w:r>
              <w:rPr>
                <w:rFonts w:ascii="Times New Roman" w:hAnsi="Times New Roman" w:cs="Times New Roman"/>
                <w:sz w:val="26"/>
                <w:szCs w:val="26"/>
              </w:rPr>
              <w:t xml:space="preserve"> </w:t>
            </w:r>
            <w:r w:rsidRPr="005D6FA3">
              <w:rPr>
                <w:rFonts w:ascii="Times New Roman" w:hAnsi="Times New Roman" w:cs="Times New Roman"/>
                <w:sz w:val="26"/>
                <w:szCs w:val="26"/>
              </w:rPr>
              <w:t>рублей; местного бюджета–</w:t>
            </w:r>
            <w:r>
              <w:rPr>
                <w:rFonts w:ascii="Times New Roman" w:hAnsi="Times New Roman" w:cs="Times New Roman"/>
                <w:sz w:val="26"/>
                <w:szCs w:val="26"/>
              </w:rPr>
              <w:t xml:space="preserve"> </w:t>
            </w:r>
            <w:r w:rsidRPr="004F5195">
              <w:rPr>
                <w:rFonts w:ascii="Times New Roman" w:hAnsi="Times New Roman" w:cs="Times New Roman"/>
                <w:sz w:val="26"/>
                <w:szCs w:val="26"/>
              </w:rPr>
              <w:t>376</w:t>
            </w:r>
            <w:r>
              <w:rPr>
                <w:rFonts w:ascii="Times New Roman" w:hAnsi="Times New Roman" w:cs="Times New Roman"/>
                <w:sz w:val="26"/>
                <w:szCs w:val="26"/>
                <w:lang w:val="en-US"/>
              </w:rPr>
              <w:t> </w:t>
            </w:r>
            <w:r w:rsidRPr="004F5195">
              <w:rPr>
                <w:rFonts w:ascii="Times New Roman" w:hAnsi="Times New Roman" w:cs="Times New Roman"/>
                <w:sz w:val="26"/>
                <w:szCs w:val="26"/>
              </w:rPr>
              <w:t>441</w:t>
            </w:r>
            <w:r>
              <w:rPr>
                <w:rFonts w:ascii="Times New Roman" w:hAnsi="Times New Roman" w:cs="Times New Roman"/>
                <w:sz w:val="26"/>
                <w:szCs w:val="26"/>
              </w:rPr>
              <w:t>,</w:t>
            </w:r>
            <w:r w:rsidRPr="004F5195">
              <w:rPr>
                <w:rFonts w:ascii="Times New Roman" w:hAnsi="Times New Roman" w:cs="Times New Roman"/>
                <w:sz w:val="26"/>
                <w:szCs w:val="26"/>
              </w:rPr>
              <w:t>12</w:t>
            </w:r>
            <w:r>
              <w:rPr>
                <w:rFonts w:ascii="Times New Roman" w:hAnsi="Times New Roman" w:cs="Times New Roman"/>
                <w:sz w:val="26"/>
                <w:szCs w:val="26"/>
              </w:rPr>
              <w:t xml:space="preserve"> </w:t>
            </w:r>
            <w:hyperlink w:anchor="Par5017" w:history="1">
              <w:r w:rsidRPr="005D6FA3">
                <w:rPr>
                  <w:rFonts w:ascii="Times New Roman" w:hAnsi="Times New Roman" w:cs="Times New Roman"/>
                  <w:sz w:val="26"/>
                  <w:szCs w:val="26"/>
                </w:rPr>
                <w:t>&lt;**&gt;</w:t>
              </w:r>
            </w:hyperlink>
            <w:r w:rsidRPr="005D6FA3">
              <w:rPr>
                <w:rFonts w:ascii="Times New Roman" w:hAnsi="Times New Roman" w:cs="Times New Roman"/>
                <w:sz w:val="26"/>
                <w:szCs w:val="26"/>
              </w:rPr>
              <w:t xml:space="preserve"> рублей.</w:t>
            </w:r>
          </w:p>
          <w:p w:rsidR="00CC3B18" w:rsidRPr="005D6FA3" w:rsidRDefault="00CC3B18" w:rsidP="005C46BD">
            <w:pPr>
              <w:autoSpaceDE w:val="0"/>
              <w:autoSpaceDN w:val="0"/>
              <w:adjustRightInd w:val="0"/>
              <w:spacing w:after="0" w:line="240" w:lineRule="auto"/>
              <w:jc w:val="both"/>
              <w:rPr>
                <w:rFonts w:ascii="Times New Roman" w:hAnsi="Times New Roman" w:cs="Times New Roman"/>
                <w:sz w:val="26"/>
                <w:szCs w:val="26"/>
              </w:rPr>
            </w:pPr>
            <w:r w:rsidRPr="005D6FA3">
              <w:rPr>
                <w:rFonts w:ascii="Times New Roman" w:hAnsi="Times New Roman" w:cs="Times New Roman"/>
                <w:sz w:val="26"/>
                <w:szCs w:val="26"/>
              </w:rPr>
              <w:t xml:space="preserve">Объем финансирования подпрограммы в 2022 году </w:t>
            </w:r>
            <w:r>
              <w:rPr>
                <w:rFonts w:ascii="Times New Roman" w:hAnsi="Times New Roman" w:cs="Times New Roman"/>
                <w:sz w:val="26"/>
                <w:szCs w:val="26"/>
              </w:rPr>
              <w:t>–</w:t>
            </w:r>
            <w:r w:rsidRPr="005D6FA3">
              <w:rPr>
                <w:rFonts w:ascii="Times New Roman" w:hAnsi="Times New Roman" w:cs="Times New Roman"/>
                <w:sz w:val="26"/>
                <w:szCs w:val="26"/>
              </w:rPr>
              <w:t xml:space="preserve"> </w:t>
            </w:r>
            <w:r>
              <w:rPr>
                <w:rFonts w:ascii="Times New Roman" w:hAnsi="Times New Roman" w:cs="Times New Roman"/>
                <w:sz w:val="26"/>
                <w:szCs w:val="26"/>
              </w:rPr>
              <w:t>12 </w:t>
            </w:r>
            <w:r w:rsidRPr="004F5195">
              <w:rPr>
                <w:rFonts w:ascii="Times New Roman" w:hAnsi="Times New Roman" w:cs="Times New Roman"/>
                <w:sz w:val="26"/>
                <w:szCs w:val="26"/>
              </w:rPr>
              <w:t>535 384</w:t>
            </w:r>
            <w:r>
              <w:rPr>
                <w:rFonts w:ascii="Times New Roman" w:hAnsi="Times New Roman" w:cs="Times New Roman"/>
                <w:sz w:val="26"/>
                <w:szCs w:val="26"/>
              </w:rPr>
              <w:t xml:space="preserve">,32 </w:t>
            </w:r>
            <w:r w:rsidRPr="005D6FA3">
              <w:rPr>
                <w:rFonts w:ascii="Times New Roman" w:hAnsi="Times New Roman" w:cs="Times New Roman"/>
                <w:sz w:val="26"/>
                <w:szCs w:val="26"/>
              </w:rPr>
              <w:t>рублей, в том числе за счет средств:</w:t>
            </w:r>
            <w:r>
              <w:rPr>
                <w:rFonts w:ascii="Times New Roman" w:hAnsi="Times New Roman" w:cs="Times New Roman"/>
                <w:sz w:val="26"/>
                <w:szCs w:val="26"/>
              </w:rPr>
              <w:t xml:space="preserve"> фонда содействия реформирования ЖКХ -                  10 133 669,77;</w:t>
            </w:r>
            <w:r w:rsidRPr="005D6FA3">
              <w:rPr>
                <w:rFonts w:ascii="Times New Roman" w:hAnsi="Times New Roman" w:cs="Times New Roman"/>
                <w:sz w:val="26"/>
                <w:szCs w:val="26"/>
              </w:rPr>
              <w:t xml:space="preserve"> областного бюджета –</w:t>
            </w:r>
            <w:r>
              <w:rPr>
                <w:rFonts w:ascii="Times New Roman" w:hAnsi="Times New Roman" w:cs="Times New Roman"/>
                <w:sz w:val="26"/>
                <w:szCs w:val="26"/>
              </w:rPr>
              <w:t xml:space="preserve">                         2 025 273,43 </w:t>
            </w:r>
            <w:r w:rsidRPr="005D6FA3">
              <w:rPr>
                <w:rFonts w:ascii="Times New Roman" w:hAnsi="Times New Roman" w:cs="Times New Roman"/>
                <w:sz w:val="26"/>
                <w:szCs w:val="26"/>
              </w:rPr>
              <w:t>рублей; местного бюджета -</w:t>
            </w:r>
            <w:r w:rsidRPr="004F5195">
              <w:rPr>
                <w:rFonts w:ascii="Times New Roman" w:hAnsi="Times New Roman" w:cs="Times New Roman"/>
                <w:sz w:val="26"/>
                <w:szCs w:val="26"/>
              </w:rPr>
              <w:t>376</w:t>
            </w:r>
            <w:r>
              <w:rPr>
                <w:rFonts w:ascii="Times New Roman" w:hAnsi="Times New Roman" w:cs="Times New Roman"/>
                <w:sz w:val="26"/>
                <w:szCs w:val="26"/>
                <w:lang w:val="en-US"/>
              </w:rPr>
              <w:t> </w:t>
            </w:r>
            <w:r w:rsidRPr="004F5195">
              <w:rPr>
                <w:rFonts w:ascii="Times New Roman" w:hAnsi="Times New Roman" w:cs="Times New Roman"/>
                <w:sz w:val="26"/>
                <w:szCs w:val="26"/>
              </w:rPr>
              <w:t>441</w:t>
            </w:r>
            <w:r>
              <w:rPr>
                <w:rFonts w:ascii="Times New Roman" w:hAnsi="Times New Roman" w:cs="Times New Roman"/>
                <w:sz w:val="26"/>
                <w:szCs w:val="26"/>
              </w:rPr>
              <w:t>,</w:t>
            </w:r>
            <w:r w:rsidRPr="004F5195">
              <w:rPr>
                <w:rFonts w:ascii="Times New Roman" w:hAnsi="Times New Roman" w:cs="Times New Roman"/>
                <w:sz w:val="26"/>
                <w:szCs w:val="26"/>
              </w:rPr>
              <w:t>12</w:t>
            </w:r>
            <w:r>
              <w:rPr>
                <w:rFonts w:ascii="Times New Roman" w:hAnsi="Times New Roman" w:cs="Times New Roman"/>
                <w:sz w:val="26"/>
                <w:szCs w:val="26"/>
              </w:rPr>
              <w:t xml:space="preserve"> </w:t>
            </w:r>
            <w:r w:rsidRPr="005D6FA3">
              <w:rPr>
                <w:rFonts w:ascii="Times New Roman" w:hAnsi="Times New Roman" w:cs="Times New Roman"/>
                <w:sz w:val="26"/>
                <w:szCs w:val="26"/>
              </w:rPr>
              <w:t>рублей.</w:t>
            </w:r>
          </w:p>
          <w:p w:rsidR="00CC3B18" w:rsidRPr="005D6FA3" w:rsidRDefault="00CC3B18" w:rsidP="005C46BD">
            <w:pPr>
              <w:autoSpaceDE w:val="0"/>
              <w:autoSpaceDN w:val="0"/>
              <w:adjustRightInd w:val="0"/>
              <w:spacing w:after="0" w:line="240" w:lineRule="auto"/>
              <w:jc w:val="both"/>
              <w:rPr>
                <w:rFonts w:ascii="Times New Roman" w:hAnsi="Times New Roman" w:cs="Times New Roman"/>
                <w:sz w:val="26"/>
                <w:szCs w:val="26"/>
              </w:rPr>
            </w:pPr>
            <w:r w:rsidRPr="005D6FA3">
              <w:rPr>
                <w:rFonts w:ascii="Times New Roman" w:hAnsi="Times New Roman" w:cs="Times New Roman"/>
                <w:sz w:val="26"/>
                <w:szCs w:val="26"/>
              </w:rPr>
              <w:t xml:space="preserve">Объем финансирования подпрограммы в 2023 году - </w:t>
            </w:r>
            <w:r>
              <w:rPr>
                <w:rFonts w:ascii="Times New Roman" w:hAnsi="Times New Roman" w:cs="Times New Roman"/>
                <w:sz w:val="26"/>
                <w:szCs w:val="26"/>
              </w:rPr>
              <w:t xml:space="preserve">      0,0</w:t>
            </w:r>
            <w:r w:rsidRPr="005D6FA3">
              <w:rPr>
                <w:rFonts w:ascii="Times New Roman" w:hAnsi="Times New Roman" w:cs="Times New Roman"/>
                <w:sz w:val="26"/>
                <w:szCs w:val="26"/>
              </w:rPr>
              <w:t xml:space="preserve"> рублей, в том числе за счет средств: областного бюджета –0,0 рублей; местного бюджета </w:t>
            </w:r>
            <w:r>
              <w:rPr>
                <w:rFonts w:ascii="Times New Roman" w:hAnsi="Times New Roman" w:cs="Times New Roman"/>
                <w:sz w:val="26"/>
                <w:szCs w:val="26"/>
              </w:rPr>
              <w:t>–0,0</w:t>
            </w:r>
            <w:r w:rsidRPr="005D6FA3">
              <w:rPr>
                <w:rFonts w:ascii="Times New Roman" w:hAnsi="Times New Roman" w:cs="Times New Roman"/>
                <w:sz w:val="26"/>
                <w:szCs w:val="26"/>
              </w:rPr>
              <w:t xml:space="preserve"> рублей.</w:t>
            </w:r>
          </w:p>
          <w:p w:rsidR="00CC3B18" w:rsidRPr="005D6FA3" w:rsidRDefault="00CC3B18" w:rsidP="005C46BD">
            <w:pPr>
              <w:autoSpaceDE w:val="0"/>
              <w:autoSpaceDN w:val="0"/>
              <w:adjustRightInd w:val="0"/>
              <w:spacing w:after="0" w:line="240" w:lineRule="auto"/>
              <w:jc w:val="both"/>
              <w:rPr>
                <w:rFonts w:ascii="Times New Roman" w:hAnsi="Times New Roman" w:cs="Times New Roman"/>
                <w:sz w:val="26"/>
                <w:szCs w:val="26"/>
              </w:rPr>
            </w:pPr>
            <w:r w:rsidRPr="005D6FA3">
              <w:rPr>
                <w:rFonts w:ascii="Times New Roman" w:hAnsi="Times New Roman" w:cs="Times New Roman"/>
                <w:sz w:val="26"/>
                <w:szCs w:val="26"/>
              </w:rPr>
              <w:t>Объем финансирования подпрограммы в 2024 году –</w:t>
            </w:r>
            <w:r>
              <w:rPr>
                <w:rFonts w:ascii="Times New Roman" w:hAnsi="Times New Roman" w:cs="Times New Roman"/>
                <w:sz w:val="26"/>
                <w:szCs w:val="26"/>
              </w:rPr>
              <w:t xml:space="preserve">      0,0 </w:t>
            </w:r>
            <w:r w:rsidRPr="005D6FA3">
              <w:rPr>
                <w:rFonts w:ascii="Times New Roman" w:hAnsi="Times New Roman" w:cs="Times New Roman"/>
                <w:sz w:val="26"/>
                <w:szCs w:val="26"/>
              </w:rPr>
              <w:t xml:space="preserve">рублей, в том числе за счет средств: областного </w:t>
            </w:r>
            <w:r w:rsidRPr="005D6FA3">
              <w:rPr>
                <w:rFonts w:ascii="Times New Roman" w:hAnsi="Times New Roman" w:cs="Times New Roman"/>
                <w:sz w:val="26"/>
                <w:szCs w:val="26"/>
              </w:rPr>
              <w:lastRenderedPageBreak/>
              <w:t>бюджета –</w:t>
            </w:r>
            <w:r>
              <w:rPr>
                <w:rFonts w:ascii="Times New Roman" w:hAnsi="Times New Roman" w:cs="Times New Roman"/>
                <w:sz w:val="26"/>
                <w:szCs w:val="26"/>
              </w:rPr>
              <w:t xml:space="preserve"> </w:t>
            </w:r>
            <w:r w:rsidRPr="005D6FA3">
              <w:rPr>
                <w:rFonts w:ascii="Times New Roman" w:hAnsi="Times New Roman" w:cs="Times New Roman"/>
                <w:sz w:val="26"/>
                <w:szCs w:val="26"/>
              </w:rPr>
              <w:t>0,0</w:t>
            </w:r>
            <w:r>
              <w:rPr>
                <w:rFonts w:ascii="Times New Roman" w:hAnsi="Times New Roman" w:cs="Times New Roman"/>
                <w:sz w:val="26"/>
                <w:szCs w:val="26"/>
              </w:rPr>
              <w:t xml:space="preserve"> </w:t>
            </w:r>
            <w:r w:rsidRPr="005D6FA3">
              <w:rPr>
                <w:rFonts w:ascii="Times New Roman" w:hAnsi="Times New Roman" w:cs="Times New Roman"/>
                <w:sz w:val="26"/>
                <w:szCs w:val="26"/>
              </w:rPr>
              <w:t xml:space="preserve">рублей; местного бюджета – </w:t>
            </w:r>
            <w:r>
              <w:rPr>
                <w:rFonts w:ascii="Times New Roman" w:hAnsi="Times New Roman" w:cs="Times New Roman"/>
                <w:sz w:val="26"/>
                <w:szCs w:val="26"/>
              </w:rPr>
              <w:t xml:space="preserve">                       </w:t>
            </w:r>
            <w:r w:rsidRPr="005D6FA3">
              <w:rPr>
                <w:rFonts w:ascii="Times New Roman" w:hAnsi="Times New Roman" w:cs="Times New Roman"/>
                <w:sz w:val="26"/>
                <w:szCs w:val="26"/>
              </w:rPr>
              <w:t>0,0 рублей.</w:t>
            </w:r>
          </w:p>
        </w:tc>
      </w:tr>
      <w:tr w:rsidR="00CC3B18" w:rsidRPr="005D6FA3" w:rsidTr="005C46BD">
        <w:trPr>
          <w:tblCellSpacing w:w="5" w:type="nil"/>
        </w:trPr>
        <w:tc>
          <w:tcPr>
            <w:tcW w:w="1622" w:type="pct"/>
          </w:tcPr>
          <w:p w:rsidR="00CC3B18" w:rsidRPr="005D6FA3" w:rsidRDefault="00CC3B18" w:rsidP="005C46BD">
            <w:pPr>
              <w:autoSpaceDE w:val="0"/>
              <w:autoSpaceDN w:val="0"/>
              <w:adjustRightInd w:val="0"/>
              <w:spacing w:after="0" w:line="240" w:lineRule="auto"/>
              <w:rPr>
                <w:rFonts w:ascii="Times New Roman" w:hAnsi="Times New Roman" w:cs="Times New Roman"/>
                <w:sz w:val="26"/>
                <w:szCs w:val="26"/>
              </w:rPr>
            </w:pPr>
            <w:r w:rsidRPr="005D6FA3">
              <w:rPr>
                <w:rFonts w:ascii="Times New Roman" w:hAnsi="Times New Roman" w:cs="Times New Roman"/>
                <w:sz w:val="26"/>
                <w:szCs w:val="26"/>
              </w:rPr>
              <w:lastRenderedPageBreak/>
              <w:t>Целевые индикаторы и показатели подпрограммы</w:t>
            </w:r>
          </w:p>
        </w:tc>
        <w:tc>
          <w:tcPr>
            <w:tcW w:w="139" w:type="pct"/>
          </w:tcPr>
          <w:p w:rsidR="00CC3B18" w:rsidRPr="005D6FA3" w:rsidRDefault="00CC3B18" w:rsidP="005C46BD">
            <w:pPr>
              <w:autoSpaceDE w:val="0"/>
              <w:autoSpaceDN w:val="0"/>
              <w:adjustRightInd w:val="0"/>
              <w:spacing w:after="0" w:line="240" w:lineRule="auto"/>
              <w:jc w:val="center"/>
              <w:rPr>
                <w:rFonts w:ascii="Times New Roman" w:hAnsi="Times New Roman" w:cs="Times New Roman"/>
                <w:sz w:val="26"/>
                <w:szCs w:val="26"/>
              </w:rPr>
            </w:pPr>
          </w:p>
        </w:tc>
        <w:tc>
          <w:tcPr>
            <w:tcW w:w="3239" w:type="pct"/>
          </w:tcPr>
          <w:p w:rsidR="00CC3B18" w:rsidRPr="005D6FA3" w:rsidRDefault="00CC3B18" w:rsidP="005C46BD">
            <w:pPr>
              <w:autoSpaceDE w:val="0"/>
              <w:autoSpaceDN w:val="0"/>
              <w:adjustRightInd w:val="0"/>
              <w:spacing w:after="0" w:line="240" w:lineRule="auto"/>
              <w:jc w:val="both"/>
              <w:rPr>
                <w:rFonts w:ascii="Times New Roman" w:hAnsi="Times New Roman" w:cs="Times New Roman"/>
                <w:color w:val="000000"/>
                <w:sz w:val="26"/>
                <w:szCs w:val="26"/>
              </w:rPr>
            </w:pPr>
            <w:r w:rsidRPr="005D6FA3">
              <w:rPr>
                <w:rFonts w:ascii="Times New Roman" w:hAnsi="Times New Roman" w:cs="Times New Roman"/>
                <w:color w:val="000000"/>
                <w:sz w:val="26"/>
                <w:szCs w:val="26"/>
              </w:rPr>
              <w:t>предоставление жилых помещений собственникам аварийных жилых помещений;</w:t>
            </w:r>
          </w:p>
          <w:p w:rsidR="00CC3B18" w:rsidRPr="005D6FA3" w:rsidRDefault="00CC3B18" w:rsidP="005C46BD">
            <w:pPr>
              <w:autoSpaceDE w:val="0"/>
              <w:autoSpaceDN w:val="0"/>
              <w:adjustRightInd w:val="0"/>
              <w:spacing w:after="0" w:line="240" w:lineRule="auto"/>
              <w:jc w:val="both"/>
              <w:rPr>
                <w:rFonts w:ascii="Times New Roman" w:hAnsi="Times New Roman" w:cs="Times New Roman"/>
                <w:sz w:val="26"/>
                <w:szCs w:val="26"/>
              </w:rPr>
            </w:pPr>
            <w:r w:rsidRPr="005D6FA3">
              <w:rPr>
                <w:rFonts w:ascii="Times New Roman" w:hAnsi="Times New Roman" w:cs="Times New Roman"/>
                <w:color w:val="000000"/>
                <w:sz w:val="26"/>
                <w:szCs w:val="26"/>
              </w:rPr>
              <w:t>количество снесенных аварийных жилых домов.</w:t>
            </w:r>
          </w:p>
        </w:tc>
      </w:tr>
      <w:tr w:rsidR="00CC3B18" w:rsidRPr="005D6FA3" w:rsidTr="005C46BD">
        <w:trPr>
          <w:gridAfter w:val="1"/>
          <w:wAfter w:w="3239" w:type="pct"/>
          <w:trHeight w:val="299"/>
          <w:tblCellSpacing w:w="5" w:type="nil"/>
        </w:trPr>
        <w:tc>
          <w:tcPr>
            <w:tcW w:w="1622" w:type="pct"/>
            <w:vMerge w:val="restart"/>
          </w:tcPr>
          <w:p w:rsidR="00CC3B18" w:rsidRPr="005D6FA3" w:rsidRDefault="00CC3B18" w:rsidP="005C46BD">
            <w:pPr>
              <w:autoSpaceDE w:val="0"/>
              <w:autoSpaceDN w:val="0"/>
              <w:adjustRightInd w:val="0"/>
              <w:spacing w:after="0" w:line="240" w:lineRule="auto"/>
              <w:rPr>
                <w:rFonts w:ascii="Times New Roman" w:hAnsi="Times New Roman" w:cs="Times New Roman"/>
                <w:sz w:val="26"/>
                <w:szCs w:val="26"/>
              </w:rPr>
            </w:pPr>
            <w:r w:rsidRPr="005D6FA3">
              <w:rPr>
                <w:rFonts w:ascii="Times New Roman" w:hAnsi="Times New Roman" w:cs="Times New Roman"/>
                <w:sz w:val="26"/>
                <w:szCs w:val="26"/>
              </w:rPr>
              <w:t>Ожидаемые результаты реализации подпрограммы</w:t>
            </w:r>
          </w:p>
        </w:tc>
        <w:tc>
          <w:tcPr>
            <w:tcW w:w="139" w:type="pct"/>
            <w:vMerge w:val="restart"/>
          </w:tcPr>
          <w:p w:rsidR="00CC3B18" w:rsidRPr="005D6FA3" w:rsidRDefault="00CC3B18" w:rsidP="005C46BD">
            <w:pPr>
              <w:autoSpaceDE w:val="0"/>
              <w:autoSpaceDN w:val="0"/>
              <w:adjustRightInd w:val="0"/>
              <w:spacing w:after="0" w:line="240" w:lineRule="auto"/>
              <w:jc w:val="center"/>
              <w:rPr>
                <w:rFonts w:ascii="Times New Roman" w:hAnsi="Times New Roman" w:cs="Times New Roman"/>
                <w:sz w:val="26"/>
                <w:szCs w:val="26"/>
              </w:rPr>
            </w:pPr>
            <w:r w:rsidRPr="005D6FA3">
              <w:rPr>
                <w:rFonts w:ascii="Times New Roman" w:hAnsi="Times New Roman" w:cs="Times New Roman"/>
                <w:sz w:val="26"/>
                <w:szCs w:val="26"/>
              </w:rPr>
              <w:t>-</w:t>
            </w:r>
          </w:p>
          <w:p w:rsidR="00CC3B18" w:rsidRPr="005D6FA3" w:rsidRDefault="00CC3B18" w:rsidP="005C46BD">
            <w:pPr>
              <w:autoSpaceDE w:val="0"/>
              <w:autoSpaceDN w:val="0"/>
              <w:adjustRightInd w:val="0"/>
              <w:spacing w:after="0" w:line="240" w:lineRule="auto"/>
              <w:jc w:val="center"/>
              <w:rPr>
                <w:rFonts w:ascii="Times New Roman" w:hAnsi="Times New Roman" w:cs="Times New Roman"/>
                <w:sz w:val="26"/>
                <w:szCs w:val="26"/>
              </w:rPr>
            </w:pPr>
          </w:p>
          <w:p w:rsidR="00CC3B18" w:rsidRPr="005D6FA3" w:rsidRDefault="00CC3B18" w:rsidP="005C46BD">
            <w:pPr>
              <w:autoSpaceDE w:val="0"/>
              <w:autoSpaceDN w:val="0"/>
              <w:adjustRightInd w:val="0"/>
              <w:spacing w:after="0" w:line="240" w:lineRule="auto"/>
              <w:jc w:val="center"/>
              <w:rPr>
                <w:rFonts w:ascii="Times New Roman" w:hAnsi="Times New Roman" w:cs="Times New Roman"/>
                <w:sz w:val="26"/>
                <w:szCs w:val="26"/>
              </w:rPr>
            </w:pPr>
            <w:r w:rsidRPr="005D6FA3">
              <w:rPr>
                <w:rFonts w:ascii="Times New Roman" w:hAnsi="Times New Roman" w:cs="Times New Roman"/>
                <w:sz w:val="26"/>
                <w:szCs w:val="26"/>
              </w:rPr>
              <w:t>-</w:t>
            </w:r>
          </w:p>
        </w:tc>
      </w:tr>
      <w:tr w:rsidR="00CC3B18" w:rsidRPr="005D6FA3" w:rsidTr="005C46BD">
        <w:trPr>
          <w:tblCellSpacing w:w="5" w:type="nil"/>
        </w:trPr>
        <w:tc>
          <w:tcPr>
            <w:tcW w:w="1622" w:type="pct"/>
            <w:vMerge/>
          </w:tcPr>
          <w:p w:rsidR="00CC3B18" w:rsidRPr="005D6FA3" w:rsidRDefault="00CC3B18" w:rsidP="005C46BD">
            <w:pPr>
              <w:autoSpaceDE w:val="0"/>
              <w:autoSpaceDN w:val="0"/>
              <w:adjustRightInd w:val="0"/>
              <w:spacing w:after="0" w:line="240" w:lineRule="auto"/>
              <w:jc w:val="both"/>
              <w:rPr>
                <w:rFonts w:ascii="Times New Roman" w:hAnsi="Times New Roman" w:cs="Times New Roman"/>
                <w:sz w:val="26"/>
                <w:szCs w:val="26"/>
              </w:rPr>
            </w:pPr>
          </w:p>
        </w:tc>
        <w:tc>
          <w:tcPr>
            <w:tcW w:w="139" w:type="pct"/>
            <w:vMerge/>
          </w:tcPr>
          <w:p w:rsidR="00CC3B18" w:rsidRPr="005D6FA3" w:rsidRDefault="00CC3B18" w:rsidP="005C46BD">
            <w:pPr>
              <w:autoSpaceDE w:val="0"/>
              <w:autoSpaceDN w:val="0"/>
              <w:adjustRightInd w:val="0"/>
              <w:spacing w:after="0" w:line="240" w:lineRule="auto"/>
              <w:jc w:val="both"/>
              <w:rPr>
                <w:rFonts w:ascii="Times New Roman" w:hAnsi="Times New Roman" w:cs="Times New Roman"/>
                <w:sz w:val="26"/>
                <w:szCs w:val="26"/>
              </w:rPr>
            </w:pPr>
          </w:p>
        </w:tc>
        <w:tc>
          <w:tcPr>
            <w:tcW w:w="3239" w:type="pct"/>
          </w:tcPr>
          <w:p w:rsidR="00CC3B18" w:rsidRPr="005D6FA3" w:rsidRDefault="00CC3B18" w:rsidP="005C46BD">
            <w:pPr>
              <w:autoSpaceDE w:val="0"/>
              <w:autoSpaceDN w:val="0"/>
              <w:adjustRightInd w:val="0"/>
              <w:spacing w:after="0" w:line="240" w:lineRule="auto"/>
              <w:jc w:val="both"/>
              <w:rPr>
                <w:rFonts w:ascii="Times New Roman" w:hAnsi="Times New Roman" w:cs="Times New Roman"/>
                <w:color w:val="000000"/>
                <w:sz w:val="26"/>
                <w:szCs w:val="26"/>
              </w:rPr>
            </w:pPr>
            <w:r w:rsidRPr="005D6FA3">
              <w:rPr>
                <w:rFonts w:ascii="Times New Roman" w:hAnsi="Times New Roman" w:cs="Times New Roman"/>
                <w:color w:val="000000"/>
                <w:sz w:val="26"/>
                <w:szCs w:val="26"/>
              </w:rPr>
              <w:t>предоставление жилых помещений собственникам жилых помещений;</w:t>
            </w:r>
          </w:p>
          <w:p w:rsidR="00CC3B18" w:rsidRPr="005D6FA3" w:rsidRDefault="00CC3B18" w:rsidP="005C46BD">
            <w:pPr>
              <w:autoSpaceDE w:val="0"/>
              <w:autoSpaceDN w:val="0"/>
              <w:adjustRightInd w:val="0"/>
              <w:spacing w:after="0" w:line="240" w:lineRule="auto"/>
              <w:jc w:val="both"/>
              <w:rPr>
                <w:rFonts w:ascii="Times New Roman" w:hAnsi="Times New Roman" w:cs="Times New Roman"/>
                <w:sz w:val="26"/>
                <w:szCs w:val="26"/>
              </w:rPr>
            </w:pPr>
            <w:r w:rsidRPr="005D6FA3">
              <w:rPr>
                <w:rFonts w:ascii="Times New Roman" w:hAnsi="Times New Roman" w:cs="Times New Roman"/>
                <w:color w:val="000000"/>
                <w:sz w:val="26"/>
                <w:szCs w:val="26"/>
              </w:rPr>
              <w:t>снос аварийных жилых домов</w:t>
            </w:r>
          </w:p>
        </w:tc>
      </w:tr>
    </w:tbl>
    <w:p w:rsidR="00CC3B18" w:rsidRPr="005D6FA3" w:rsidRDefault="00CC3B18" w:rsidP="00CC3B18">
      <w:pPr>
        <w:autoSpaceDE w:val="0"/>
        <w:autoSpaceDN w:val="0"/>
        <w:adjustRightInd w:val="0"/>
        <w:spacing w:after="0" w:line="240" w:lineRule="auto"/>
        <w:jc w:val="both"/>
        <w:rPr>
          <w:rFonts w:ascii="Times New Roman" w:hAnsi="Times New Roman" w:cs="Times New Roman"/>
          <w:sz w:val="26"/>
          <w:szCs w:val="26"/>
        </w:rPr>
      </w:pPr>
    </w:p>
    <w:p w:rsidR="00CC3B18" w:rsidRPr="005D6FA3" w:rsidRDefault="00CC3B18" w:rsidP="00CC3B18">
      <w:pPr>
        <w:autoSpaceDE w:val="0"/>
        <w:autoSpaceDN w:val="0"/>
        <w:adjustRightInd w:val="0"/>
        <w:spacing w:after="0" w:line="240" w:lineRule="auto"/>
        <w:ind w:firstLine="540"/>
        <w:jc w:val="both"/>
        <w:rPr>
          <w:rFonts w:ascii="Times New Roman" w:hAnsi="Times New Roman" w:cs="Times New Roman"/>
          <w:sz w:val="26"/>
          <w:szCs w:val="26"/>
        </w:rPr>
      </w:pPr>
      <w:r w:rsidRPr="005D6FA3">
        <w:rPr>
          <w:rFonts w:ascii="Times New Roman" w:hAnsi="Times New Roman" w:cs="Times New Roman"/>
          <w:sz w:val="26"/>
          <w:szCs w:val="26"/>
        </w:rPr>
        <w:t>--------------------------------</w:t>
      </w:r>
    </w:p>
    <w:p w:rsidR="00CC3B18" w:rsidRPr="005D6FA3" w:rsidRDefault="00CC3B18" w:rsidP="00CC3B18">
      <w:pPr>
        <w:autoSpaceDE w:val="0"/>
        <w:autoSpaceDN w:val="0"/>
        <w:adjustRightInd w:val="0"/>
        <w:spacing w:after="0" w:line="240" w:lineRule="auto"/>
        <w:ind w:left="142" w:firstLine="540"/>
        <w:jc w:val="both"/>
        <w:rPr>
          <w:rFonts w:ascii="Times New Roman" w:hAnsi="Times New Roman" w:cs="Times New Roman"/>
          <w:sz w:val="24"/>
          <w:szCs w:val="24"/>
        </w:rPr>
      </w:pPr>
      <w:bookmarkStart w:id="4" w:name="Par5016"/>
      <w:bookmarkEnd w:id="4"/>
      <w:r w:rsidRPr="005D6FA3">
        <w:rPr>
          <w:rFonts w:ascii="Times New Roman" w:hAnsi="Times New Roman" w:cs="Times New Roman"/>
          <w:sz w:val="24"/>
          <w:szCs w:val="24"/>
        </w:rPr>
        <w:t>&lt;*&gt; Объем финансирования корректируется с учетом возможностей областного бюджета на текущий финансовый год.</w:t>
      </w:r>
    </w:p>
    <w:p w:rsidR="00CC3B18" w:rsidRPr="005D6FA3" w:rsidRDefault="00CC3B18" w:rsidP="00CC3B18">
      <w:pPr>
        <w:autoSpaceDE w:val="0"/>
        <w:autoSpaceDN w:val="0"/>
        <w:adjustRightInd w:val="0"/>
        <w:spacing w:after="0" w:line="240" w:lineRule="auto"/>
        <w:ind w:left="142" w:firstLine="540"/>
        <w:jc w:val="both"/>
        <w:rPr>
          <w:rFonts w:ascii="Times New Roman" w:hAnsi="Times New Roman" w:cs="Times New Roman"/>
          <w:sz w:val="24"/>
          <w:szCs w:val="24"/>
        </w:rPr>
      </w:pPr>
      <w:bookmarkStart w:id="5" w:name="Par5017"/>
      <w:bookmarkEnd w:id="5"/>
      <w:r w:rsidRPr="005D6FA3">
        <w:rPr>
          <w:rFonts w:ascii="Times New Roman" w:hAnsi="Times New Roman" w:cs="Times New Roman"/>
          <w:sz w:val="24"/>
          <w:szCs w:val="24"/>
        </w:rPr>
        <w:t>&lt;**&gt; Объем финансирования корректируется с учетом возможностей бюджета муниципального образования Чебаркульский городской округ на текущий финансовый год.</w:t>
      </w:r>
    </w:p>
    <w:p w:rsidR="00CC3B18" w:rsidRPr="005D6FA3" w:rsidRDefault="00CC3B18" w:rsidP="00CC3B18">
      <w:pPr>
        <w:autoSpaceDE w:val="0"/>
        <w:autoSpaceDN w:val="0"/>
        <w:adjustRightInd w:val="0"/>
        <w:spacing w:after="0" w:line="240" w:lineRule="auto"/>
        <w:jc w:val="both"/>
        <w:rPr>
          <w:rFonts w:ascii="Times New Roman" w:hAnsi="Times New Roman" w:cs="Times New Roman"/>
          <w:sz w:val="26"/>
          <w:szCs w:val="26"/>
        </w:rPr>
      </w:pPr>
    </w:p>
    <w:p w:rsidR="00CC3B18" w:rsidRPr="005D6FA3" w:rsidRDefault="00CC3B18" w:rsidP="00CC3B18">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5D6FA3">
        <w:rPr>
          <w:rFonts w:ascii="Times New Roman" w:hAnsi="Times New Roman" w:cs="Times New Roman"/>
          <w:sz w:val="26"/>
          <w:szCs w:val="26"/>
        </w:rPr>
        <w:t>Раздел I. СОДЕРЖАНИЕ ПРОБЛЕМЫ И ОБОСНОВАНИЕ</w:t>
      </w:r>
    </w:p>
    <w:p w:rsidR="00CC3B18" w:rsidRPr="005D6FA3" w:rsidRDefault="00CC3B18" w:rsidP="00CC3B18">
      <w:pPr>
        <w:autoSpaceDE w:val="0"/>
        <w:autoSpaceDN w:val="0"/>
        <w:adjustRightInd w:val="0"/>
        <w:spacing w:after="0" w:line="240" w:lineRule="auto"/>
        <w:ind w:firstLine="709"/>
        <w:jc w:val="center"/>
        <w:rPr>
          <w:rFonts w:ascii="Times New Roman" w:hAnsi="Times New Roman" w:cs="Times New Roman"/>
          <w:sz w:val="26"/>
          <w:szCs w:val="26"/>
        </w:rPr>
      </w:pPr>
      <w:r w:rsidRPr="005D6FA3">
        <w:rPr>
          <w:rFonts w:ascii="Times New Roman" w:hAnsi="Times New Roman" w:cs="Times New Roman"/>
          <w:sz w:val="26"/>
          <w:szCs w:val="26"/>
        </w:rPr>
        <w:t>НЕОБХОДИМОСТИ ЕЕ РЕШЕНИЯ ПРОГРАММНЫМИ МЕТОДАМИ</w:t>
      </w:r>
    </w:p>
    <w:p w:rsidR="00CC3B18" w:rsidRPr="005D6FA3" w:rsidRDefault="00CC3B18" w:rsidP="00CC3B18">
      <w:pPr>
        <w:autoSpaceDE w:val="0"/>
        <w:autoSpaceDN w:val="0"/>
        <w:adjustRightInd w:val="0"/>
        <w:spacing w:after="0" w:line="240" w:lineRule="auto"/>
        <w:ind w:firstLine="709"/>
        <w:jc w:val="center"/>
        <w:rPr>
          <w:rFonts w:ascii="Times New Roman" w:hAnsi="Times New Roman" w:cs="Times New Roman"/>
          <w:sz w:val="26"/>
          <w:szCs w:val="26"/>
        </w:rPr>
      </w:pPr>
    </w:p>
    <w:p w:rsidR="00CC3B18" w:rsidRPr="005D6FA3" w:rsidRDefault="00CC3B18" w:rsidP="00CC3B18">
      <w:pPr>
        <w:autoSpaceDE w:val="0"/>
        <w:autoSpaceDN w:val="0"/>
        <w:adjustRightInd w:val="0"/>
        <w:spacing w:after="0" w:line="240" w:lineRule="auto"/>
        <w:ind w:firstLine="709"/>
        <w:jc w:val="both"/>
        <w:rPr>
          <w:rFonts w:ascii="Times New Roman" w:hAnsi="Times New Roman" w:cs="Times New Roman"/>
          <w:sz w:val="26"/>
          <w:szCs w:val="26"/>
        </w:rPr>
      </w:pPr>
      <w:r w:rsidRPr="005D6FA3">
        <w:rPr>
          <w:rFonts w:ascii="Times New Roman" w:hAnsi="Times New Roman" w:cs="Times New Roman"/>
          <w:sz w:val="26"/>
          <w:szCs w:val="26"/>
        </w:rPr>
        <w:t xml:space="preserve">Наличие для граждан возможности улучшения жилищных условий является важным показателем повышения благосостояния населения Чебаркульского городского округа, предпосылкой социальной и экономической стабильности государства, поэтому решение жилищной проблемы является одним из приоритетов государственной политики в Российской Федерации, Челябинской области и </w:t>
      </w:r>
      <w:proofErr w:type="spellStart"/>
      <w:r w:rsidRPr="005D6FA3">
        <w:rPr>
          <w:rFonts w:ascii="Times New Roman" w:hAnsi="Times New Roman" w:cs="Times New Roman"/>
          <w:sz w:val="26"/>
          <w:szCs w:val="26"/>
        </w:rPr>
        <w:t>Чебаркульским</w:t>
      </w:r>
      <w:proofErr w:type="spellEnd"/>
      <w:r w:rsidRPr="005D6FA3">
        <w:rPr>
          <w:rFonts w:ascii="Times New Roman" w:hAnsi="Times New Roman" w:cs="Times New Roman"/>
          <w:sz w:val="26"/>
          <w:szCs w:val="26"/>
        </w:rPr>
        <w:t xml:space="preserve"> городским округом.</w:t>
      </w:r>
    </w:p>
    <w:p w:rsidR="00CC3B18" w:rsidRPr="005D6FA3" w:rsidRDefault="00CC3B18" w:rsidP="00CC3B18">
      <w:pPr>
        <w:pStyle w:val="ac"/>
        <w:ind w:firstLine="709"/>
        <w:jc w:val="both"/>
        <w:rPr>
          <w:rFonts w:ascii="Times New Roman" w:hAnsi="Times New Roman" w:cs="Times New Roman"/>
          <w:sz w:val="26"/>
          <w:szCs w:val="26"/>
        </w:rPr>
      </w:pPr>
      <w:r w:rsidRPr="005D6FA3">
        <w:rPr>
          <w:rFonts w:ascii="Times New Roman" w:hAnsi="Times New Roman" w:cs="Times New Roman"/>
          <w:sz w:val="26"/>
          <w:szCs w:val="26"/>
        </w:rPr>
        <w:t>Основными задачами государственной политики в жилищной сфере являются создание необходимых условий для эффективной реализации гражданами возможностей по улучшению своих жилищных условий, а также оказание содействия в обеспечении жильем тех категорий граждан, которые не могут этого сделать самостоятельно.</w:t>
      </w:r>
    </w:p>
    <w:p w:rsidR="00CC3B18" w:rsidRPr="005D6FA3" w:rsidRDefault="00CC3B18" w:rsidP="00CC3B18">
      <w:pPr>
        <w:pStyle w:val="ac"/>
        <w:ind w:firstLine="709"/>
        <w:jc w:val="both"/>
        <w:rPr>
          <w:rFonts w:ascii="Times New Roman" w:eastAsia="Times New Roman" w:hAnsi="Times New Roman" w:cs="Times New Roman"/>
          <w:sz w:val="26"/>
          <w:szCs w:val="26"/>
        </w:rPr>
      </w:pPr>
      <w:r w:rsidRPr="005D6FA3">
        <w:rPr>
          <w:rFonts w:ascii="Times New Roman" w:eastAsia="Times New Roman" w:hAnsi="Times New Roman" w:cs="Times New Roman"/>
          <w:sz w:val="26"/>
          <w:szCs w:val="26"/>
        </w:rPr>
        <w:t>Одна из задач поставленная в стратегическом приоритете «Развитие человеческого капитала и социальной сферы»  повышение обеспечения населения качественным жильем. Для решения поставленной задачи необходимо переселение граждан из аварийных и непригодных для проживания жилых помещений.</w:t>
      </w:r>
    </w:p>
    <w:p w:rsidR="00CC3B18" w:rsidRPr="005D6FA3" w:rsidRDefault="00CC3B18" w:rsidP="00CC3B18">
      <w:pPr>
        <w:autoSpaceDE w:val="0"/>
        <w:autoSpaceDN w:val="0"/>
        <w:adjustRightInd w:val="0"/>
        <w:spacing w:after="0" w:line="240" w:lineRule="auto"/>
        <w:ind w:firstLine="709"/>
        <w:jc w:val="both"/>
        <w:rPr>
          <w:rFonts w:ascii="Times New Roman" w:hAnsi="Times New Roman" w:cs="Times New Roman"/>
          <w:sz w:val="26"/>
          <w:szCs w:val="26"/>
        </w:rPr>
      </w:pPr>
      <w:r w:rsidRPr="005D6FA3">
        <w:rPr>
          <w:rFonts w:ascii="Times New Roman" w:hAnsi="Times New Roman" w:cs="Times New Roman"/>
          <w:sz w:val="26"/>
          <w:szCs w:val="26"/>
        </w:rPr>
        <w:t xml:space="preserve">Объем аварийного жилья в </w:t>
      </w:r>
      <w:proofErr w:type="spellStart"/>
      <w:r w:rsidRPr="005D6FA3">
        <w:rPr>
          <w:rFonts w:ascii="Times New Roman" w:hAnsi="Times New Roman" w:cs="Times New Roman"/>
          <w:sz w:val="26"/>
          <w:szCs w:val="26"/>
        </w:rPr>
        <w:t>Чебаркульском</w:t>
      </w:r>
      <w:proofErr w:type="spellEnd"/>
      <w:r w:rsidRPr="005D6FA3">
        <w:rPr>
          <w:rFonts w:ascii="Times New Roman" w:hAnsi="Times New Roman" w:cs="Times New Roman"/>
          <w:sz w:val="26"/>
          <w:szCs w:val="26"/>
        </w:rPr>
        <w:t xml:space="preserve"> городском округе по состоянию на 1 января 2021 г. составляет 1 572,8 кв. м. </w:t>
      </w:r>
    </w:p>
    <w:p w:rsidR="00CC3B18" w:rsidRPr="005D6FA3" w:rsidRDefault="00CC3B18" w:rsidP="00CC3B18">
      <w:pPr>
        <w:autoSpaceDE w:val="0"/>
        <w:autoSpaceDN w:val="0"/>
        <w:adjustRightInd w:val="0"/>
        <w:spacing w:after="0" w:line="240" w:lineRule="auto"/>
        <w:ind w:firstLine="709"/>
        <w:jc w:val="both"/>
        <w:rPr>
          <w:rFonts w:ascii="Times New Roman" w:hAnsi="Times New Roman" w:cs="Times New Roman"/>
          <w:sz w:val="26"/>
          <w:szCs w:val="26"/>
        </w:rPr>
      </w:pPr>
    </w:p>
    <w:p w:rsidR="00CC3B18" w:rsidRPr="005D6FA3" w:rsidRDefault="00CC3B18" w:rsidP="00CC3B18">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5D6FA3">
        <w:rPr>
          <w:rFonts w:ascii="Times New Roman" w:hAnsi="Times New Roman" w:cs="Times New Roman"/>
          <w:sz w:val="26"/>
          <w:szCs w:val="26"/>
        </w:rPr>
        <w:t>Раздел II. ОСНОВНЫЕ ЦЕЛИ И ЗАДАЧИ ПОДПРОГРАММЫ</w:t>
      </w:r>
    </w:p>
    <w:p w:rsidR="00CC3B18" w:rsidRPr="005D6FA3" w:rsidRDefault="00CC3B18" w:rsidP="00CC3B18">
      <w:pPr>
        <w:autoSpaceDE w:val="0"/>
        <w:autoSpaceDN w:val="0"/>
        <w:adjustRightInd w:val="0"/>
        <w:spacing w:after="0" w:line="240" w:lineRule="auto"/>
        <w:ind w:firstLine="709"/>
        <w:jc w:val="center"/>
        <w:outlineLvl w:val="2"/>
        <w:rPr>
          <w:rFonts w:ascii="Times New Roman" w:hAnsi="Times New Roman" w:cs="Times New Roman"/>
          <w:sz w:val="26"/>
          <w:szCs w:val="26"/>
        </w:rPr>
      </w:pPr>
    </w:p>
    <w:p w:rsidR="00CC3B18" w:rsidRPr="005D6FA3" w:rsidRDefault="00CC3B18" w:rsidP="00CC3B18">
      <w:pPr>
        <w:autoSpaceDE w:val="0"/>
        <w:autoSpaceDN w:val="0"/>
        <w:adjustRightInd w:val="0"/>
        <w:spacing w:after="0" w:line="240" w:lineRule="auto"/>
        <w:ind w:firstLine="709"/>
        <w:jc w:val="both"/>
        <w:rPr>
          <w:rFonts w:ascii="Times New Roman" w:hAnsi="Times New Roman" w:cs="Times New Roman"/>
          <w:sz w:val="26"/>
          <w:szCs w:val="26"/>
        </w:rPr>
      </w:pPr>
      <w:r w:rsidRPr="005D6FA3">
        <w:rPr>
          <w:rFonts w:ascii="Times New Roman" w:hAnsi="Times New Roman" w:cs="Times New Roman"/>
          <w:sz w:val="26"/>
          <w:szCs w:val="26"/>
        </w:rPr>
        <w:t>Основной целью подпрограммы является:</w:t>
      </w:r>
    </w:p>
    <w:p w:rsidR="00CC3B18" w:rsidRPr="005D6FA3" w:rsidRDefault="00CC3B18" w:rsidP="00CC3B18">
      <w:pPr>
        <w:autoSpaceDE w:val="0"/>
        <w:autoSpaceDN w:val="0"/>
        <w:adjustRightInd w:val="0"/>
        <w:spacing w:after="0" w:line="240" w:lineRule="auto"/>
        <w:ind w:firstLine="709"/>
        <w:jc w:val="both"/>
        <w:rPr>
          <w:rFonts w:ascii="Times New Roman" w:hAnsi="Times New Roman" w:cs="Times New Roman"/>
          <w:sz w:val="26"/>
          <w:szCs w:val="26"/>
        </w:rPr>
      </w:pPr>
      <w:r w:rsidRPr="005D6FA3">
        <w:rPr>
          <w:rFonts w:ascii="Times New Roman" w:hAnsi="Times New Roman" w:cs="Times New Roman"/>
          <w:sz w:val="26"/>
          <w:szCs w:val="26"/>
        </w:rPr>
        <w:t xml:space="preserve">      -  обеспечение жильем граждан, проживающих в домах, признанных непригодными для проживания на территории Чебаркульского городского округа и ликвидация  существующего ветхого и аварийного жилищного фонда</w:t>
      </w:r>
    </w:p>
    <w:p w:rsidR="00CC3B18" w:rsidRPr="005D6FA3" w:rsidRDefault="00CC3B18" w:rsidP="00CC3B18">
      <w:pPr>
        <w:autoSpaceDE w:val="0"/>
        <w:autoSpaceDN w:val="0"/>
        <w:adjustRightInd w:val="0"/>
        <w:spacing w:after="0" w:line="240" w:lineRule="auto"/>
        <w:ind w:firstLine="709"/>
        <w:jc w:val="both"/>
        <w:rPr>
          <w:rFonts w:ascii="Times New Roman" w:hAnsi="Times New Roman" w:cs="Times New Roman"/>
          <w:sz w:val="26"/>
          <w:szCs w:val="26"/>
        </w:rPr>
      </w:pPr>
      <w:r w:rsidRPr="005D6FA3">
        <w:rPr>
          <w:rFonts w:ascii="Times New Roman" w:hAnsi="Times New Roman" w:cs="Times New Roman"/>
          <w:sz w:val="26"/>
          <w:szCs w:val="26"/>
        </w:rPr>
        <w:t>Основной задачей подпрограммы является:</w:t>
      </w:r>
    </w:p>
    <w:p w:rsidR="00CC3B18" w:rsidRPr="005D6FA3" w:rsidRDefault="00CC3B18" w:rsidP="00CC3B18">
      <w:pPr>
        <w:autoSpaceDE w:val="0"/>
        <w:autoSpaceDN w:val="0"/>
        <w:adjustRightInd w:val="0"/>
        <w:spacing w:after="0" w:line="240" w:lineRule="auto"/>
        <w:ind w:firstLine="709"/>
        <w:jc w:val="both"/>
        <w:rPr>
          <w:rFonts w:ascii="Times New Roman" w:hAnsi="Times New Roman" w:cs="Times New Roman"/>
          <w:sz w:val="26"/>
          <w:szCs w:val="26"/>
        </w:rPr>
      </w:pPr>
      <w:r w:rsidRPr="005D6FA3">
        <w:rPr>
          <w:rFonts w:ascii="Times New Roman" w:hAnsi="Times New Roman" w:cs="Times New Roman"/>
          <w:sz w:val="26"/>
          <w:szCs w:val="26"/>
        </w:rPr>
        <w:t>- переселение граждан из жилищного фонда, признанного не пригодным для проживания.</w:t>
      </w:r>
    </w:p>
    <w:p w:rsidR="00CC3B18" w:rsidRPr="005D6FA3" w:rsidRDefault="00CC3B18" w:rsidP="00CC3B18">
      <w:pPr>
        <w:autoSpaceDE w:val="0"/>
        <w:autoSpaceDN w:val="0"/>
        <w:adjustRightInd w:val="0"/>
        <w:spacing w:after="0" w:line="240" w:lineRule="auto"/>
        <w:ind w:firstLine="709"/>
        <w:jc w:val="both"/>
        <w:rPr>
          <w:rFonts w:ascii="Times New Roman" w:hAnsi="Times New Roman" w:cs="Times New Roman"/>
          <w:sz w:val="26"/>
          <w:szCs w:val="26"/>
        </w:rPr>
      </w:pPr>
    </w:p>
    <w:p w:rsidR="00CC3B18" w:rsidRPr="005D6FA3" w:rsidRDefault="00CC3B18" w:rsidP="00CC3B18">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5D6FA3">
        <w:rPr>
          <w:rFonts w:ascii="Times New Roman" w:hAnsi="Times New Roman" w:cs="Times New Roman"/>
          <w:sz w:val="26"/>
          <w:szCs w:val="26"/>
        </w:rPr>
        <w:t>Раздел III. СРОКИ И ЭТАПЫ РЕАЛИЗАЦИИ ПОДПРОГРАММЫ</w:t>
      </w:r>
    </w:p>
    <w:p w:rsidR="00CC3B18" w:rsidRPr="005D6FA3" w:rsidRDefault="00CC3B18" w:rsidP="00CC3B18">
      <w:pPr>
        <w:autoSpaceDE w:val="0"/>
        <w:autoSpaceDN w:val="0"/>
        <w:adjustRightInd w:val="0"/>
        <w:spacing w:after="0" w:line="240" w:lineRule="auto"/>
        <w:ind w:firstLine="709"/>
        <w:jc w:val="center"/>
        <w:outlineLvl w:val="2"/>
        <w:rPr>
          <w:rFonts w:ascii="Times New Roman" w:hAnsi="Times New Roman" w:cs="Times New Roman"/>
          <w:sz w:val="26"/>
          <w:szCs w:val="26"/>
        </w:rPr>
      </w:pPr>
    </w:p>
    <w:p w:rsidR="00CC3B18" w:rsidRPr="005D6FA3" w:rsidRDefault="00CC3B18" w:rsidP="00CC3B18">
      <w:pPr>
        <w:autoSpaceDE w:val="0"/>
        <w:autoSpaceDN w:val="0"/>
        <w:adjustRightInd w:val="0"/>
        <w:spacing w:after="0" w:line="240" w:lineRule="auto"/>
        <w:ind w:firstLine="709"/>
        <w:jc w:val="both"/>
        <w:rPr>
          <w:rFonts w:ascii="Times New Roman" w:hAnsi="Times New Roman" w:cs="Times New Roman"/>
          <w:sz w:val="26"/>
          <w:szCs w:val="26"/>
        </w:rPr>
      </w:pPr>
      <w:r w:rsidRPr="005D6FA3">
        <w:rPr>
          <w:rFonts w:ascii="Times New Roman" w:hAnsi="Times New Roman" w:cs="Times New Roman"/>
          <w:sz w:val="26"/>
          <w:szCs w:val="26"/>
        </w:rPr>
        <w:t>Реализация подпрограммы предусматривается в течение 2022 – 2024 годов в рамках выполнения мероприятий по переселению граждан из жилищного фонда, признанного непригодным для проживания, и жилищного фонда с высоким уровнем износа, осуществляемых в рамках федеральной программы.</w:t>
      </w:r>
    </w:p>
    <w:p w:rsidR="00CC3B18" w:rsidRPr="005D6FA3" w:rsidRDefault="00CC3B18" w:rsidP="00CC3B18">
      <w:pPr>
        <w:autoSpaceDE w:val="0"/>
        <w:autoSpaceDN w:val="0"/>
        <w:adjustRightInd w:val="0"/>
        <w:spacing w:after="0" w:line="240" w:lineRule="auto"/>
        <w:jc w:val="center"/>
        <w:outlineLvl w:val="2"/>
        <w:rPr>
          <w:rFonts w:ascii="Times New Roman" w:hAnsi="Times New Roman" w:cs="Times New Roman"/>
          <w:sz w:val="26"/>
          <w:szCs w:val="26"/>
        </w:rPr>
        <w:sectPr w:rsidR="00CC3B18" w:rsidRPr="005D6FA3" w:rsidSect="00CC3DB9">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701" w:header="720" w:footer="720" w:gutter="0"/>
          <w:cols w:space="720"/>
          <w:noEndnote/>
          <w:docGrid w:linePitch="299"/>
        </w:sectPr>
      </w:pPr>
    </w:p>
    <w:p w:rsidR="00CC3B18" w:rsidRPr="005D6FA3" w:rsidRDefault="00CC3B18" w:rsidP="00CC3B18">
      <w:pPr>
        <w:autoSpaceDE w:val="0"/>
        <w:autoSpaceDN w:val="0"/>
        <w:adjustRightInd w:val="0"/>
        <w:spacing w:after="0" w:line="240" w:lineRule="auto"/>
        <w:jc w:val="center"/>
        <w:outlineLvl w:val="2"/>
        <w:rPr>
          <w:rFonts w:ascii="Times New Roman" w:hAnsi="Times New Roman" w:cs="Times New Roman"/>
          <w:sz w:val="26"/>
          <w:szCs w:val="26"/>
        </w:rPr>
      </w:pPr>
      <w:r w:rsidRPr="005D6FA3">
        <w:rPr>
          <w:rFonts w:ascii="Times New Roman" w:hAnsi="Times New Roman" w:cs="Times New Roman"/>
          <w:sz w:val="26"/>
          <w:szCs w:val="26"/>
        </w:rPr>
        <w:lastRenderedPageBreak/>
        <w:t>Раздел IV. СИСТЕМА МЕРОПРИЯТИЙ ПОДПРОГРАММЫ</w:t>
      </w:r>
    </w:p>
    <w:p w:rsidR="00CC3B18" w:rsidRPr="005D6FA3" w:rsidRDefault="00CC3B18" w:rsidP="00CC3B18">
      <w:pPr>
        <w:autoSpaceDE w:val="0"/>
        <w:autoSpaceDN w:val="0"/>
        <w:adjustRightInd w:val="0"/>
        <w:spacing w:after="0" w:line="240" w:lineRule="auto"/>
        <w:jc w:val="center"/>
        <w:outlineLvl w:val="2"/>
        <w:rPr>
          <w:rFonts w:ascii="Times New Roman" w:hAnsi="Times New Roman" w:cs="Times New Roman"/>
          <w:sz w:val="26"/>
          <w:szCs w:val="26"/>
        </w:rPr>
      </w:pPr>
    </w:p>
    <w:tbl>
      <w:tblPr>
        <w:tblpPr w:leftFromText="180" w:rightFromText="180" w:vertAnchor="text" w:horzAnchor="margin" w:tblpXSpec="center" w:tblpY="85"/>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91"/>
        <w:gridCol w:w="2915"/>
        <w:gridCol w:w="3967"/>
        <w:gridCol w:w="3546"/>
        <w:gridCol w:w="1416"/>
        <w:gridCol w:w="1880"/>
      </w:tblGrid>
      <w:tr w:rsidR="00CC3B18" w:rsidRPr="005D6FA3" w:rsidTr="005C46BD">
        <w:trPr>
          <w:trHeight w:val="284"/>
        </w:trPr>
        <w:tc>
          <w:tcPr>
            <w:tcW w:w="240" w:type="pct"/>
            <w:vAlign w:val="center"/>
          </w:tcPr>
          <w:p w:rsidR="00CC3B18" w:rsidRPr="005D6FA3" w:rsidRDefault="00CC3B18" w:rsidP="005C46BD">
            <w:pPr>
              <w:autoSpaceDE w:val="0"/>
              <w:autoSpaceDN w:val="0"/>
              <w:adjustRightInd w:val="0"/>
              <w:spacing w:after="0" w:line="240" w:lineRule="auto"/>
              <w:jc w:val="center"/>
              <w:rPr>
                <w:rFonts w:ascii="Times New Roman" w:eastAsia="Calibri" w:hAnsi="Times New Roman" w:cs="Times New Roman"/>
                <w:color w:val="000000"/>
                <w:sz w:val="26"/>
                <w:szCs w:val="26"/>
              </w:rPr>
            </w:pPr>
            <w:r w:rsidRPr="005D6FA3">
              <w:rPr>
                <w:rFonts w:ascii="Times New Roman" w:eastAsia="Calibri" w:hAnsi="Times New Roman" w:cs="Times New Roman"/>
                <w:color w:val="000000"/>
                <w:sz w:val="26"/>
                <w:szCs w:val="26"/>
              </w:rPr>
              <w:t xml:space="preserve">№ </w:t>
            </w:r>
            <w:proofErr w:type="spellStart"/>
            <w:proofErr w:type="gramStart"/>
            <w:r w:rsidRPr="005D6FA3">
              <w:rPr>
                <w:rFonts w:ascii="Times New Roman" w:eastAsia="Calibri" w:hAnsi="Times New Roman" w:cs="Times New Roman"/>
                <w:color w:val="000000"/>
                <w:sz w:val="26"/>
                <w:szCs w:val="26"/>
              </w:rPr>
              <w:t>п</w:t>
            </w:r>
            <w:proofErr w:type="spellEnd"/>
            <w:proofErr w:type="gramEnd"/>
            <w:r w:rsidRPr="005D6FA3">
              <w:rPr>
                <w:rFonts w:ascii="Times New Roman" w:eastAsia="Calibri" w:hAnsi="Times New Roman" w:cs="Times New Roman"/>
                <w:color w:val="000000"/>
                <w:sz w:val="26"/>
                <w:szCs w:val="26"/>
              </w:rPr>
              <w:t>/</w:t>
            </w:r>
            <w:proofErr w:type="spellStart"/>
            <w:r w:rsidRPr="005D6FA3">
              <w:rPr>
                <w:rFonts w:ascii="Times New Roman" w:eastAsia="Calibri" w:hAnsi="Times New Roman" w:cs="Times New Roman"/>
                <w:color w:val="000000"/>
                <w:sz w:val="26"/>
                <w:szCs w:val="26"/>
              </w:rPr>
              <w:t>п</w:t>
            </w:r>
            <w:proofErr w:type="spellEnd"/>
          </w:p>
        </w:tc>
        <w:tc>
          <w:tcPr>
            <w:tcW w:w="1011" w:type="pct"/>
            <w:vAlign w:val="center"/>
          </w:tcPr>
          <w:p w:rsidR="00CC3B18" w:rsidRPr="005D6FA3" w:rsidRDefault="00CC3B18" w:rsidP="005C46BD">
            <w:pPr>
              <w:spacing w:after="0" w:line="240" w:lineRule="auto"/>
              <w:jc w:val="center"/>
              <w:rPr>
                <w:rFonts w:ascii="Times New Roman" w:eastAsia="Calibri" w:hAnsi="Times New Roman" w:cs="Times New Roman"/>
                <w:color w:val="000000"/>
                <w:sz w:val="26"/>
                <w:szCs w:val="26"/>
              </w:rPr>
            </w:pPr>
            <w:r w:rsidRPr="005D6FA3">
              <w:rPr>
                <w:rFonts w:ascii="Times New Roman" w:eastAsia="Calibri" w:hAnsi="Times New Roman" w:cs="Times New Roman"/>
                <w:color w:val="000000"/>
                <w:sz w:val="26"/>
                <w:szCs w:val="26"/>
              </w:rPr>
              <w:t>Задача муниципальной программы</w:t>
            </w:r>
          </w:p>
        </w:tc>
        <w:tc>
          <w:tcPr>
            <w:tcW w:w="1376" w:type="pct"/>
            <w:vAlign w:val="center"/>
          </w:tcPr>
          <w:p w:rsidR="00CC3B18" w:rsidRPr="005D6FA3" w:rsidRDefault="00CC3B18" w:rsidP="005C46BD">
            <w:pPr>
              <w:autoSpaceDE w:val="0"/>
              <w:autoSpaceDN w:val="0"/>
              <w:adjustRightInd w:val="0"/>
              <w:spacing w:after="0" w:line="240" w:lineRule="auto"/>
              <w:jc w:val="center"/>
              <w:rPr>
                <w:rFonts w:ascii="Times New Roman" w:eastAsia="Calibri" w:hAnsi="Times New Roman" w:cs="Times New Roman"/>
                <w:color w:val="000000"/>
                <w:sz w:val="26"/>
                <w:szCs w:val="26"/>
              </w:rPr>
            </w:pPr>
            <w:r w:rsidRPr="005D6FA3">
              <w:rPr>
                <w:rFonts w:ascii="Times New Roman" w:eastAsia="Calibri" w:hAnsi="Times New Roman" w:cs="Times New Roman"/>
                <w:color w:val="000000"/>
                <w:sz w:val="26"/>
                <w:szCs w:val="26"/>
              </w:rPr>
              <w:t>Наименование мероприятия</w:t>
            </w:r>
          </w:p>
        </w:tc>
        <w:tc>
          <w:tcPr>
            <w:tcW w:w="1230" w:type="pct"/>
            <w:vAlign w:val="center"/>
          </w:tcPr>
          <w:p w:rsidR="00CC3B18" w:rsidRPr="005D6FA3" w:rsidRDefault="00CC3B18" w:rsidP="005C46BD">
            <w:pPr>
              <w:autoSpaceDE w:val="0"/>
              <w:autoSpaceDN w:val="0"/>
              <w:adjustRightInd w:val="0"/>
              <w:spacing w:after="0" w:line="240" w:lineRule="auto"/>
              <w:jc w:val="center"/>
              <w:rPr>
                <w:rFonts w:ascii="Times New Roman" w:eastAsia="Calibri" w:hAnsi="Times New Roman" w:cs="Times New Roman"/>
                <w:color w:val="000000"/>
                <w:sz w:val="26"/>
                <w:szCs w:val="26"/>
              </w:rPr>
            </w:pPr>
            <w:r w:rsidRPr="005D6FA3">
              <w:rPr>
                <w:rFonts w:ascii="Times New Roman" w:eastAsia="Calibri" w:hAnsi="Times New Roman" w:cs="Times New Roman"/>
                <w:color w:val="000000"/>
                <w:sz w:val="26"/>
                <w:szCs w:val="26"/>
              </w:rPr>
              <w:t>Показатели (индикаторы)</w:t>
            </w:r>
          </w:p>
        </w:tc>
        <w:tc>
          <w:tcPr>
            <w:tcW w:w="491" w:type="pct"/>
            <w:vAlign w:val="center"/>
          </w:tcPr>
          <w:p w:rsidR="00CC3B18" w:rsidRPr="005D6FA3" w:rsidRDefault="00CC3B18" w:rsidP="005C46BD">
            <w:pPr>
              <w:spacing w:after="0" w:line="240" w:lineRule="auto"/>
              <w:jc w:val="center"/>
              <w:rPr>
                <w:rFonts w:ascii="Times New Roman" w:eastAsia="Calibri" w:hAnsi="Times New Roman" w:cs="Times New Roman"/>
                <w:color w:val="000000"/>
                <w:sz w:val="26"/>
                <w:szCs w:val="26"/>
              </w:rPr>
            </w:pPr>
            <w:r w:rsidRPr="005D6FA3">
              <w:rPr>
                <w:rFonts w:ascii="Times New Roman" w:eastAsia="Calibri" w:hAnsi="Times New Roman" w:cs="Times New Roman"/>
                <w:color w:val="000000"/>
                <w:sz w:val="26"/>
                <w:szCs w:val="26"/>
              </w:rPr>
              <w:t>Срок реализации</w:t>
            </w:r>
          </w:p>
        </w:tc>
        <w:tc>
          <w:tcPr>
            <w:tcW w:w="652" w:type="pct"/>
            <w:vAlign w:val="center"/>
          </w:tcPr>
          <w:p w:rsidR="00CC3B18" w:rsidRPr="005D6FA3" w:rsidRDefault="00CC3B18" w:rsidP="005C46BD">
            <w:pPr>
              <w:spacing w:after="0" w:line="240" w:lineRule="auto"/>
              <w:jc w:val="center"/>
              <w:rPr>
                <w:rFonts w:ascii="Times New Roman" w:eastAsia="Calibri" w:hAnsi="Times New Roman" w:cs="Times New Roman"/>
                <w:color w:val="000000"/>
                <w:sz w:val="26"/>
                <w:szCs w:val="26"/>
              </w:rPr>
            </w:pPr>
            <w:r w:rsidRPr="005D6FA3">
              <w:rPr>
                <w:rFonts w:ascii="Times New Roman" w:eastAsia="Calibri" w:hAnsi="Times New Roman" w:cs="Times New Roman"/>
                <w:color w:val="000000"/>
                <w:sz w:val="26"/>
                <w:szCs w:val="26"/>
              </w:rPr>
              <w:t>Ответственный исполнитель (соисполнитель) мероприятия</w:t>
            </w:r>
          </w:p>
        </w:tc>
      </w:tr>
      <w:tr w:rsidR="00CC3B18" w:rsidRPr="005D6FA3" w:rsidTr="005C46BD">
        <w:trPr>
          <w:trHeight w:val="284"/>
        </w:trPr>
        <w:tc>
          <w:tcPr>
            <w:tcW w:w="240" w:type="pct"/>
            <w:vAlign w:val="center"/>
          </w:tcPr>
          <w:p w:rsidR="00CC3B18" w:rsidRPr="005D6FA3" w:rsidRDefault="00CC3B18" w:rsidP="005C46BD">
            <w:pPr>
              <w:autoSpaceDE w:val="0"/>
              <w:autoSpaceDN w:val="0"/>
              <w:adjustRightInd w:val="0"/>
              <w:spacing w:after="0" w:line="240" w:lineRule="auto"/>
              <w:jc w:val="center"/>
              <w:rPr>
                <w:rFonts w:ascii="Times New Roman" w:eastAsia="Calibri" w:hAnsi="Times New Roman" w:cs="Times New Roman"/>
                <w:color w:val="000000"/>
                <w:sz w:val="26"/>
                <w:szCs w:val="26"/>
              </w:rPr>
            </w:pPr>
            <w:r w:rsidRPr="005D6FA3">
              <w:rPr>
                <w:rFonts w:ascii="Times New Roman" w:eastAsia="Calibri" w:hAnsi="Times New Roman" w:cs="Times New Roman"/>
                <w:color w:val="000000"/>
                <w:sz w:val="26"/>
                <w:szCs w:val="26"/>
              </w:rPr>
              <w:t>1</w:t>
            </w:r>
          </w:p>
        </w:tc>
        <w:tc>
          <w:tcPr>
            <w:tcW w:w="1011" w:type="pct"/>
            <w:vAlign w:val="center"/>
          </w:tcPr>
          <w:p w:rsidR="00CC3B18" w:rsidRPr="005D6FA3" w:rsidRDefault="00CC3B18" w:rsidP="005C46BD">
            <w:pPr>
              <w:autoSpaceDE w:val="0"/>
              <w:autoSpaceDN w:val="0"/>
              <w:adjustRightInd w:val="0"/>
              <w:spacing w:after="0" w:line="240" w:lineRule="auto"/>
              <w:jc w:val="center"/>
              <w:rPr>
                <w:rFonts w:ascii="Times New Roman" w:eastAsia="Calibri" w:hAnsi="Times New Roman" w:cs="Times New Roman"/>
                <w:color w:val="000000"/>
                <w:sz w:val="26"/>
                <w:szCs w:val="26"/>
              </w:rPr>
            </w:pPr>
            <w:r w:rsidRPr="005D6FA3">
              <w:rPr>
                <w:rFonts w:ascii="Times New Roman" w:eastAsia="Calibri" w:hAnsi="Times New Roman" w:cs="Times New Roman"/>
                <w:color w:val="000000"/>
                <w:sz w:val="26"/>
                <w:szCs w:val="26"/>
              </w:rPr>
              <w:t>2</w:t>
            </w:r>
          </w:p>
        </w:tc>
        <w:tc>
          <w:tcPr>
            <w:tcW w:w="1376" w:type="pct"/>
            <w:vAlign w:val="center"/>
          </w:tcPr>
          <w:p w:rsidR="00CC3B18" w:rsidRPr="005D6FA3" w:rsidRDefault="00CC3B18" w:rsidP="005C46BD">
            <w:pPr>
              <w:autoSpaceDE w:val="0"/>
              <w:autoSpaceDN w:val="0"/>
              <w:adjustRightInd w:val="0"/>
              <w:spacing w:after="0" w:line="240" w:lineRule="auto"/>
              <w:jc w:val="center"/>
              <w:rPr>
                <w:rFonts w:ascii="Times New Roman" w:eastAsia="Calibri" w:hAnsi="Times New Roman" w:cs="Times New Roman"/>
                <w:color w:val="000000"/>
                <w:sz w:val="26"/>
                <w:szCs w:val="26"/>
              </w:rPr>
            </w:pPr>
            <w:r w:rsidRPr="005D6FA3">
              <w:rPr>
                <w:rFonts w:ascii="Times New Roman" w:eastAsia="Calibri" w:hAnsi="Times New Roman" w:cs="Times New Roman"/>
                <w:color w:val="000000"/>
                <w:sz w:val="26"/>
                <w:szCs w:val="26"/>
              </w:rPr>
              <w:t>3</w:t>
            </w:r>
          </w:p>
        </w:tc>
        <w:tc>
          <w:tcPr>
            <w:tcW w:w="1230" w:type="pct"/>
            <w:vAlign w:val="center"/>
          </w:tcPr>
          <w:p w:rsidR="00CC3B18" w:rsidRPr="005D6FA3" w:rsidRDefault="00CC3B18" w:rsidP="005C46BD">
            <w:pPr>
              <w:autoSpaceDE w:val="0"/>
              <w:autoSpaceDN w:val="0"/>
              <w:adjustRightInd w:val="0"/>
              <w:spacing w:after="0" w:line="240" w:lineRule="auto"/>
              <w:jc w:val="center"/>
              <w:rPr>
                <w:rFonts w:ascii="Times New Roman" w:eastAsia="Calibri" w:hAnsi="Times New Roman" w:cs="Times New Roman"/>
                <w:color w:val="000000"/>
                <w:sz w:val="26"/>
                <w:szCs w:val="26"/>
              </w:rPr>
            </w:pPr>
            <w:r w:rsidRPr="005D6FA3">
              <w:rPr>
                <w:rFonts w:ascii="Times New Roman" w:eastAsia="Calibri" w:hAnsi="Times New Roman" w:cs="Times New Roman"/>
                <w:color w:val="000000"/>
                <w:sz w:val="26"/>
                <w:szCs w:val="26"/>
              </w:rPr>
              <w:t>4</w:t>
            </w:r>
          </w:p>
        </w:tc>
        <w:tc>
          <w:tcPr>
            <w:tcW w:w="491" w:type="pct"/>
            <w:vAlign w:val="center"/>
          </w:tcPr>
          <w:p w:rsidR="00CC3B18" w:rsidRPr="005D6FA3" w:rsidRDefault="00CC3B18" w:rsidP="005C46BD">
            <w:pPr>
              <w:autoSpaceDE w:val="0"/>
              <w:autoSpaceDN w:val="0"/>
              <w:adjustRightInd w:val="0"/>
              <w:spacing w:after="0" w:line="240" w:lineRule="auto"/>
              <w:jc w:val="center"/>
              <w:rPr>
                <w:rFonts w:ascii="Times New Roman" w:eastAsia="Calibri" w:hAnsi="Times New Roman" w:cs="Times New Roman"/>
                <w:color w:val="000000"/>
                <w:sz w:val="26"/>
                <w:szCs w:val="26"/>
              </w:rPr>
            </w:pPr>
            <w:r w:rsidRPr="005D6FA3">
              <w:rPr>
                <w:rFonts w:ascii="Times New Roman" w:eastAsia="Calibri" w:hAnsi="Times New Roman" w:cs="Times New Roman"/>
                <w:color w:val="000000"/>
                <w:sz w:val="26"/>
                <w:szCs w:val="26"/>
              </w:rPr>
              <w:t>5</w:t>
            </w:r>
          </w:p>
        </w:tc>
        <w:tc>
          <w:tcPr>
            <w:tcW w:w="652" w:type="pct"/>
            <w:vAlign w:val="center"/>
          </w:tcPr>
          <w:p w:rsidR="00CC3B18" w:rsidRPr="005D6FA3" w:rsidRDefault="00CC3B18" w:rsidP="005C46BD">
            <w:pPr>
              <w:autoSpaceDE w:val="0"/>
              <w:autoSpaceDN w:val="0"/>
              <w:adjustRightInd w:val="0"/>
              <w:spacing w:after="0" w:line="240" w:lineRule="auto"/>
              <w:jc w:val="center"/>
              <w:rPr>
                <w:rFonts w:ascii="Times New Roman" w:eastAsia="Calibri" w:hAnsi="Times New Roman" w:cs="Times New Roman"/>
                <w:color w:val="000000"/>
                <w:sz w:val="26"/>
                <w:szCs w:val="26"/>
              </w:rPr>
            </w:pPr>
            <w:r w:rsidRPr="005D6FA3">
              <w:rPr>
                <w:rFonts w:ascii="Times New Roman" w:eastAsia="Calibri" w:hAnsi="Times New Roman" w:cs="Times New Roman"/>
                <w:color w:val="000000"/>
                <w:sz w:val="26"/>
                <w:szCs w:val="26"/>
              </w:rPr>
              <w:t>6</w:t>
            </w:r>
          </w:p>
        </w:tc>
      </w:tr>
      <w:tr w:rsidR="00CC3B18" w:rsidRPr="005D6FA3" w:rsidTr="005C46BD">
        <w:trPr>
          <w:trHeight w:val="284"/>
        </w:trPr>
        <w:tc>
          <w:tcPr>
            <w:tcW w:w="5000" w:type="pct"/>
            <w:gridSpan w:val="6"/>
            <w:vAlign w:val="center"/>
          </w:tcPr>
          <w:p w:rsidR="00CC3B18" w:rsidRPr="005D6FA3" w:rsidRDefault="00CC3B18" w:rsidP="005C46BD">
            <w:pPr>
              <w:widowControl w:val="0"/>
              <w:autoSpaceDE w:val="0"/>
              <w:autoSpaceDN w:val="0"/>
              <w:adjustRightInd w:val="0"/>
              <w:spacing w:after="0" w:line="240" w:lineRule="auto"/>
              <w:jc w:val="center"/>
              <w:rPr>
                <w:rFonts w:ascii="Times New Roman" w:eastAsia="Calibri" w:hAnsi="Times New Roman" w:cs="Times New Roman"/>
                <w:color w:val="000000"/>
                <w:sz w:val="26"/>
                <w:szCs w:val="26"/>
              </w:rPr>
            </w:pPr>
            <w:r w:rsidRPr="005D6FA3">
              <w:rPr>
                <w:rFonts w:ascii="Times New Roman" w:eastAsia="Calibri" w:hAnsi="Times New Roman" w:cs="Times New Roman"/>
                <w:color w:val="000000"/>
                <w:sz w:val="26"/>
                <w:szCs w:val="26"/>
              </w:rPr>
              <w:t xml:space="preserve">Цель: </w:t>
            </w:r>
            <w:r w:rsidRPr="005D6FA3">
              <w:rPr>
                <w:rFonts w:ascii="Times New Roman" w:hAnsi="Times New Roman" w:cs="Times New Roman"/>
                <w:sz w:val="26"/>
                <w:szCs w:val="26"/>
              </w:rPr>
              <w:t>Обеспечение жильем граждан, проживающих в домах, признанных непригодными для  проживания на территории Чебаркульского городского округа и ликвидация  существующего ветхого и аварийного жилищного фонда</w:t>
            </w:r>
          </w:p>
        </w:tc>
      </w:tr>
      <w:tr w:rsidR="00CC3B18" w:rsidRPr="005D6FA3" w:rsidTr="005C46BD">
        <w:trPr>
          <w:trHeight w:val="284"/>
        </w:trPr>
        <w:tc>
          <w:tcPr>
            <w:tcW w:w="240" w:type="pct"/>
            <w:vMerge w:val="restart"/>
            <w:vAlign w:val="center"/>
          </w:tcPr>
          <w:p w:rsidR="00CC3B18" w:rsidRPr="005D6FA3" w:rsidRDefault="00CC3B18" w:rsidP="005C46BD">
            <w:pPr>
              <w:autoSpaceDE w:val="0"/>
              <w:autoSpaceDN w:val="0"/>
              <w:adjustRightInd w:val="0"/>
              <w:spacing w:after="0" w:line="240" w:lineRule="auto"/>
              <w:jc w:val="center"/>
              <w:rPr>
                <w:rFonts w:ascii="Times New Roman" w:eastAsia="Calibri" w:hAnsi="Times New Roman" w:cs="Times New Roman"/>
                <w:color w:val="000000"/>
                <w:sz w:val="26"/>
                <w:szCs w:val="26"/>
              </w:rPr>
            </w:pPr>
            <w:r w:rsidRPr="005D6FA3">
              <w:rPr>
                <w:rFonts w:ascii="Times New Roman" w:eastAsia="Calibri" w:hAnsi="Times New Roman" w:cs="Times New Roman"/>
                <w:color w:val="000000"/>
                <w:sz w:val="26"/>
                <w:szCs w:val="26"/>
              </w:rPr>
              <w:t>1</w:t>
            </w:r>
          </w:p>
        </w:tc>
        <w:tc>
          <w:tcPr>
            <w:tcW w:w="1011" w:type="pct"/>
            <w:vMerge w:val="restart"/>
            <w:vAlign w:val="center"/>
          </w:tcPr>
          <w:p w:rsidR="00CC3B18" w:rsidRPr="005D6FA3" w:rsidRDefault="00CC3B18" w:rsidP="005C46BD">
            <w:pPr>
              <w:autoSpaceDE w:val="0"/>
              <w:autoSpaceDN w:val="0"/>
              <w:adjustRightInd w:val="0"/>
              <w:spacing w:after="0" w:line="240" w:lineRule="auto"/>
              <w:jc w:val="center"/>
              <w:rPr>
                <w:rFonts w:ascii="Times New Roman" w:hAnsi="Times New Roman" w:cs="Times New Roman"/>
                <w:sz w:val="26"/>
                <w:szCs w:val="26"/>
              </w:rPr>
            </w:pPr>
            <w:r w:rsidRPr="005D6FA3">
              <w:rPr>
                <w:rFonts w:ascii="Times New Roman" w:hAnsi="Times New Roman" w:cs="Times New Roman"/>
                <w:sz w:val="26"/>
                <w:szCs w:val="26"/>
              </w:rPr>
              <w:t>Переселение граждан из жилищного фонда, признанного не пригодным для проживания</w:t>
            </w:r>
          </w:p>
          <w:p w:rsidR="00CC3B18" w:rsidRPr="005D6FA3" w:rsidRDefault="00CC3B18" w:rsidP="005C46BD">
            <w:pPr>
              <w:spacing w:after="0" w:line="240" w:lineRule="auto"/>
              <w:jc w:val="center"/>
              <w:rPr>
                <w:rFonts w:ascii="Times New Roman" w:eastAsia="Calibri" w:hAnsi="Times New Roman" w:cs="Times New Roman"/>
                <w:color w:val="000000"/>
                <w:sz w:val="26"/>
                <w:szCs w:val="26"/>
              </w:rPr>
            </w:pPr>
            <w:r w:rsidRPr="005D6FA3">
              <w:rPr>
                <w:rFonts w:ascii="Times New Roman" w:hAnsi="Times New Roman" w:cs="Times New Roman"/>
                <w:sz w:val="26"/>
                <w:szCs w:val="26"/>
              </w:rPr>
              <w:t>.</w:t>
            </w:r>
          </w:p>
        </w:tc>
        <w:tc>
          <w:tcPr>
            <w:tcW w:w="1376" w:type="pct"/>
            <w:vMerge w:val="restart"/>
            <w:vAlign w:val="center"/>
          </w:tcPr>
          <w:p w:rsidR="00CC3B18" w:rsidRPr="005D6FA3" w:rsidRDefault="00CC3B18" w:rsidP="005C46BD">
            <w:pPr>
              <w:pStyle w:val="a6"/>
              <w:tabs>
                <w:tab w:val="left" w:pos="993"/>
              </w:tabs>
              <w:spacing w:after="0"/>
              <w:jc w:val="center"/>
              <w:rPr>
                <w:color w:val="000000"/>
                <w:sz w:val="26"/>
                <w:szCs w:val="26"/>
              </w:rPr>
            </w:pPr>
            <w:r w:rsidRPr="005D6FA3">
              <w:rPr>
                <w:sz w:val="26"/>
                <w:szCs w:val="26"/>
              </w:rPr>
              <w:t>1.Приобретение (строительство) жилых помещений для осуществления мероприятий по переселению граждан из жилищного фонда, признанного  аварийным</w:t>
            </w:r>
          </w:p>
        </w:tc>
        <w:tc>
          <w:tcPr>
            <w:tcW w:w="1230" w:type="pct"/>
            <w:vMerge w:val="restart"/>
            <w:shd w:val="clear" w:color="auto" w:fill="auto"/>
            <w:vAlign w:val="center"/>
          </w:tcPr>
          <w:p w:rsidR="00CC3B18" w:rsidRPr="005D6FA3" w:rsidRDefault="00CC3B18" w:rsidP="005C46BD">
            <w:pPr>
              <w:spacing w:after="0" w:line="240" w:lineRule="auto"/>
              <w:jc w:val="center"/>
              <w:rPr>
                <w:rFonts w:ascii="Times New Roman" w:eastAsia="Calibri" w:hAnsi="Times New Roman" w:cs="Times New Roman"/>
                <w:color w:val="000000"/>
                <w:sz w:val="26"/>
                <w:szCs w:val="26"/>
              </w:rPr>
            </w:pPr>
            <w:r w:rsidRPr="005D6FA3">
              <w:rPr>
                <w:rFonts w:ascii="Times New Roman" w:hAnsi="Times New Roman" w:cs="Times New Roman"/>
                <w:color w:val="000000"/>
                <w:sz w:val="26"/>
                <w:szCs w:val="26"/>
              </w:rPr>
              <w:t>Количество предоставленных жилых помещений собственникам аварийных жилых помещений</w:t>
            </w:r>
          </w:p>
        </w:tc>
        <w:tc>
          <w:tcPr>
            <w:tcW w:w="491" w:type="pct"/>
            <w:shd w:val="clear" w:color="auto" w:fill="auto"/>
            <w:vAlign w:val="center"/>
          </w:tcPr>
          <w:p w:rsidR="00CC3B18" w:rsidRPr="005D6FA3" w:rsidRDefault="00CC3B18" w:rsidP="005C46BD">
            <w:pPr>
              <w:spacing w:after="0" w:line="240" w:lineRule="auto"/>
              <w:jc w:val="center"/>
              <w:rPr>
                <w:rFonts w:ascii="Times New Roman" w:eastAsia="Calibri" w:hAnsi="Times New Roman" w:cs="Times New Roman"/>
                <w:color w:val="000000"/>
                <w:sz w:val="26"/>
                <w:szCs w:val="26"/>
              </w:rPr>
            </w:pPr>
            <w:r w:rsidRPr="005D6FA3">
              <w:rPr>
                <w:rFonts w:ascii="Times New Roman" w:eastAsia="Calibri" w:hAnsi="Times New Roman" w:cs="Times New Roman"/>
                <w:color w:val="000000"/>
                <w:sz w:val="26"/>
                <w:szCs w:val="26"/>
              </w:rPr>
              <w:t>2022-2024 годы</w:t>
            </w:r>
          </w:p>
        </w:tc>
        <w:tc>
          <w:tcPr>
            <w:tcW w:w="652" w:type="pct"/>
            <w:shd w:val="clear" w:color="auto" w:fill="auto"/>
            <w:vAlign w:val="center"/>
          </w:tcPr>
          <w:p w:rsidR="00CC3B18" w:rsidRPr="005D6FA3" w:rsidRDefault="00CC3B18" w:rsidP="005C46BD">
            <w:pPr>
              <w:spacing w:after="0" w:line="240" w:lineRule="auto"/>
              <w:jc w:val="center"/>
              <w:rPr>
                <w:rFonts w:ascii="Times New Roman" w:eastAsia="Calibri" w:hAnsi="Times New Roman" w:cs="Times New Roman"/>
                <w:color w:val="000000"/>
                <w:sz w:val="26"/>
                <w:szCs w:val="26"/>
              </w:rPr>
            </w:pPr>
            <w:r w:rsidRPr="005D6FA3">
              <w:rPr>
                <w:rFonts w:ascii="Times New Roman" w:hAnsi="Times New Roman" w:cs="Times New Roman"/>
                <w:color w:val="000000"/>
                <w:sz w:val="26"/>
                <w:szCs w:val="26"/>
              </w:rPr>
              <w:t>Управление муниципальной собственности</w:t>
            </w:r>
          </w:p>
        </w:tc>
      </w:tr>
      <w:tr w:rsidR="00CC3B18" w:rsidRPr="005D6FA3" w:rsidTr="005C46BD">
        <w:trPr>
          <w:trHeight w:val="284"/>
        </w:trPr>
        <w:tc>
          <w:tcPr>
            <w:tcW w:w="240" w:type="pct"/>
            <w:vMerge/>
            <w:vAlign w:val="center"/>
          </w:tcPr>
          <w:p w:rsidR="00CC3B18" w:rsidRPr="005D6FA3" w:rsidRDefault="00CC3B18" w:rsidP="005C46BD">
            <w:pPr>
              <w:autoSpaceDE w:val="0"/>
              <w:autoSpaceDN w:val="0"/>
              <w:adjustRightInd w:val="0"/>
              <w:spacing w:after="0" w:line="240" w:lineRule="auto"/>
              <w:jc w:val="center"/>
              <w:rPr>
                <w:rFonts w:ascii="Times New Roman" w:eastAsia="Calibri" w:hAnsi="Times New Roman" w:cs="Times New Roman"/>
                <w:color w:val="000000"/>
                <w:sz w:val="26"/>
                <w:szCs w:val="26"/>
              </w:rPr>
            </w:pPr>
          </w:p>
        </w:tc>
        <w:tc>
          <w:tcPr>
            <w:tcW w:w="1011" w:type="pct"/>
            <w:vMerge/>
            <w:vAlign w:val="center"/>
          </w:tcPr>
          <w:p w:rsidR="00CC3B18" w:rsidRPr="005D6FA3" w:rsidRDefault="00CC3B18" w:rsidP="005C46BD">
            <w:pPr>
              <w:spacing w:after="0" w:line="240" w:lineRule="auto"/>
              <w:jc w:val="center"/>
              <w:rPr>
                <w:rFonts w:ascii="Times New Roman" w:eastAsia="Calibri" w:hAnsi="Times New Roman" w:cs="Times New Roman"/>
                <w:color w:val="000000"/>
                <w:sz w:val="26"/>
                <w:szCs w:val="26"/>
              </w:rPr>
            </w:pPr>
          </w:p>
        </w:tc>
        <w:tc>
          <w:tcPr>
            <w:tcW w:w="1376" w:type="pct"/>
            <w:vMerge/>
            <w:vAlign w:val="center"/>
          </w:tcPr>
          <w:p w:rsidR="00CC3B18" w:rsidRPr="005D6FA3" w:rsidRDefault="00CC3B18" w:rsidP="005C46BD">
            <w:pPr>
              <w:pStyle w:val="a6"/>
              <w:tabs>
                <w:tab w:val="left" w:pos="993"/>
              </w:tabs>
              <w:spacing w:before="0" w:beforeAutospacing="0" w:after="0" w:afterAutospacing="0"/>
              <w:jc w:val="center"/>
              <w:rPr>
                <w:color w:val="000000"/>
                <w:sz w:val="26"/>
                <w:szCs w:val="26"/>
              </w:rPr>
            </w:pPr>
          </w:p>
        </w:tc>
        <w:tc>
          <w:tcPr>
            <w:tcW w:w="1230" w:type="pct"/>
            <w:vMerge/>
            <w:shd w:val="clear" w:color="auto" w:fill="auto"/>
            <w:vAlign w:val="center"/>
          </w:tcPr>
          <w:p w:rsidR="00CC3B18" w:rsidRPr="005D6FA3" w:rsidRDefault="00CC3B18" w:rsidP="005C46BD">
            <w:pPr>
              <w:spacing w:after="0" w:line="240" w:lineRule="auto"/>
              <w:jc w:val="center"/>
              <w:rPr>
                <w:rFonts w:ascii="Times New Roman" w:eastAsia="Calibri" w:hAnsi="Times New Roman" w:cs="Times New Roman"/>
                <w:color w:val="000000"/>
                <w:sz w:val="26"/>
                <w:szCs w:val="26"/>
              </w:rPr>
            </w:pPr>
          </w:p>
        </w:tc>
        <w:tc>
          <w:tcPr>
            <w:tcW w:w="491" w:type="pct"/>
            <w:shd w:val="clear" w:color="auto" w:fill="auto"/>
            <w:vAlign w:val="center"/>
          </w:tcPr>
          <w:p w:rsidR="00CC3B18" w:rsidRPr="005D6FA3" w:rsidRDefault="00CC3B18" w:rsidP="005C46BD">
            <w:pPr>
              <w:spacing w:after="0" w:line="240" w:lineRule="auto"/>
              <w:jc w:val="center"/>
              <w:rPr>
                <w:rFonts w:ascii="Times New Roman" w:eastAsia="Calibri" w:hAnsi="Times New Roman" w:cs="Times New Roman"/>
                <w:color w:val="000000"/>
                <w:sz w:val="26"/>
                <w:szCs w:val="26"/>
              </w:rPr>
            </w:pPr>
            <w:r w:rsidRPr="005D6FA3">
              <w:rPr>
                <w:rFonts w:ascii="Times New Roman" w:eastAsia="Calibri" w:hAnsi="Times New Roman" w:cs="Times New Roman"/>
                <w:color w:val="000000"/>
                <w:sz w:val="26"/>
                <w:szCs w:val="26"/>
              </w:rPr>
              <w:t>2022-2024 годы</w:t>
            </w:r>
          </w:p>
        </w:tc>
        <w:tc>
          <w:tcPr>
            <w:tcW w:w="652" w:type="pct"/>
            <w:shd w:val="clear" w:color="auto" w:fill="auto"/>
            <w:vAlign w:val="center"/>
          </w:tcPr>
          <w:p w:rsidR="00CC3B18" w:rsidRPr="005D6FA3" w:rsidRDefault="00CC3B18" w:rsidP="005C46BD">
            <w:pPr>
              <w:spacing w:after="0" w:line="240" w:lineRule="auto"/>
              <w:jc w:val="center"/>
              <w:rPr>
                <w:rFonts w:ascii="Times New Roman" w:eastAsia="Calibri" w:hAnsi="Times New Roman" w:cs="Times New Roman"/>
                <w:color w:val="000000"/>
                <w:sz w:val="26"/>
                <w:szCs w:val="26"/>
              </w:rPr>
            </w:pPr>
            <w:r w:rsidRPr="005D6FA3">
              <w:rPr>
                <w:rFonts w:ascii="Times New Roman" w:hAnsi="Times New Roman" w:cs="Times New Roman"/>
                <w:color w:val="000000"/>
                <w:sz w:val="26"/>
                <w:szCs w:val="26"/>
              </w:rPr>
              <w:t>Управление муниципальной собственности</w:t>
            </w:r>
          </w:p>
        </w:tc>
      </w:tr>
      <w:tr w:rsidR="00CC3B18" w:rsidRPr="005D6FA3" w:rsidTr="005C46BD">
        <w:trPr>
          <w:trHeight w:val="284"/>
        </w:trPr>
        <w:tc>
          <w:tcPr>
            <w:tcW w:w="240" w:type="pct"/>
            <w:vMerge/>
            <w:vAlign w:val="center"/>
          </w:tcPr>
          <w:p w:rsidR="00CC3B18" w:rsidRPr="005D6FA3" w:rsidRDefault="00CC3B18" w:rsidP="005C46BD">
            <w:pPr>
              <w:autoSpaceDE w:val="0"/>
              <w:autoSpaceDN w:val="0"/>
              <w:adjustRightInd w:val="0"/>
              <w:spacing w:after="0" w:line="240" w:lineRule="auto"/>
              <w:jc w:val="center"/>
              <w:rPr>
                <w:rFonts w:ascii="Times New Roman" w:eastAsia="Calibri" w:hAnsi="Times New Roman" w:cs="Times New Roman"/>
                <w:color w:val="000000"/>
                <w:sz w:val="26"/>
                <w:szCs w:val="26"/>
              </w:rPr>
            </w:pPr>
          </w:p>
        </w:tc>
        <w:tc>
          <w:tcPr>
            <w:tcW w:w="1011" w:type="pct"/>
            <w:vMerge/>
            <w:vAlign w:val="center"/>
          </w:tcPr>
          <w:p w:rsidR="00CC3B18" w:rsidRPr="005D6FA3" w:rsidRDefault="00CC3B18" w:rsidP="005C46BD">
            <w:pPr>
              <w:autoSpaceDE w:val="0"/>
              <w:autoSpaceDN w:val="0"/>
              <w:adjustRightInd w:val="0"/>
              <w:spacing w:after="0" w:line="240" w:lineRule="auto"/>
              <w:jc w:val="center"/>
              <w:rPr>
                <w:rFonts w:ascii="Times New Roman" w:eastAsia="Calibri" w:hAnsi="Times New Roman" w:cs="Times New Roman"/>
                <w:color w:val="000000"/>
                <w:sz w:val="26"/>
                <w:szCs w:val="26"/>
              </w:rPr>
            </w:pPr>
          </w:p>
        </w:tc>
        <w:tc>
          <w:tcPr>
            <w:tcW w:w="1376" w:type="pct"/>
            <w:vAlign w:val="center"/>
          </w:tcPr>
          <w:p w:rsidR="00CC3B18" w:rsidRDefault="00CC3B18" w:rsidP="005C46BD">
            <w:pPr>
              <w:spacing w:after="0" w:line="240" w:lineRule="auto"/>
              <w:jc w:val="center"/>
              <w:rPr>
                <w:rFonts w:ascii="Times New Roman" w:hAnsi="Times New Roman" w:cs="Times New Roman"/>
                <w:color w:val="000000"/>
                <w:sz w:val="26"/>
                <w:szCs w:val="26"/>
              </w:rPr>
            </w:pPr>
            <w:r w:rsidRPr="005D6FA3">
              <w:rPr>
                <w:rFonts w:ascii="Times New Roman" w:hAnsi="Times New Roman" w:cs="Times New Roman"/>
                <w:color w:val="000000"/>
                <w:sz w:val="26"/>
                <w:szCs w:val="26"/>
              </w:rPr>
              <w:t>2.Снос расселенных аварийных жилых домов</w:t>
            </w:r>
          </w:p>
          <w:p w:rsidR="00CC3B18" w:rsidRPr="005D6FA3" w:rsidRDefault="00CC3B18" w:rsidP="005C46BD">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(ул. СМУ д. 28)</w:t>
            </w:r>
          </w:p>
          <w:p w:rsidR="00CC3B18" w:rsidRPr="005D6FA3" w:rsidRDefault="00CC3B18" w:rsidP="005C46BD">
            <w:pPr>
              <w:spacing w:after="0" w:line="240" w:lineRule="auto"/>
              <w:rPr>
                <w:rFonts w:ascii="Times New Roman" w:hAnsi="Times New Roman" w:cs="Times New Roman"/>
                <w:color w:val="000000"/>
                <w:sz w:val="26"/>
                <w:szCs w:val="26"/>
              </w:rPr>
            </w:pPr>
          </w:p>
          <w:p w:rsidR="00CC3B18" w:rsidRPr="005D6FA3" w:rsidRDefault="00CC3B18" w:rsidP="005C46BD">
            <w:pPr>
              <w:spacing w:after="0" w:line="240" w:lineRule="auto"/>
              <w:jc w:val="center"/>
              <w:rPr>
                <w:rFonts w:ascii="Times New Roman" w:eastAsia="Calibri" w:hAnsi="Times New Roman" w:cs="Times New Roman"/>
                <w:color w:val="000000"/>
                <w:sz w:val="26"/>
                <w:szCs w:val="26"/>
              </w:rPr>
            </w:pPr>
          </w:p>
        </w:tc>
        <w:tc>
          <w:tcPr>
            <w:tcW w:w="1230" w:type="pct"/>
            <w:vAlign w:val="center"/>
          </w:tcPr>
          <w:p w:rsidR="00CC3B18" w:rsidRPr="005D6FA3" w:rsidRDefault="00CC3B18" w:rsidP="005C46BD">
            <w:pPr>
              <w:spacing w:after="0" w:line="240" w:lineRule="auto"/>
              <w:jc w:val="center"/>
              <w:rPr>
                <w:rFonts w:ascii="Times New Roman" w:hAnsi="Times New Roman" w:cs="Times New Roman"/>
                <w:color w:val="000000"/>
                <w:sz w:val="26"/>
                <w:szCs w:val="26"/>
              </w:rPr>
            </w:pPr>
            <w:r w:rsidRPr="005D6FA3">
              <w:rPr>
                <w:rFonts w:ascii="Times New Roman" w:hAnsi="Times New Roman" w:cs="Times New Roman"/>
                <w:color w:val="000000"/>
                <w:sz w:val="26"/>
                <w:szCs w:val="26"/>
              </w:rPr>
              <w:t>Количество снесенных аварийных жилых домов</w:t>
            </w:r>
          </w:p>
          <w:p w:rsidR="00CC3B18" w:rsidRPr="005D6FA3" w:rsidRDefault="00CC3B18" w:rsidP="005C46BD">
            <w:pPr>
              <w:spacing w:after="0" w:line="240" w:lineRule="auto"/>
              <w:jc w:val="center"/>
              <w:rPr>
                <w:rFonts w:ascii="Times New Roman" w:hAnsi="Times New Roman" w:cs="Times New Roman"/>
                <w:color w:val="000000"/>
                <w:sz w:val="26"/>
                <w:szCs w:val="26"/>
              </w:rPr>
            </w:pPr>
          </w:p>
          <w:p w:rsidR="00CC3B18" w:rsidRPr="005D6FA3" w:rsidRDefault="00CC3B18" w:rsidP="005C46BD">
            <w:pPr>
              <w:spacing w:after="0" w:line="240" w:lineRule="auto"/>
              <w:jc w:val="center"/>
              <w:rPr>
                <w:rFonts w:ascii="Times New Roman" w:hAnsi="Times New Roman" w:cs="Times New Roman"/>
                <w:color w:val="000000"/>
                <w:sz w:val="26"/>
                <w:szCs w:val="26"/>
              </w:rPr>
            </w:pPr>
          </w:p>
          <w:p w:rsidR="00CC3B18" w:rsidRPr="005D6FA3" w:rsidRDefault="00CC3B18" w:rsidP="005C46BD">
            <w:pPr>
              <w:spacing w:after="0" w:line="240" w:lineRule="auto"/>
              <w:jc w:val="center"/>
              <w:rPr>
                <w:rFonts w:ascii="Times New Roman" w:eastAsia="Calibri" w:hAnsi="Times New Roman" w:cs="Times New Roman"/>
                <w:color w:val="000000"/>
                <w:sz w:val="26"/>
                <w:szCs w:val="26"/>
              </w:rPr>
            </w:pPr>
          </w:p>
        </w:tc>
        <w:tc>
          <w:tcPr>
            <w:tcW w:w="491" w:type="pct"/>
            <w:vAlign w:val="center"/>
          </w:tcPr>
          <w:p w:rsidR="00CC3B18" w:rsidRPr="005D6FA3" w:rsidRDefault="00CC3B18" w:rsidP="005C46BD">
            <w:pPr>
              <w:spacing w:after="0" w:line="240" w:lineRule="auto"/>
              <w:jc w:val="center"/>
              <w:rPr>
                <w:rFonts w:ascii="Times New Roman" w:eastAsia="Calibri" w:hAnsi="Times New Roman" w:cs="Times New Roman"/>
                <w:color w:val="000000"/>
                <w:sz w:val="26"/>
                <w:szCs w:val="26"/>
              </w:rPr>
            </w:pPr>
            <w:r w:rsidRPr="005D6FA3">
              <w:rPr>
                <w:rFonts w:ascii="Times New Roman" w:eastAsia="Calibri" w:hAnsi="Times New Roman" w:cs="Times New Roman"/>
                <w:color w:val="000000"/>
                <w:sz w:val="26"/>
                <w:szCs w:val="26"/>
              </w:rPr>
              <w:t>2022-2024 годы</w:t>
            </w:r>
          </w:p>
        </w:tc>
        <w:tc>
          <w:tcPr>
            <w:tcW w:w="652" w:type="pct"/>
            <w:vAlign w:val="center"/>
          </w:tcPr>
          <w:p w:rsidR="00CC3B18" w:rsidRPr="005D6FA3" w:rsidRDefault="00CC3B18" w:rsidP="005C46BD">
            <w:pPr>
              <w:spacing w:after="0" w:line="240" w:lineRule="auto"/>
              <w:jc w:val="center"/>
              <w:rPr>
                <w:rFonts w:ascii="Times New Roman" w:eastAsia="Calibri" w:hAnsi="Times New Roman" w:cs="Times New Roman"/>
                <w:color w:val="000000"/>
                <w:sz w:val="26"/>
                <w:szCs w:val="26"/>
              </w:rPr>
            </w:pPr>
            <w:r w:rsidRPr="005D6FA3">
              <w:rPr>
                <w:rFonts w:ascii="Times New Roman" w:hAnsi="Times New Roman" w:cs="Times New Roman"/>
                <w:color w:val="000000"/>
                <w:sz w:val="26"/>
                <w:szCs w:val="26"/>
              </w:rPr>
              <w:t xml:space="preserve">Управление муниципальной собственности  </w:t>
            </w:r>
          </w:p>
        </w:tc>
      </w:tr>
    </w:tbl>
    <w:p w:rsidR="00CC3B18" w:rsidRPr="005D6FA3" w:rsidRDefault="00CC3B18" w:rsidP="00CC3B18">
      <w:pPr>
        <w:autoSpaceDE w:val="0"/>
        <w:autoSpaceDN w:val="0"/>
        <w:adjustRightInd w:val="0"/>
        <w:spacing w:after="0" w:line="240" w:lineRule="auto"/>
        <w:outlineLvl w:val="2"/>
        <w:rPr>
          <w:rFonts w:ascii="Times New Roman" w:hAnsi="Times New Roman" w:cs="Times New Roman"/>
          <w:sz w:val="26"/>
          <w:szCs w:val="26"/>
        </w:rPr>
      </w:pPr>
    </w:p>
    <w:p w:rsidR="00CC3B18" w:rsidRPr="005D6FA3" w:rsidRDefault="00CC3B18" w:rsidP="00CC3B18">
      <w:pPr>
        <w:pStyle w:val="ac"/>
        <w:jc w:val="both"/>
        <w:rPr>
          <w:rFonts w:ascii="Times New Roman" w:hAnsi="Times New Roman" w:cs="Times New Roman"/>
          <w:sz w:val="26"/>
          <w:szCs w:val="26"/>
        </w:rPr>
      </w:pPr>
      <w:r w:rsidRPr="005D6FA3">
        <w:rPr>
          <w:rFonts w:ascii="Times New Roman" w:hAnsi="Times New Roman" w:cs="Times New Roman"/>
          <w:sz w:val="26"/>
          <w:szCs w:val="26"/>
        </w:rPr>
        <w:t xml:space="preserve">          При реализации подпрограммы возможно возникновение следующих рисков, которые могут препятствовать достижению запланированных результатов:</w:t>
      </w:r>
    </w:p>
    <w:p w:rsidR="00CC3B18" w:rsidRPr="005D6FA3" w:rsidRDefault="00CC3B18" w:rsidP="00CC3B18">
      <w:pPr>
        <w:pStyle w:val="ac"/>
        <w:jc w:val="both"/>
        <w:rPr>
          <w:rFonts w:ascii="Times New Roman" w:hAnsi="Times New Roman" w:cs="Times New Roman"/>
          <w:sz w:val="26"/>
          <w:szCs w:val="26"/>
        </w:rPr>
      </w:pPr>
      <w:r w:rsidRPr="005D6FA3">
        <w:rPr>
          <w:rFonts w:ascii="Times New Roman" w:hAnsi="Times New Roman" w:cs="Times New Roman"/>
          <w:sz w:val="26"/>
          <w:szCs w:val="26"/>
        </w:rPr>
        <w:t xml:space="preserve">  - </w:t>
      </w:r>
      <w:proofErr w:type="gramStart"/>
      <w:r w:rsidRPr="005D6FA3">
        <w:rPr>
          <w:rFonts w:ascii="Times New Roman" w:hAnsi="Times New Roman" w:cs="Times New Roman"/>
          <w:sz w:val="26"/>
          <w:szCs w:val="26"/>
        </w:rPr>
        <w:t>риски</w:t>
      </w:r>
      <w:proofErr w:type="gramEnd"/>
      <w:r w:rsidRPr="005D6FA3">
        <w:rPr>
          <w:rFonts w:ascii="Times New Roman" w:hAnsi="Times New Roman" w:cs="Times New Roman"/>
          <w:sz w:val="26"/>
          <w:szCs w:val="26"/>
        </w:rPr>
        <w:t xml:space="preserve"> связанные с изменением бюджетного и налогового законодательства; </w:t>
      </w:r>
    </w:p>
    <w:p w:rsidR="00CC3B18" w:rsidRPr="005D6FA3" w:rsidRDefault="00CC3B18" w:rsidP="00CC3B18">
      <w:pPr>
        <w:autoSpaceDE w:val="0"/>
        <w:autoSpaceDN w:val="0"/>
        <w:adjustRightInd w:val="0"/>
        <w:spacing w:after="0" w:line="240" w:lineRule="auto"/>
        <w:outlineLvl w:val="2"/>
        <w:rPr>
          <w:rFonts w:ascii="Times New Roman" w:hAnsi="Times New Roman" w:cs="Times New Roman"/>
          <w:sz w:val="26"/>
          <w:szCs w:val="26"/>
        </w:rPr>
      </w:pPr>
      <w:r w:rsidRPr="005D6FA3">
        <w:rPr>
          <w:rFonts w:ascii="Times New Roman" w:hAnsi="Times New Roman" w:cs="Times New Roman"/>
          <w:sz w:val="26"/>
          <w:szCs w:val="26"/>
        </w:rPr>
        <w:lastRenderedPageBreak/>
        <w:t xml:space="preserve">  -финансовые риски, связанные с финансированием подпрограммы в неполном объеме за счет бюджетных средств, изменением уровня инфляции, кризисными явлениями.</w:t>
      </w:r>
    </w:p>
    <w:p w:rsidR="00CC3B18" w:rsidRPr="005D6FA3" w:rsidRDefault="00CC3B18" w:rsidP="00CC3B18">
      <w:pPr>
        <w:autoSpaceDE w:val="0"/>
        <w:autoSpaceDN w:val="0"/>
        <w:adjustRightInd w:val="0"/>
        <w:spacing w:after="0" w:line="240" w:lineRule="auto"/>
        <w:outlineLvl w:val="2"/>
        <w:rPr>
          <w:rFonts w:ascii="Times New Roman" w:hAnsi="Times New Roman" w:cs="Times New Roman"/>
          <w:sz w:val="26"/>
          <w:szCs w:val="26"/>
        </w:rPr>
      </w:pPr>
    </w:p>
    <w:p w:rsidR="00CC3B18" w:rsidRPr="005D6FA3" w:rsidRDefault="00CC3B18" w:rsidP="00CC3B18">
      <w:pPr>
        <w:autoSpaceDE w:val="0"/>
        <w:autoSpaceDN w:val="0"/>
        <w:adjustRightInd w:val="0"/>
        <w:spacing w:after="0" w:line="240" w:lineRule="auto"/>
        <w:jc w:val="center"/>
        <w:outlineLvl w:val="2"/>
        <w:rPr>
          <w:rFonts w:ascii="Times New Roman" w:hAnsi="Times New Roman" w:cs="Times New Roman"/>
          <w:sz w:val="26"/>
          <w:szCs w:val="26"/>
        </w:rPr>
      </w:pPr>
    </w:p>
    <w:p w:rsidR="00CC3B18" w:rsidRPr="005D6FA3" w:rsidRDefault="00CC3B18" w:rsidP="00CC3B18">
      <w:pPr>
        <w:autoSpaceDE w:val="0"/>
        <w:autoSpaceDN w:val="0"/>
        <w:adjustRightInd w:val="0"/>
        <w:spacing w:after="0" w:line="240" w:lineRule="auto"/>
        <w:jc w:val="center"/>
        <w:outlineLvl w:val="2"/>
        <w:rPr>
          <w:rFonts w:ascii="Times New Roman" w:hAnsi="Times New Roman" w:cs="Times New Roman"/>
          <w:sz w:val="26"/>
          <w:szCs w:val="26"/>
        </w:rPr>
      </w:pPr>
      <w:r w:rsidRPr="005D6FA3">
        <w:rPr>
          <w:rFonts w:ascii="Times New Roman" w:hAnsi="Times New Roman" w:cs="Times New Roman"/>
          <w:sz w:val="26"/>
          <w:szCs w:val="26"/>
          <w:lang w:val="en-US"/>
        </w:rPr>
        <w:t>V</w:t>
      </w:r>
      <w:r w:rsidRPr="005D6FA3">
        <w:rPr>
          <w:rFonts w:ascii="Times New Roman" w:hAnsi="Times New Roman" w:cs="Times New Roman"/>
          <w:sz w:val="26"/>
          <w:szCs w:val="26"/>
        </w:rPr>
        <w:t>.Р</w:t>
      </w:r>
      <w:r>
        <w:rPr>
          <w:rFonts w:ascii="Times New Roman" w:hAnsi="Times New Roman" w:cs="Times New Roman"/>
          <w:sz w:val="26"/>
          <w:szCs w:val="26"/>
        </w:rPr>
        <w:t>ЕСУРСНОЕ ОБЕСПЕЧЕНИЕ МУНИЦИПАЛЬНОЙ ПОДПРОГРАММЫ</w:t>
      </w:r>
    </w:p>
    <w:p w:rsidR="00CC3B18" w:rsidRPr="005D6FA3" w:rsidRDefault="00CC3B18" w:rsidP="00CC3B18">
      <w:pPr>
        <w:autoSpaceDE w:val="0"/>
        <w:autoSpaceDN w:val="0"/>
        <w:adjustRightInd w:val="0"/>
        <w:spacing w:after="0" w:line="240" w:lineRule="auto"/>
        <w:jc w:val="center"/>
        <w:outlineLvl w:val="2"/>
        <w:rPr>
          <w:rFonts w:ascii="Times New Roman" w:hAnsi="Times New Roman" w:cs="Times New Roman"/>
          <w:sz w:val="26"/>
          <w:szCs w:val="26"/>
        </w:rPr>
      </w:pPr>
    </w:p>
    <w:p w:rsidR="00CC3B18" w:rsidRPr="005D6FA3" w:rsidRDefault="00CC3B18" w:rsidP="00CC3B18">
      <w:pPr>
        <w:autoSpaceDE w:val="0"/>
        <w:autoSpaceDN w:val="0"/>
        <w:adjustRightInd w:val="0"/>
        <w:spacing w:after="0" w:line="240" w:lineRule="auto"/>
        <w:jc w:val="both"/>
        <w:outlineLvl w:val="2"/>
        <w:rPr>
          <w:rFonts w:ascii="Times New Roman" w:hAnsi="Times New Roman" w:cs="Times New Roman"/>
          <w:sz w:val="26"/>
          <w:szCs w:val="26"/>
        </w:rPr>
      </w:pPr>
      <w:r w:rsidRPr="005D6FA3">
        <w:rPr>
          <w:rFonts w:ascii="Times New Roman" w:hAnsi="Times New Roman" w:cs="Times New Roman"/>
          <w:sz w:val="26"/>
          <w:szCs w:val="26"/>
        </w:rPr>
        <w:t xml:space="preserve">           Финансирование данной программы осуществляется в объемах, установленных решением Собрания депутатов Чебаркульского городского округа о бюджете на очередной финансовый год и плановый период, подлежащий корректировке с учетом выделенных объемов финансирования из бюджетов других уровней.</w:t>
      </w:r>
    </w:p>
    <w:p w:rsidR="00CC3B18" w:rsidRPr="005D6FA3" w:rsidRDefault="00CC3B18" w:rsidP="00CC3B18">
      <w:pPr>
        <w:autoSpaceDE w:val="0"/>
        <w:autoSpaceDN w:val="0"/>
        <w:adjustRightInd w:val="0"/>
        <w:spacing w:after="0" w:line="240" w:lineRule="auto"/>
        <w:jc w:val="both"/>
        <w:outlineLvl w:val="2"/>
        <w:rPr>
          <w:rFonts w:ascii="Times New Roman" w:hAnsi="Times New Roman" w:cs="Times New Roman"/>
          <w:sz w:val="26"/>
          <w:szCs w:val="26"/>
        </w:rPr>
      </w:pPr>
    </w:p>
    <w:p w:rsidR="00CC3B18" w:rsidRPr="005D6FA3" w:rsidRDefault="00CC3B18" w:rsidP="00CC3B18">
      <w:pPr>
        <w:autoSpaceDE w:val="0"/>
        <w:autoSpaceDN w:val="0"/>
        <w:adjustRightInd w:val="0"/>
        <w:spacing w:after="0" w:line="240" w:lineRule="auto"/>
        <w:jc w:val="center"/>
        <w:outlineLvl w:val="2"/>
        <w:rPr>
          <w:rFonts w:ascii="Times New Roman" w:hAnsi="Times New Roman" w:cs="Times New Roman"/>
          <w:sz w:val="26"/>
          <w:szCs w:val="26"/>
        </w:rPr>
      </w:pPr>
    </w:p>
    <w:tbl>
      <w:tblPr>
        <w:tblpPr w:leftFromText="180" w:rightFromText="180" w:vertAnchor="text" w:horzAnchor="margin"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67"/>
        <w:gridCol w:w="5484"/>
        <w:gridCol w:w="1854"/>
        <w:gridCol w:w="1596"/>
        <w:gridCol w:w="1575"/>
        <w:gridCol w:w="1843"/>
        <w:gridCol w:w="993"/>
        <w:gridCol w:w="882"/>
      </w:tblGrid>
      <w:tr w:rsidR="00CC3B18" w:rsidRPr="005D6FA3" w:rsidTr="005C46BD">
        <w:trPr>
          <w:trHeight w:val="1675"/>
        </w:trPr>
        <w:tc>
          <w:tcPr>
            <w:tcW w:w="159" w:type="pct"/>
            <w:vMerge w:val="restart"/>
            <w:vAlign w:val="center"/>
          </w:tcPr>
          <w:p w:rsidR="00CC3B18" w:rsidRPr="005D6FA3" w:rsidRDefault="00CC3B18" w:rsidP="005C46BD">
            <w:pPr>
              <w:pStyle w:val="ConsPlusNormal"/>
              <w:jc w:val="center"/>
              <w:rPr>
                <w:rFonts w:eastAsia="Calibri"/>
                <w:color w:val="000000"/>
                <w:sz w:val="26"/>
                <w:szCs w:val="26"/>
              </w:rPr>
            </w:pPr>
            <w:r w:rsidRPr="005D6FA3">
              <w:rPr>
                <w:rFonts w:eastAsia="Calibri"/>
                <w:color w:val="000000"/>
                <w:sz w:val="26"/>
                <w:szCs w:val="26"/>
              </w:rPr>
              <w:lastRenderedPageBreak/>
              <w:t xml:space="preserve">N </w:t>
            </w:r>
            <w:proofErr w:type="spellStart"/>
            <w:proofErr w:type="gramStart"/>
            <w:r w:rsidRPr="005D6FA3">
              <w:rPr>
                <w:rFonts w:eastAsia="Calibri"/>
                <w:color w:val="000000"/>
                <w:sz w:val="26"/>
                <w:szCs w:val="26"/>
              </w:rPr>
              <w:t>п</w:t>
            </w:r>
            <w:proofErr w:type="spellEnd"/>
            <w:proofErr w:type="gramEnd"/>
            <w:r w:rsidRPr="005D6FA3">
              <w:rPr>
                <w:rFonts w:eastAsia="Calibri"/>
                <w:color w:val="000000"/>
                <w:sz w:val="26"/>
                <w:szCs w:val="26"/>
              </w:rPr>
              <w:t>/</w:t>
            </w:r>
            <w:proofErr w:type="spellStart"/>
            <w:r w:rsidRPr="005D6FA3">
              <w:rPr>
                <w:rFonts w:eastAsia="Calibri"/>
                <w:color w:val="000000"/>
                <w:sz w:val="26"/>
                <w:szCs w:val="26"/>
              </w:rPr>
              <w:t>п</w:t>
            </w:r>
            <w:proofErr w:type="spellEnd"/>
          </w:p>
        </w:tc>
        <w:tc>
          <w:tcPr>
            <w:tcW w:w="1866" w:type="pct"/>
            <w:vMerge w:val="restart"/>
            <w:vAlign w:val="center"/>
          </w:tcPr>
          <w:p w:rsidR="00CC3B18" w:rsidRPr="005D6FA3" w:rsidRDefault="00CC3B18" w:rsidP="005C46BD">
            <w:pPr>
              <w:pStyle w:val="ConsPlusNormal"/>
              <w:ind w:hanging="68"/>
              <w:jc w:val="center"/>
              <w:rPr>
                <w:rFonts w:eastAsia="Calibri"/>
                <w:color w:val="000000"/>
                <w:sz w:val="26"/>
                <w:szCs w:val="26"/>
              </w:rPr>
            </w:pPr>
            <w:r w:rsidRPr="005D6FA3">
              <w:rPr>
                <w:rFonts w:eastAsia="Calibri"/>
                <w:color w:val="000000"/>
                <w:sz w:val="26"/>
                <w:szCs w:val="26"/>
              </w:rPr>
              <w:t>Наименование программы, (подпрограммы), мероприятий программы</w:t>
            </w:r>
          </w:p>
        </w:tc>
        <w:tc>
          <w:tcPr>
            <w:tcW w:w="631" w:type="pct"/>
            <w:vMerge w:val="restart"/>
          </w:tcPr>
          <w:p w:rsidR="00CC3B18" w:rsidRPr="005D6FA3" w:rsidRDefault="00CC3B18" w:rsidP="005C46BD">
            <w:pPr>
              <w:pStyle w:val="ConsPlusNormal"/>
              <w:ind w:hanging="62"/>
              <w:jc w:val="center"/>
              <w:rPr>
                <w:rFonts w:eastAsia="Calibri"/>
                <w:color w:val="000000"/>
                <w:sz w:val="26"/>
                <w:szCs w:val="26"/>
              </w:rPr>
            </w:pPr>
          </w:p>
          <w:p w:rsidR="00CC3B18" w:rsidRPr="005D6FA3" w:rsidRDefault="00CC3B18" w:rsidP="005C46BD">
            <w:pPr>
              <w:pStyle w:val="ConsPlusNormal"/>
              <w:ind w:hanging="62"/>
              <w:jc w:val="center"/>
              <w:rPr>
                <w:rFonts w:eastAsia="Calibri"/>
                <w:color w:val="000000"/>
                <w:sz w:val="26"/>
                <w:szCs w:val="26"/>
              </w:rPr>
            </w:pPr>
          </w:p>
          <w:p w:rsidR="00CC3B18" w:rsidRPr="005D6FA3" w:rsidRDefault="00CC3B18" w:rsidP="005C46BD">
            <w:pPr>
              <w:pStyle w:val="ConsPlusNormal"/>
              <w:ind w:hanging="62"/>
              <w:jc w:val="center"/>
              <w:rPr>
                <w:rFonts w:eastAsia="Calibri"/>
                <w:color w:val="000000"/>
                <w:sz w:val="26"/>
                <w:szCs w:val="26"/>
              </w:rPr>
            </w:pPr>
            <w:r w:rsidRPr="005D6FA3">
              <w:rPr>
                <w:rFonts w:eastAsia="Calibri"/>
                <w:color w:val="000000"/>
                <w:sz w:val="26"/>
                <w:szCs w:val="26"/>
              </w:rPr>
              <w:t>Главный распорядитель бюджетных средств</w:t>
            </w:r>
          </w:p>
        </w:tc>
        <w:tc>
          <w:tcPr>
            <w:tcW w:w="543" w:type="pct"/>
            <w:vMerge w:val="restart"/>
          </w:tcPr>
          <w:p w:rsidR="00CC3B18" w:rsidRPr="005D6FA3" w:rsidRDefault="00CC3B18" w:rsidP="005C46BD">
            <w:pPr>
              <w:pStyle w:val="ConsPlusNormal"/>
              <w:ind w:hanging="62"/>
              <w:jc w:val="center"/>
              <w:rPr>
                <w:rFonts w:eastAsia="Calibri"/>
                <w:color w:val="000000"/>
                <w:sz w:val="26"/>
                <w:szCs w:val="26"/>
              </w:rPr>
            </w:pPr>
          </w:p>
          <w:p w:rsidR="00CC3B18" w:rsidRPr="005D6FA3" w:rsidRDefault="00CC3B18" w:rsidP="005C46BD">
            <w:pPr>
              <w:pStyle w:val="ConsPlusNormal"/>
              <w:ind w:hanging="62"/>
              <w:jc w:val="center"/>
              <w:rPr>
                <w:rFonts w:eastAsia="Calibri"/>
                <w:color w:val="000000"/>
                <w:sz w:val="26"/>
                <w:szCs w:val="26"/>
              </w:rPr>
            </w:pPr>
          </w:p>
          <w:p w:rsidR="00CC3B18" w:rsidRPr="005D6FA3" w:rsidRDefault="00CC3B18" w:rsidP="005C46BD">
            <w:pPr>
              <w:pStyle w:val="ConsPlusNormal"/>
              <w:ind w:hanging="62"/>
              <w:jc w:val="center"/>
              <w:rPr>
                <w:rFonts w:eastAsia="Calibri"/>
                <w:color w:val="000000"/>
                <w:sz w:val="26"/>
                <w:szCs w:val="26"/>
              </w:rPr>
            </w:pPr>
            <w:r w:rsidRPr="005D6FA3">
              <w:rPr>
                <w:rFonts w:eastAsia="Calibri"/>
                <w:color w:val="000000"/>
                <w:sz w:val="26"/>
                <w:szCs w:val="26"/>
              </w:rPr>
              <w:t>Код</w:t>
            </w:r>
          </w:p>
          <w:p w:rsidR="00CC3B18" w:rsidRPr="005D6FA3" w:rsidRDefault="00CC3B18" w:rsidP="005C46BD">
            <w:pPr>
              <w:pStyle w:val="ConsPlusNormal"/>
              <w:ind w:hanging="62"/>
              <w:jc w:val="center"/>
              <w:rPr>
                <w:rFonts w:eastAsia="Calibri"/>
                <w:color w:val="000000"/>
                <w:sz w:val="26"/>
                <w:szCs w:val="26"/>
              </w:rPr>
            </w:pPr>
            <w:r w:rsidRPr="005D6FA3">
              <w:rPr>
                <w:rFonts w:eastAsia="Calibri"/>
                <w:color w:val="000000"/>
                <w:sz w:val="26"/>
                <w:szCs w:val="26"/>
              </w:rPr>
              <w:t xml:space="preserve"> бюджетной классификации</w:t>
            </w:r>
          </w:p>
        </w:tc>
        <w:tc>
          <w:tcPr>
            <w:tcW w:w="536" w:type="pct"/>
            <w:vMerge w:val="restart"/>
            <w:vAlign w:val="center"/>
          </w:tcPr>
          <w:p w:rsidR="00CC3B18" w:rsidRPr="005D6FA3" w:rsidRDefault="00CC3B18" w:rsidP="005C46BD">
            <w:pPr>
              <w:pStyle w:val="ConsPlusNormal"/>
              <w:ind w:hanging="62"/>
              <w:jc w:val="center"/>
              <w:rPr>
                <w:rFonts w:eastAsia="Calibri"/>
                <w:color w:val="000000"/>
                <w:sz w:val="26"/>
                <w:szCs w:val="26"/>
              </w:rPr>
            </w:pPr>
            <w:r w:rsidRPr="005D6FA3">
              <w:rPr>
                <w:rFonts w:eastAsia="Calibri"/>
                <w:color w:val="000000"/>
                <w:sz w:val="26"/>
                <w:szCs w:val="26"/>
              </w:rPr>
              <w:t>Источники ресурсного обеспечения</w:t>
            </w:r>
          </w:p>
          <w:p w:rsidR="00CC3B18" w:rsidRPr="005D6FA3" w:rsidRDefault="00CC3B18" w:rsidP="005C46BD">
            <w:pPr>
              <w:pStyle w:val="ConsPlusNormal"/>
              <w:ind w:hanging="62"/>
              <w:jc w:val="center"/>
              <w:rPr>
                <w:rFonts w:eastAsia="Calibri"/>
                <w:color w:val="000000"/>
                <w:sz w:val="26"/>
                <w:szCs w:val="26"/>
              </w:rPr>
            </w:pPr>
          </w:p>
        </w:tc>
        <w:tc>
          <w:tcPr>
            <w:tcW w:w="1265" w:type="pct"/>
            <w:gridSpan w:val="3"/>
            <w:vAlign w:val="center"/>
          </w:tcPr>
          <w:p w:rsidR="00CC3B18" w:rsidRPr="005D6FA3" w:rsidRDefault="00CC3B18" w:rsidP="005C46BD">
            <w:pPr>
              <w:pStyle w:val="ConsPlusNormal"/>
              <w:jc w:val="center"/>
              <w:rPr>
                <w:rFonts w:eastAsia="Calibri"/>
                <w:color w:val="000000"/>
                <w:sz w:val="26"/>
                <w:szCs w:val="26"/>
              </w:rPr>
            </w:pPr>
            <w:r w:rsidRPr="005D6FA3">
              <w:rPr>
                <w:rFonts w:eastAsia="Calibri"/>
                <w:color w:val="000000"/>
                <w:sz w:val="26"/>
                <w:szCs w:val="26"/>
              </w:rPr>
              <w:t>Объем финансирования,</w:t>
            </w:r>
          </w:p>
          <w:p w:rsidR="00CC3B18" w:rsidRPr="005D6FA3" w:rsidRDefault="00CC3B18" w:rsidP="005C46BD">
            <w:pPr>
              <w:pStyle w:val="ConsPlusNormal"/>
              <w:jc w:val="center"/>
              <w:rPr>
                <w:rFonts w:eastAsia="Calibri"/>
                <w:color w:val="000000"/>
                <w:sz w:val="26"/>
                <w:szCs w:val="26"/>
              </w:rPr>
            </w:pPr>
            <w:r w:rsidRPr="005D6FA3">
              <w:rPr>
                <w:rFonts w:eastAsia="Calibri"/>
                <w:color w:val="000000"/>
                <w:sz w:val="26"/>
                <w:szCs w:val="26"/>
              </w:rPr>
              <w:t xml:space="preserve">  рублей</w:t>
            </w:r>
          </w:p>
        </w:tc>
      </w:tr>
      <w:tr w:rsidR="00CC3B18" w:rsidRPr="005D6FA3" w:rsidTr="005C46BD">
        <w:trPr>
          <w:trHeight w:val="497"/>
        </w:trPr>
        <w:tc>
          <w:tcPr>
            <w:tcW w:w="159" w:type="pct"/>
            <w:vMerge/>
            <w:vAlign w:val="center"/>
          </w:tcPr>
          <w:p w:rsidR="00CC3B18" w:rsidRPr="005D6FA3" w:rsidRDefault="00CC3B18" w:rsidP="005C46BD">
            <w:pPr>
              <w:pStyle w:val="ConsPlusNormal"/>
              <w:jc w:val="center"/>
              <w:rPr>
                <w:rFonts w:eastAsia="Calibri"/>
                <w:color w:val="000000"/>
                <w:sz w:val="26"/>
                <w:szCs w:val="26"/>
              </w:rPr>
            </w:pPr>
          </w:p>
        </w:tc>
        <w:tc>
          <w:tcPr>
            <w:tcW w:w="1866" w:type="pct"/>
            <w:vMerge/>
            <w:vAlign w:val="center"/>
          </w:tcPr>
          <w:p w:rsidR="00CC3B18" w:rsidRPr="005D6FA3" w:rsidRDefault="00CC3B18" w:rsidP="005C46BD">
            <w:pPr>
              <w:pStyle w:val="ConsPlusNormal"/>
              <w:jc w:val="center"/>
              <w:rPr>
                <w:rFonts w:eastAsia="Calibri"/>
                <w:color w:val="000000"/>
                <w:sz w:val="26"/>
                <w:szCs w:val="26"/>
              </w:rPr>
            </w:pPr>
          </w:p>
        </w:tc>
        <w:tc>
          <w:tcPr>
            <w:tcW w:w="631" w:type="pct"/>
            <w:vMerge/>
            <w:vAlign w:val="center"/>
          </w:tcPr>
          <w:p w:rsidR="00CC3B18" w:rsidRPr="005D6FA3" w:rsidRDefault="00CC3B18" w:rsidP="005C46BD">
            <w:pPr>
              <w:pStyle w:val="ConsPlusNormal"/>
              <w:jc w:val="center"/>
              <w:rPr>
                <w:rFonts w:eastAsia="Calibri"/>
                <w:color w:val="000000"/>
                <w:sz w:val="26"/>
                <w:szCs w:val="26"/>
              </w:rPr>
            </w:pPr>
          </w:p>
        </w:tc>
        <w:tc>
          <w:tcPr>
            <w:tcW w:w="543" w:type="pct"/>
            <w:vMerge/>
            <w:vAlign w:val="center"/>
          </w:tcPr>
          <w:p w:rsidR="00CC3B18" w:rsidRPr="005D6FA3" w:rsidRDefault="00CC3B18" w:rsidP="005C46BD">
            <w:pPr>
              <w:pStyle w:val="ConsPlusNormal"/>
              <w:jc w:val="center"/>
              <w:rPr>
                <w:rFonts w:eastAsia="Calibri"/>
                <w:color w:val="000000"/>
                <w:sz w:val="26"/>
                <w:szCs w:val="26"/>
              </w:rPr>
            </w:pPr>
          </w:p>
        </w:tc>
        <w:tc>
          <w:tcPr>
            <w:tcW w:w="536" w:type="pct"/>
            <w:vMerge/>
            <w:vAlign w:val="center"/>
          </w:tcPr>
          <w:p w:rsidR="00CC3B18" w:rsidRPr="005D6FA3" w:rsidRDefault="00CC3B18" w:rsidP="005C46BD">
            <w:pPr>
              <w:pStyle w:val="ConsPlusNormal"/>
              <w:jc w:val="center"/>
              <w:rPr>
                <w:rFonts w:eastAsia="Calibri"/>
                <w:color w:val="000000"/>
                <w:sz w:val="26"/>
                <w:szCs w:val="26"/>
              </w:rPr>
            </w:pPr>
          </w:p>
        </w:tc>
        <w:tc>
          <w:tcPr>
            <w:tcW w:w="627" w:type="pct"/>
            <w:vAlign w:val="center"/>
          </w:tcPr>
          <w:p w:rsidR="00CC3B18" w:rsidRPr="005D6FA3" w:rsidRDefault="00CC3B18" w:rsidP="005C46BD">
            <w:pPr>
              <w:pStyle w:val="ConsPlusNormal"/>
              <w:jc w:val="center"/>
              <w:rPr>
                <w:rFonts w:eastAsia="Calibri"/>
                <w:color w:val="000000"/>
                <w:sz w:val="26"/>
                <w:szCs w:val="26"/>
              </w:rPr>
            </w:pPr>
            <w:r w:rsidRPr="005D6FA3">
              <w:rPr>
                <w:rFonts w:eastAsia="Calibri"/>
                <w:color w:val="000000"/>
                <w:sz w:val="26"/>
                <w:szCs w:val="26"/>
              </w:rPr>
              <w:t>2022 год</w:t>
            </w:r>
            <w:r w:rsidRPr="005D6FA3">
              <w:rPr>
                <w:rFonts w:eastAsia="Calibri"/>
                <w:color w:val="000000"/>
                <w:sz w:val="26"/>
                <w:szCs w:val="26"/>
                <w:lang w:val="en-US"/>
              </w:rPr>
              <w:t xml:space="preserve">. </w:t>
            </w:r>
          </w:p>
          <w:p w:rsidR="00CC3B18" w:rsidRPr="005D6FA3" w:rsidRDefault="00CC3B18" w:rsidP="005C46BD">
            <w:pPr>
              <w:pStyle w:val="ConsPlusNormal"/>
              <w:jc w:val="center"/>
              <w:rPr>
                <w:rFonts w:eastAsia="Calibri"/>
                <w:color w:val="000000"/>
                <w:sz w:val="26"/>
                <w:szCs w:val="26"/>
              </w:rPr>
            </w:pPr>
            <w:r w:rsidRPr="005D6FA3">
              <w:rPr>
                <w:rFonts w:eastAsia="Calibri"/>
                <w:color w:val="000000"/>
                <w:sz w:val="26"/>
                <w:szCs w:val="26"/>
              </w:rPr>
              <w:t xml:space="preserve"> руб.</w:t>
            </w:r>
          </w:p>
        </w:tc>
        <w:tc>
          <w:tcPr>
            <w:tcW w:w="338" w:type="pct"/>
            <w:vAlign w:val="center"/>
          </w:tcPr>
          <w:p w:rsidR="00CC3B18" w:rsidRPr="005D6FA3" w:rsidRDefault="00CC3B18" w:rsidP="005C46BD">
            <w:pPr>
              <w:pStyle w:val="ConsPlusNormal"/>
              <w:jc w:val="center"/>
              <w:rPr>
                <w:rFonts w:eastAsia="Calibri"/>
                <w:color w:val="000000"/>
                <w:sz w:val="26"/>
                <w:szCs w:val="26"/>
              </w:rPr>
            </w:pPr>
            <w:r w:rsidRPr="005D6FA3">
              <w:rPr>
                <w:rFonts w:eastAsia="Calibri"/>
                <w:color w:val="000000"/>
                <w:sz w:val="26"/>
                <w:szCs w:val="26"/>
              </w:rPr>
              <w:t>2023 год</w:t>
            </w:r>
          </w:p>
          <w:p w:rsidR="00CC3B18" w:rsidRPr="005D6FA3" w:rsidRDefault="00CC3B18" w:rsidP="005C46BD">
            <w:pPr>
              <w:pStyle w:val="ConsPlusNormal"/>
              <w:jc w:val="center"/>
              <w:rPr>
                <w:rFonts w:eastAsia="Calibri"/>
                <w:color w:val="000000"/>
                <w:sz w:val="26"/>
                <w:szCs w:val="26"/>
              </w:rPr>
            </w:pPr>
            <w:r w:rsidRPr="005D6FA3">
              <w:rPr>
                <w:rFonts w:eastAsia="Calibri"/>
                <w:color w:val="000000"/>
                <w:sz w:val="26"/>
                <w:szCs w:val="26"/>
              </w:rPr>
              <w:t xml:space="preserve"> руб.</w:t>
            </w:r>
          </w:p>
        </w:tc>
        <w:tc>
          <w:tcPr>
            <w:tcW w:w="300" w:type="pct"/>
            <w:vAlign w:val="center"/>
          </w:tcPr>
          <w:p w:rsidR="00CC3B18" w:rsidRPr="005D6FA3" w:rsidRDefault="00CC3B18" w:rsidP="005C46BD">
            <w:pPr>
              <w:pStyle w:val="ConsPlusNormal"/>
              <w:ind w:left="79"/>
              <w:jc w:val="center"/>
              <w:rPr>
                <w:rFonts w:eastAsia="Calibri"/>
                <w:color w:val="000000"/>
                <w:sz w:val="26"/>
                <w:szCs w:val="26"/>
              </w:rPr>
            </w:pPr>
            <w:r w:rsidRPr="005D6FA3">
              <w:rPr>
                <w:rFonts w:eastAsia="Calibri"/>
                <w:color w:val="000000"/>
                <w:sz w:val="26"/>
                <w:szCs w:val="26"/>
              </w:rPr>
              <w:t>2024 год</w:t>
            </w:r>
          </w:p>
          <w:p w:rsidR="00CC3B18" w:rsidRPr="005D6FA3" w:rsidRDefault="00CC3B18" w:rsidP="005C46BD">
            <w:pPr>
              <w:pStyle w:val="ConsPlusNormal"/>
              <w:ind w:left="79"/>
              <w:jc w:val="center"/>
              <w:rPr>
                <w:rFonts w:eastAsia="Calibri"/>
                <w:color w:val="000000"/>
                <w:sz w:val="26"/>
                <w:szCs w:val="26"/>
              </w:rPr>
            </w:pPr>
            <w:r w:rsidRPr="005D6FA3">
              <w:rPr>
                <w:rFonts w:eastAsia="Calibri"/>
                <w:color w:val="000000"/>
                <w:sz w:val="26"/>
                <w:szCs w:val="26"/>
              </w:rPr>
              <w:t xml:space="preserve"> руб.</w:t>
            </w:r>
          </w:p>
        </w:tc>
      </w:tr>
      <w:tr w:rsidR="00CC3B18" w:rsidRPr="005D6FA3" w:rsidTr="005C46BD">
        <w:trPr>
          <w:trHeight w:val="279"/>
        </w:trPr>
        <w:tc>
          <w:tcPr>
            <w:tcW w:w="159" w:type="pct"/>
            <w:vAlign w:val="center"/>
          </w:tcPr>
          <w:p w:rsidR="00CC3B18" w:rsidRPr="005D6FA3" w:rsidRDefault="00CC3B18" w:rsidP="005C46BD">
            <w:pPr>
              <w:pStyle w:val="ConsPlusNormal"/>
              <w:jc w:val="center"/>
              <w:rPr>
                <w:rFonts w:eastAsia="Calibri"/>
                <w:color w:val="000000"/>
                <w:sz w:val="26"/>
                <w:szCs w:val="26"/>
              </w:rPr>
            </w:pPr>
            <w:r w:rsidRPr="005D6FA3">
              <w:rPr>
                <w:rFonts w:eastAsia="Calibri"/>
                <w:color w:val="000000"/>
                <w:sz w:val="26"/>
                <w:szCs w:val="26"/>
              </w:rPr>
              <w:t>1</w:t>
            </w:r>
          </w:p>
        </w:tc>
        <w:tc>
          <w:tcPr>
            <w:tcW w:w="1866" w:type="pct"/>
            <w:vAlign w:val="center"/>
          </w:tcPr>
          <w:p w:rsidR="00CC3B18" w:rsidRPr="005D6FA3" w:rsidRDefault="00CC3B18" w:rsidP="005C46BD">
            <w:pPr>
              <w:pStyle w:val="ConsPlusNormal"/>
              <w:jc w:val="center"/>
              <w:rPr>
                <w:rFonts w:eastAsia="Calibri"/>
                <w:color w:val="000000"/>
                <w:sz w:val="26"/>
                <w:szCs w:val="26"/>
              </w:rPr>
            </w:pPr>
            <w:r w:rsidRPr="005D6FA3">
              <w:rPr>
                <w:rFonts w:eastAsia="Calibri"/>
                <w:color w:val="000000"/>
                <w:sz w:val="26"/>
                <w:szCs w:val="26"/>
              </w:rPr>
              <w:t>2</w:t>
            </w:r>
          </w:p>
        </w:tc>
        <w:tc>
          <w:tcPr>
            <w:tcW w:w="631" w:type="pct"/>
            <w:vAlign w:val="center"/>
          </w:tcPr>
          <w:p w:rsidR="00CC3B18" w:rsidRPr="005D6FA3" w:rsidRDefault="00CC3B18" w:rsidP="005C46BD">
            <w:pPr>
              <w:pStyle w:val="ConsPlusNormal"/>
              <w:jc w:val="center"/>
              <w:rPr>
                <w:rFonts w:eastAsia="Calibri"/>
                <w:color w:val="000000"/>
                <w:sz w:val="26"/>
                <w:szCs w:val="26"/>
              </w:rPr>
            </w:pPr>
            <w:r w:rsidRPr="005D6FA3">
              <w:rPr>
                <w:rFonts w:eastAsia="Calibri"/>
                <w:color w:val="000000"/>
                <w:sz w:val="26"/>
                <w:szCs w:val="26"/>
              </w:rPr>
              <w:t>3</w:t>
            </w:r>
          </w:p>
        </w:tc>
        <w:tc>
          <w:tcPr>
            <w:tcW w:w="543" w:type="pct"/>
            <w:vAlign w:val="center"/>
          </w:tcPr>
          <w:p w:rsidR="00CC3B18" w:rsidRPr="005D6FA3" w:rsidRDefault="00CC3B18" w:rsidP="005C46BD">
            <w:pPr>
              <w:pStyle w:val="ConsPlusNormal"/>
              <w:jc w:val="center"/>
              <w:rPr>
                <w:rFonts w:eastAsia="Calibri"/>
                <w:color w:val="000000"/>
                <w:sz w:val="26"/>
                <w:szCs w:val="26"/>
              </w:rPr>
            </w:pPr>
            <w:r w:rsidRPr="005D6FA3">
              <w:rPr>
                <w:rFonts w:eastAsia="Calibri"/>
                <w:color w:val="000000"/>
                <w:sz w:val="26"/>
                <w:szCs w:val="26"/>
              </w:rPr>
              <w:t>4</w:t>
            </w:r>
          </w:p>
        </w:tc>
        <w:tc>
          <w:tcPr>
            <w:tcW w:w="536" w:type="pct"/>
            <w:vAlign w:val="center"/>
          </w:tcPr>
          <w:p w:rsidR="00CC3B18" w:rsidRPr="005D6FA3" w:rsidRDefault="00CC3B18" w:rsidP="005C46BD">
            <w:pPr>
              <w:pStyle w:val="ConsPlusNormal"/>
              <w:jc w:val="center"/>
              <w:rPr>
                <w:rFonts w:eastAsia="Calibri"/>
                <w:color w:val="000000"/>
                <w:sz w:val="26"/>
                <w:szCs w:val="26"/>
              </w:rPr>
            </w:pPr>
            <w:r w:rsidRPr="005D6FA3">
              <w:rPr>
                <w:rFonts w:eastAsia="Calibri"/>
                <w:color w:val="000000"/>
                <w:sz w:val="26"/>
                <w:szCs w:val="26"/>
              </w:rPr>
              <w:t>5</w:t>
            </w:r>
          </w:p>
        </w:tc>
        <w:tc>
          <w:tcPr>
            <w:tcW w:w="627" w:type="pct"/>
            <w:vAlign w:val="center"/>
          </w:tcPr>
          <w:p w:rsidR="00CC3B18" w:rsidRPr="005D6FA3" w:rsidRDefault="00CC3B18" w:rsidP="005C46BD">
            <w:pPr>
              <w:pStyle w:val="ConsPlusNormal"/>
              <w:jc w:val="center"/>
              <w:rPr>
                <w:rFonts w:eastAsia="Calibri"/>
                <w:color w:val="000000"/>
                <w:sz w:val="26"/>
                <w:szCs w:val="26"/>
              </w:rPr>
            </w:pPr>
            <w:r w:rsidRPr="005D6FA3">
              <w:rPr>
                <w:rFonts w:eastAsia="Calibri"/>
                <w:color w:val="000000"/>
                <w:sz w:val="26"/>
                <w:szCs w:val="26"/>
              </w:rPr>
              <w:t>6</w:t>
            </w:r>
          </w:p>
        </w:tc>
        <w:tc>
          <w:tcPr>
            <w:tcW w:w="338" w:type="pct"/>
            <w:vAlign w:val="center"/>
          </w:tcPr>
          <w:p w:rsidR="00CC3B18" w:rsidRPr="005D6FA3" w:rsidRDefault="00CC3B18" w:rsidP="005C46BD">
            <w:pPr>
              <w:pStyle w:val="ConsPlusNormal"/>
              <w:tabs>
                <w:tab w:val="left" w:pos="79"/>
              </w:tabs>
              <w:jc w:val="center"/>
              <w:rPr>
                <w:rFonts w:eastAsia="Calibri"/>
                <w:color w:val="000000"/>
                <w:sz w:val="26"/>
                <w:szCs w:val="26"/>
              </w:rPr>
            </w:pPr>
            <w:r w:rsidRPr="005D6FA3">
              <w:rPr>
                <w:rFonts w:eastAsia="Calibri"/>
                <w:color w:val="000000"/>
                <w:sz w:val="26"/>
                <w:szCs w:val="26"/>
              </w:rPr>
              <w:t>7</w:t>
            </w:r>
          </w:p>
        </w:tc>
        <w:tc>
          <w:tcPr>
            <w:tcW w:w="300" w:type="pct"/>
            <w:vAlign w:val="center"/>
          </w:tcPr>
          <w:p w:rsidR="00CC3B18" w:rsidRPr="005D6FA3" w:rsidRDefault="00CC3B18" w:rsidP="005C46BD">
            <w:pPr>
              <w:pStyle w:val="ConsPlusNormal"/>
              <w:jc w:val="center"/>
              <w:rPr>
                <w:rFonts w:eastAsia="Calibri"/>
                <w:color w:val="000000"/>
                <w:sz w:val="26"/>
                <w:szCs w:val="26"/>
              </w:rPr>
            </w:pPr>
            <w:r w:rsidRPr="005D6FA3">
              <w:rPr>
                <w:rFonts w:eastAsia="Calibri"/>
                <w:color w:val="000000"/>
                <w:sz w:val="26"/>
                <w:szCs w:val="26"/>
              </w:rPr>
              <w:t>8</w:t>
            </w:r>
          </w:p>
        </w:tc>
      </w:tr>
      <w:tr w:rsidR="00CC3B18" w:rsidRPr="005D6FA3" w:rsidTr="005C46BD">
        <w:trPr>
          <w:cantSplit/>
          <w:trHeight w:val="290"/>
        </w:trPr>
        <w:tc>
          <w:tcPr>
            <w:tcW w:w="159" w:type="pct"/>
            <w:vMerge w:val="restart"/>
          </w:tcPr>
          <w:p w:rsidR="00CC3B18" w:rsidRPr="005D6FA3" w:rsidRDefault="00CC3B18" w:rsidP="005C46BD">
            <w:pPr>
              <w:pStyle w:val="ConsPlusNormal"/>
              <w:ind w:firstLine="851"/>
              <w:jc w:val="both"/>
              <w:rPr>
                <w:rFonts w:eastAsia="Calibri"/>
                <w:color w:val="000000"/>
                <w:sz w:val="26"/>
                <w:szCs w:val="26"/>
              </w:rPr>
            </w:pPr>
            <w:r w:rsidRPr="005D6FA3">
              <w:rPr>
                <w:rFonts w:eastAsia="Calibri"/>
                <w:color w:val="000000"/>
                <w:sz w:val="26"/>
                <w:szCs w:val="26"/>
              </w:rPr>
              <w:t>1</w:t>
            </w:r>
          </w:p>
          <w:p w:rsidR="00CC3B18" w:rsidRPr="005D6FA3" w:rsidRDefault="00CC3B18" w:rsidP="005C46BD">
            <w:pPr>
              <w:rPr>
                <w:rFonts w:ascii="Times New Roman" w:eastAsia="Calibri" w:hAnsi="Times New Roman" w:cs="Times New Roman"/>
                <w:sz w:val="26"/>
                <w:szCs w:val="26"/>
              </w:rPr>
            </w:pPr>
          </w:p>
          <w:p w:rsidR="00CC3B18" w:rsidRPr="005D6FA3" w:rsidRDefault="00CC3B18" w:rsidP="005C46BD">
            <w:pPr>
              <w:rPr>
                <w:rFonts w:ascii="Times New Roman" w:eastAsia="Calibri" w:hAnsi="Times New Roman" w:cs="Times New Roman"/>
                <w:sz w:val="26"/>
                <w:szCs w:val="26"/>
              </w:rPr>
            </w:pPr>
            <w:r w:rsidRPr="005D6FA3">
              <w:rPr>
                <w:rFonts w:ascii="Times New Roman" w:eastAsia="Calibri" w:hAnsi="Times New Roman" w:cs="Times New Roman"/>
                <w:sz w:val="26"/>
                <w:szCs w:val="26"/>
              </w:rPr>
              <w:t xml:space="preserve"> 1.</w:t>
            </w:r>
          </w:p>
        </w:tc>
        <w:tc>
          <w:tcPr>
            <w:tcW w:w="1866" w:type="pct"/>
            <w:vMerge w:val="restart"/>
          </w:tcPr>
          <w:p w:rsidR="00CC3B18" w:rsidRPr="005D6FA3" w:rsidRDefault="00CC3B18" w:rsidP="005C46BD">
            <w:pPr>
              <w:pStyle w:val="ConsPlusNormal"/>
              <w:jc w:val="both"/>
              <w:rPr>
                <w:rFonts w:eastAsia="Calibri"/>
                <w:color w:val="000000"/>
                <w:sz w:val="26"/>
                <w:szCs w:val="26"/>
              </w:rPr>
            </w:pPr>
            <w:r w:rsidRPr="005D6FA3">
              <w:rPr>
                <w:color w:val="000000"/>
                <w:sz w:val="26"/>
                <w:szCs w:val="26"/>
              </w:rPr>
              <w:t>Приобретение (строительство) жилых помещений для осуществления мероприятий по переселению граждан из жилищного фонда, признанного непригодным для проживания</w:t>
            </w:r>
          </w:p>
        </w:tc>
        <w:tc>
          <w:tcPr>
            <w:tcW w:w="631" w:type="pct"/>
            <w:vMerge w:val="restart"/>
          </w:tcPr>
          <w:p w:rsidR="00CC3B18" w:rsidRPr="005D6FA3" w:rsidRDefault="00CC3B18" w:rsidP="005C46BD">
            <w:pPr>
              <w:pStyle w:val="ConsPlusNormal"/>
              <w:jc w:val="center"/>
              <w:rPr>
                <w:rFonts w:eastAsia="Calibri"/>
                <w:color w:val="000000"/>
                <w:sz w:val="26"/>
                <w:szCs w:val="26"/>
              </w:rPr>
            </w:pPr>
            <w:r w:rsidRPr="005D6FA3">
              <w:rPr>
                <w:color w:val="000000"/>
                <w:sz w:val="26"/>
                <w:szCs w:val="26"/>
              </w:rPr>
              <w:t>Управление муниципальной собственности</w:t>
            </w:r>
          </w:p>
        </w:tc>
        <w:tc>
          <w:tcPr>
            <w:tcW w:w="543" w:type="pct"/>
          </w:tcPr>
          <w:p w:rsidR="00CC3B18" w:rsidRPr="005D6FA3" w:rsidRDefault="00CC3B18" w:rsidP="005C46BD">
            <w:pPr>
              <w:pStyle w:val="ConsPlusNormal"/>
              <w:jc w:val="both"/>
              <w:rPr>
                <w:rFonts w:eastAsia="Calibri"/>
                <w:color w:val="000000"/>
                <w:sz w:val="26"/>
                <w:szCs w:val="26"/>
              </w:rPr>
            </w:pPr>
            <w:r w:rsidRPr="005D6FA3">
              <w:rPr>
                <w:rFonts w:eastAsia="Calibri"/>
                <w:color w:val="000000"/>
                <w:sz w:val="26"/>
                <w:szCs w:val="26"/>
              </w:rPr>
              <w:t>-</w:t>
            </w:r>
          </w:p>
        </w:tc>
        <w:tc>
          <w:tcPr>
            <w:tcW w:w="536" w:type="pct"/>
          </w:tcPr>
          <w:p w:rsidR="00CC3B18" w:rsidRPr="005D6FA3" w:rsidRDefault="00CC3B18" w:rsidP="005C46BD">
            <w:pPr>
              <w:pStyle w:val="ConsPlusNormal"/>
              <w:jc w:val="both"/>
              <w:rPr>
                <w:rFonts w:eastAsia="Calibri"/>
                <w:color w:val="000000"/>
                <w:sz w:val="26"/>
                <w:szCs w:val="26"/>
              </w:rPr>
            </w:pPr>
            <w:r w:rsidRPr="005D6FA3">
              <w:rPr>
                <w:rFonts w:eastAsia="Calibri"/>
                <w:color w:val="000000"/>
                <w:sz w:val="26"/>
                <w:szCs w:val="26"/>
              </w:rPr>
              <w:t>Всего</w:t>
            </w:r>
          </w:p>
        </w:tc>
        <w:tc>
          <w:tcPr>
            <w:tcW w:w="627" w:type="pct"/>
          </w:tcPr>
          <w:p w:rsidR="00CC3B18" w:rsidRPr="005D6FA3" w:rsidRDefault="00CC3B18" w:rsidP="005C46BD">
            <w:pPr>
              <w:ind w:right="141"/>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12 171 114,32</w:t>
            </w:r>
          </w:p>
        </w:tc>
        <w:tc>
          <w:tcPr>
            <w:tcW w:w="338" w:type="pct"/>
          </w:tcPr>
          <w:p w:rsidR="00CC3B18" w:rsidRPr="005D453B" w:rsidRDefault="00CC3B18" w:rsidP="005C46BD">
            <w:pPr>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0,00</w:t>
            </w:r>
          </w:p>
        </w:tc>
        <w:tc>
          <w:tcPr>
            <w:tcW w:w="300" w:type="pct"/>
          </w:tcPr>
          <w:p w:rsidR="00CC3B18" w:rsidRPr="005D6FA3" w:rsidRDefault="00CC3B18" w:rsidP="005C46BD">
            <w:pPr>
              <w:ind w:right="141"/>
              <w:jc w:val="center"/>
              <w:rPr>
                <w:rFonts w:ascii="Times New Roman" w:eastAsia="Calibri" w:hAnsi="Times New Roman" w:cs="Times New Roman"/>
                <w:color w:val="000000"/>
                <w:sz w:val="26"/>
                <w:szCs w:val="26"/>
              </w:rPr>
            </w:pPr>
            <w:r w:rsidRPr="005D6FA3">
              <w:rPr>
                <w:rFonts w:ascii="Times New Roman" w:eastAsia="Calibri" w:hAnsi="Times New Roman" w:cs="Times New Roman"/>
                <w:color w:val="000000"/>
                <w:sz w:val="26"/>
                <w:szCs w:val="26"/>
              </w:rPr>
              <w:t>0,00</w:t>
            </w:r>
          </w:p>
        </w:tc>
      </w:tr>
      <w:tr w:rsidR="00CC3B18" w:rsidRPr="005D6FA3" w:rsidTr="005C46BD">
        <w:trPr>
          <w:trHeight w:val="469"/>
        </w:trPr>
        <w:tc>
          <w:tcPr>
            <w:tcW w:w="159" w:type="pct"/>
            <w:vMerge/>
            <w:vAlign w:val="center"/>
          </w:tcPr>
          <w:p w:rsidR="00CC3B18" w:rsidRPr="005D6FA3" w:rsidRDefault="00CC3B18" w:rsidP="005C46BD">
            <w:pPr>
              <w:ind w:firstLine="851"/>
              <w:jc w:val="both"/>
              <w:rPr>
                <w:rFonts w:ascii="Times New Roman" w:eastAsia="Calibri" w:hAnsi="Times New Roman" w:cs="Times New Roman"/>
                <w:color w:val="000000"/>
                <w:sz w:val="26"/>
                <w:szCs w:val="26"/>
              </w:rPr>
            </w:pPr>
          </w:p>
        </w:tc>
        <w:tc>
          <w:tcPr>
            <w:tcW w:w="1866" w:type="pct"/>
            <w:vMerge/>
            <w:vAlign w:val="center"/>
          </w:tcPr>
          <w:p w:rsidR="00CC3B18" w:rsidRPr="005D6FA3" w:rsidRDefault="00CC3B18" w:rsidP="005C46BD">
            <w:pPr>
              <w:ind w:firstLine="851"/>
              <w:jc w:val="both"/>
              <w:rPr>
                <w:rFonts w:ascii="Times New Roman" w:eastAsia="Calibri" w:hAnsi="Times New Roman" w:cs="Times New Roman"/>
                <w:color w:val="000000"/>
                <w:sz w:val="26"/>
                <w:szCs w:val="26"/>
              </w:rPr>
            </w:pPr>
          </w:p>
        </w:tc>
        <w:tc>
          <w:tcPr>
            <w:tcW w:w="631" w:type="pct"/>
            <w:vMerge/>
          </w:tcPr>
          <w:p w:rsidR="00CC3B18" w:rsidRPr="005D6FA3" w:rsidRDefault="00CC3B18" w:rsidP="005C46BD">
            <w:pPr>
              <w:pStyle w:val="ConsPlusNormal"/>
              <w:jc w:val="both"/>
              <w:rPr>
                <w:rFonts w:eastAsia="Calibri"/>
                <w:color w:val="000000"/>
                <w:sz w:val="26"/>
                <w:szCs w:val="26"/>
              </w:rPr>
            </w:pPr>
          </w:p>
        </w:tc>
        <w:tc>
          <w:tcPr>
            <w:tcW w:w="543" w:type="pct"/>
          </w:tcPr>
          <w:p w:rsidR="00CC3B18" w:rsidRPr="005D6FA3" w:rsidRDefault="00CC3B18" w:rsidP="005C46BD">
            <w:pPr>
              <w:pStyle w:val="ConsPlusNormal"/>
              <w:jc w:val="both"/>
              <w:rPr>
                <w:rFonts w:eastAsia="Calibri"/>
                <w:color w:val="000000"/>
                <w:sz w:val="26"/>
                <w:szCs w:val="26"/>
              </w:rPr>
            </w:pPr>
            <w:r w:rsidRPr="005D6FA3">
              <w:rPr>
                <w:rFonts w:eastAsia="Calibri"/>
                <w:color w:val="000000"/>
                <w:sz w:val="26"/>
                <w:szCs w:val="26"/>
              </w:rPr>
              <w:t>-</w:t>
            </w:r>
          </w:p>
        </w:tc>
        <w:tc>
          <w:tcPr>
            <w:tcW w:w="536" w:type="pct"/>
          </w:tcPr>
          <w:p w:rsidR="00CC3B18" w:rsidRPr="005D6FA3" w:rsidRDefault="00CC3B18" w:rsidP="005C46BD">
            <w:pPr>
              <w:pStyle w:val="ConsPlusNormal"/>
              <w:rPr>
                <w:rFonts w:eastAsia="Calibri"/>
                <w:color w:val="000000"/>
                <w:sz w:val="26"/>
                <w:szCs w:val="26"/>
              </w:rPr>
            </w:pPr>
            <w:r>
              <w:rPr>
                <w:rFonts w:eastAsia="Calibri"/>
                <w:color w:val="000000"/>
                <w:sz w:val="26"/>
                <w:szCs w:val="26"/>
              </w:rPr>
              <w:t>Фонд содействия реформирования ЖКХ</w:t>
            </w:r>
          </w:p>
        </w:tc>
        <w:tc>
          <w:tcPr>
            <w:tcW w:w="627" w:type="pct"/>
          </w:tcPr>
          <w:p w:rsidR="00CC3B18" w:rsidRPr="005D6FA3" w:rsidRDefault="00CC3B18" w:rsidP="005C46BD">
            <w:pPr>
              <w:jc w:val="center"/>
              <w:rPr>
                <w:rFonts w:ascii="Times New Roman" w:eastAsia="Calibri" w:hAnsi="Times New Roman" w:cs="Times New Roman"/>
                <w:sz w:val="26"/>
                <w:szCs w:val="26"/>
              </w:rPr>
            </w:pPr>
            <w:r>
              <w:rPr>
                <w:rFonts w:ascii="Times New Roman" w:eastAsia="Calibri" w:hAnsi="Times New Roman" w:cs="Times New Roman"/>
                <w:sz w:val="26"/>
                <w:szCs w:val="26"/>
              </w:rPr>
              <w:t>10 133 669,77</w:t>
            </w:r>
          </w:p>
        </w:tc>
        <w:tc>
          <w:tcPr>
            <w:tcW w:w="338" w:type="pct"/>
          </w:tcPr>
          <w:p w:rsidR="00CC3B18" w:rsidRPr="005D6FA3" w:rsidRDefault="00CC3B18" w:rsidP="005C46BD">
            <w:pPr>
              <w:jc w:val="center"/>
              <w:rPr>
                <w:rFonts w:ascii="Times New Roman" w:eastAsia="Calibri" w:hAnsi="Times New Roman" w:cs="Times New Roman"/>
                <w:sz w:val="26"/>
                <w:szCs w:val="26"/>
              </w:rPr>
            </w:pPr>
            <w:r w:rsidRPr="005D6FA3">
              <w:rPr>
                <w:rFonts w:ascii="Times New Roman" w:eastAsia="Calibri" w:hAnsi="Times New Roman" w:cs="Times New Roman"/>
                <w:color w:val="000000"/>
                <w:sz w:val="26"/>
                <w:szCs w:val="26"/>
              </w:rPr>
              <w:t>0,00</w:t>
            </w:r>
          </w:p>
        </w:tc>
        <w:tc>
          <w:tcPr>
            <w:tcW w:w="300" w:type="pct"/>
          </w:tcPr>
          <w:p w:rsidR="00CC3B18" w:rsidRPr="005D6FA3" w:rsidRDefault="00CC3B18" w:rsidP="005C46BD">
            <w:pPr>
              <w:jc w:val="center"/>
              <w:rPr>
                <w:rFonts w:ascii="Times New Roman" w:eastAsia="Calibri" w:hAnsi="Times New Roman" w:cs="Times New Roman"/>
                <w:sz w:val="26"/>
                <w:szCs w:val="26"/>
              </w:rPr>
            </w:pPr>
            <w:r w:rsidRPr="005D6FA3">
              <w:rPr>
                <w:rFonts w:ascii="Times New Roman" w:eastAsia="Calibri" w:hAnsi="Times New Roman" w:cs="Times New Roman"/>
                <w:sz w:val="26"/>
                <w:szCs w:val="26"/>
              </w:rPr>
              <w:t>0,00</w:t>
            </w:r>
          </w:p>
        </w:tc>
      </w:tr>
      <w:tr w:rsidR="00CC3B18" w:rsidRPr="005D6FA3" w:rsidTr="005C46BD">
        <w:tc>
          <w:tcPr>
            <w:tcW w:w="159" w:type="pct"/>
            <w:vMerge/>
            <w:vAlign w:val="center"/>
          </w:tcPr>
          <w:p w:rsidR="00CC3B18" w:rsidRPr="005D6FA3" w:rsidRDefault="00CC3B18" w:rsidP="005C46BD">
            <w:pPr>
              <w:ind w:firstLine="851"/>
              <w:jc w:val="both"/>
              <w:rPr>
                <w:rFonts w:ascii="Times New Roman" w:eastAsia="Calibri" w:hAnsi="Times New Roman" w:cs="Times New Roman"/>
                <w:color w:val="000000"/>
                <w:sz w:val="26"/>
                <w:szCs w:val="26"/>
              </w:rPr>
            </w:pPr>
          </w:p>
        </w:tc>
        <w:tc>
          <w:tcPr>
            <w:tcW w:w="1866" w:type="pct"/>
            <w:vMerge/>
            <w:vAlign w:val="center"/>
          </w:tcPr>
          <w:p w:rsidR="00CC3B18" w:rsidRPr="005D6FA3" w:rsidRDefault="00CC3B18" w:rsidP="005C46BD">
            <w:pPr>
              <w:ind w:firstLine="851"/>
              <w:jc w:val="both"/>
              <w:rPr>
                <w:rFonts w:ascii="Times New Roman" w:eastAsia="Calibri" w:hAnsi="Times New Roman" w:cs="Times New Roman"/>
                <w:color w:val="000000"/>
                <w:sz w:val="26"/>
                <w:szCs w:val="26"/>
              </w:rPr>
            </w:pPr>
          </w:p>
        </w:tc>
        <w:tc>
          <w:tcPr>
            <w:tcW w:w="631" w:type="pct"/>
            <w:vMerge/>
          </w:tcPr>
          <w:p w:rsidR="00CC3B18" w:rsidRPr="005D6FA3" w:rsidRDefault="00CC3B18" w:rsidP="005C46BD">
            <w:pPr>
              <w:pStyle w:val="ConsPlusNormal"/>
              <w:jc w:val="both"/>
              <w:rPr>
                <w:rFonts w:eastAsia="Calibri"/>
                <w:color w:val="000000"/>
                <w:sz w:val="26"/>
                <w:szCs w:val="26"/>
              </w:rPr>
            </w:pPr>
          </w:p>
        </w:tc>
        <w:tc>
          <w:tcPr>
            <w:tcW w:w="543" w:type="pct"/>
          </w:tcPr>
          <w:p w:rsidR="00CC3B18" w:rsidRPr="005D6FA3" w:rsidRDefault="00CC3B18" w:rsidP="005C46BD">
            <w:pPr>
              <w:pStyle w:val="ConsPlusNormal"/>
              <w:jc w:val="both"/>
              <w:rPr>
                <w:rFonts w:eastAsia="Calibri"/>
                <w:color w:val="000000"/>
                <w:sz w:val="26"/>
                <w:szCs w:val="26"/>
              </w:rPr>
            </w:pPr>
            <w:r w:rsidRPr="005D6FA3">
              <w:rPr>
                <w:rFonts w:eastAsia="Calibri"/>
                <w:color w:val="000000"/>
                <w:sz w:val="26"/>
                <w:szCs w:val="26"/>
              </w:rPr>
              <w:t>-</w:t>
            </w:r>
          </w:p>
        </w:tc>
        <w:tc>
          <w:tcPr>
            <w:tcW w:w="536" w:type="pct"/>
          </w:tcPr>
          <w:p w:rsidR="00CC3B18" w:rsidRPr="005D6FA3" w:rsidRDefault="00CC3B18" w:rsidP="005C46BD">
            <w:pPr>
              <w:pStyle w:val="ConsPlusNormal"/>
              <w:jc w:val="both"/>
              <w:rPr>
                <w:rFonts w:eastAsia="Calibri"/>
                <w:color w:val="000000"/>
                <w:sz w:val="26"/>
                <w:szCs w:val="26"/>
              </w:rPr>
            </w:pPr>
            <w:r w:rsidRPr="005D6FA3">
              <w:rPr>
                <w:rFonts w:eastAsia="Calibri"/>
                <w:color w:val="000000"/>
                <w:sz w:val="26"/>
                <w:szCs w:val="26"/>
              </w:rPr>
              <w:t>Областной бюджет</w:t>
            </w:r>
          </w:p>
        </w:tc>
        <w:tc>
          <w:tcPr>
            <w:tcW w:w="627" w:type="pct"/>
          </w:tcPr>
          <w:p w:rsidR="00CC3B18" w:rsidRPr="005D6FA3" w:rsidRDefault="00CC3B18" w:rsidP="005C46BD">
            <w:pPr>
              <w:jc w:val="center"/>
              <w:rPr>
                <w:rFonts w:ascii="Times New Roman" w:eastAsia="Calibri" w:hAnsi="Times New Roman" w:cs="Times New Roman"/>
                <w:sz w:val="26"/>
                <w:szCs w:val="26"/>
              </w:rPr>
            </w:pPr>
            <w:r>
              <w:rPr>
                <w:rFonts w:ascii="Times New Roman" w:eastAsia="Calibri" w:hAnsi="Times New Roman" w:cs="Times New Roman"/>
                <w:sz w:val="26"/>
                <w:szCs w:val="26"/>
              </w:rPr>
              <w:t>2 025 273,43</w:t>
            </w:r>
          </w:p>
        </w:tc>
        <w:tc>
          <w:tcPr>
            <w:tcW w:w="338" w:type="pct"/>
          </w:tcPr>
          <w:p w:rsidR="00CC3B18" w:rsidRPr="005D6FA3" w:rsidRDefault="00CC3B18" w:rsidP="005C46BD">
            <w:pPr>
              <w:jc w:val="center"/>
              <w:rPr>
                <w:rFonts w:ascii="Times New Roman" w:eastAsia="Calibri" w:hAnsi="Times New Roman" w:cs="Times New Roman"/>
                <w:sz w:val="26"/>
                <w:szCs w:val="26"/>
              </w:rPr>
            </w:pPr>
            <w:r w:rsidRPr="005D6FA3">
              <w:rPr>
                <w:rFonts w:ascii="Times New Roman" w:eastAsia="Calibri" w:hAnsi="Times New Roman" w:cs="Times New Roman"/>
                <w:color w:val="000000"/>
                <w:sz w:val="26"/>
                <w:szCs w:val="26"/>
              </w:rPr>
              <w:t>0,00</w:t>
            </w:r>
          </w:p>
        </w:tc>
        <w:tc>
          <w:tcPr>
            <w:tcW w:w="300" w:type="pct"/>
          </w:tcPr>
          <w:p w:rsidR="00CC3B18" w:rsidRPr="005D6FA3" w:rsidRDefault="00CC3B18" w:rsidP="005C46BD">
            <w:pPr>
              <w:jc w:val="center"/>
              <w:rPr>
                <w:rFonts w:ascii="Times New Roman" w:eastAsia="Calibri" w:hAnsi="Times New Roman" w:cs="Times New Roman"/>
                <w:sz w:val="26"/>
                <w:szCs w:val="26"/>
              </w:rPr>
            </w:pPr>
            <w:r w:rsidRPr="005D6FA3">
              <w:rPr>
                <w:rFonts w:ascii="Times New Roman" w:eastAsia="Calibri" w:hAnsi="Times New Roman" w:cs="Times New Roman"/>
                <w:sz w:val="26"/>
                <w:szCs w:val="26"/>
              </w:rPr>
              <w:t>0,00</w:t>
            </w:r>
          </w:p>
        </w:tc>
      </w:tr>
      <w:tr w:rsidR="00CC3B18" w:rsidRPr="005D6FA3" w:rsidTr="005C46BD">
        <w:tc>
          <w:tcPr>
            <w:tcW w:w="159" w:type="pct"/>
            <w:vMerge/>
            <w:vAlign w:val="center"/>
          </w:tcPr>
          <w:p w:rsidR="00CC3B18" w:rsidRPr="005D6FA3" w:rsidRDefault="00CC3B18" w:rsidP="005C46BD">
            <w:pPr>
              <w:ind w:firstLine="851"/>
              <w:jc w:val="both"/>
              <w:rPr>
                <w:rFonts w:ascii="Times New Roman" w:eastAsia="Calibri" w:hAnsi="Times New Roman" w:cs="Times New Roman"/>
                <w:color w:val="000000"/>
                <w:sz w:val="26"/>
                <w:szCs w:val="26"/>
              </w:rPr>
            </w:pPr>
          </w:p>
        </w:tc>
        <w:tc>
          <w:tcPr>
            <w:tcW w:w="1866" w:type="pct"/>
            <w:vMerge/>
            <w:vAlign w:val="center"/>
          </w:tcPr>
          <w:p w:rsidR="00CC3B18" w:rsidRPr="005D6FA3" w:rsidRDefault="00CC3B18" w:rsidP="005C46BD">
            <w:pPr>
              <w:ind w:firstLine="851"/>
              <w:jc w:val="both"/>
              <w:rPr>
                <w:rFonts w:ascii="Times New Roman" w:eastAsia="Calibri" w:hAnsi="Times New Roman" w:cs="Times New Roman"/>
                <w:color w:val="000000"/>
                <w:sz w:val="26"/>
                <w:szCs w:val="26"/>
              </w:rPr>
            </w:pPr>
          </w:p>
        </w:tc>
        <w:tc>
          <w:tcPr>
            <w:tcW w:w="631" w:type="pct"/>
            <w:vMerge/>
          </w:tcPr>
          <w:p w:rsidR="00CC3B18" w:rsidRPr="005D6FA3" w:rsidRDefault="00CC3B18" w:rsidP="005C46BD">
            <w:pPr>
              <w:pStyle w:val="ConsPlusNormal"/>
              <w:jc w:val="both"/>
              <w:rPr>
                <w:rFonts w:eastAsia="Calibri"/>
                <w:color w:val="000000"/>
                <w:sz w:val="26"/>
                <w:szCs w:val="26"/>
              </w:rPr>
            </w:pPr>
          </w:p>
        </w:tc>
        <w:tc>
          <w:tcPr>
            <w:tcW w:w="543" w:type="pct"/>
          </w:tcPr>
          <w:p w:rsidR="00CC3B18" w:rsidRPr="005D6FA3" w:rsidRDefault="00CC3B18" w:rsidP="005C46BD">
            <w:pPr>
              <w:pStyle w:val="ConsPlusNormal"/>
              <w:jc w:val="both"/>
              <w:rPr>
                <w:rFonts w:eastAsia="Calibri"/>
                <w:color w:val="000000"/>
                <w:sz w:val="26"/>
                <w:szCs w:val="26"/>
              </w:rPr>
            </w:pPr>
            <w:r w:rsidRPr="005D6FA3">
              <w:rPr>
                <w:rFonts w:eastAsia="Calibri"/>
                <w:color w:val="000000"/>
                <w:sz w:val="26"/>
                <w:szCs w:val="26"/>
              </w:rPr>
              <w:t>-</w:t>
            </w:r>
          </w:p>
        </w:tc>
        <w:tc>
          <w:tcPr>
            <w:tcW w:w="536" w:type="pct"/>
          </w:tcPr>
          <w:p w:rsidR="00CC3B18" w:rsidRPr="005D6FA3" w:rsidRDefault="00CC3B18" w:rsidP="005C46BD">
            <w:pPr>
              <w:pStyle w:val="ConsPlusNormal"/>
              <w:jc w:val="both"/>
              <w:rPr>
                <w:rFonts w:eastAsia="Calibri"/>
                <w:color w:val="000000"/>
                <w:sz w:val="26"/>
                <w:szCs w:val="26"/>
              </w:rPr>
            </w:pPr>
            <w:r w:rsidRPr="005D6FA3">
              <w:rPr>
                <w:rFonts w:eastAsia="Calibri"/>
                <w:color w:val="000000"/>
                <w:sz w:val="26"/>
                <w:szCs w:val="26"/>
              </w:rPr>
              <w:t>Бюджет муниципального образования</w:t>
            </w:r>
          </w:p>
        </w:tc>
        <w:tc>
          <w:tcPr>
            <w:tcW w:w="627" w:type="pct"/>
          </w:tcPr>
          <w:p w:rsidR="00CC3B18" w:rsidRPr="005D6FA3" w:rsidRDefault="00CC3B18" w:rsidP="005C46BD">
            <w:pPr>
              <w:jc w:val="center"/>
              <w:rPr>
                <w:rFonts w:ascii="Times New Roman" w:eastAsia="Calibri" w:hAnsi="Times New Roman" w:cs="Times New Roman"/>
                <w:sz w:val="26"/>
                <w:szCs w:val="26"/>
              </w:rPr>
            </w:pPr>
            <w:r>
              <w:rPr>
                <w:rFonts w:ascii="Times New Roman" w:eastAsia="Calibri" w:hAnsi="Times New Roman" w:cs="Times New Roman"/>
                <w:color w:val="000000"/>
                <w:sz w:val="26"/>
                <w:szCs w:val="26"/>
              </w:rPr>
              <w:t>12 171,12</w:t>
            </w:r>
          </w:p>
        </w:tc>
        <w:tc>
          <w:tcPr>
            <w:tcW w:w="338" w:type="pct"/>
          </w:tcPr>
          <w:p w:rsidR="00CC3B18" w:rsidRPr="00AB43A4" w:rsidRDefault="00CC3B18" w:rsidP="005C46BD">
            <w:pPr>
              <w:jc w:val="center"/>
              <w:rPr>
                <w:rFonts w:ascii="Times New Roman" w:eastAsia="Calibri" w:hAnsi="Times New Roman" w:cs="Times New Roman"/>
                <w:sz w:val="26"/>
                <w:szCs w:val="26"/>
              </w:rPr>
            </w:pPr>
            <w:r>
              <w:rPr>
                <w:rFonts w:ascii="Times New Roman" w:eastAsia="Calibri" w:hAnsi="Times New Roman" w:cs="Times New Roman"/>
                <w:sz w:val="26"/>
                <w:szCs w:val="26"/>
                <w:lang w:val="en-US"/>
              </w:rPr>
              <w:t>0</w:t>
            </w:r>
            <w:r>
              <w:rPr>
                <w:rFonts w:ascii="Times New Roman" w:eastAsia="Calibri" w:hAnsi="Times New Roman" w:cs="Times New Roman"/>
                <w:sz w:val="26"/>
                <w:szCs w:val="26"/>
              </w:rPr>
              <w:t>,00</w:t>
            </w:r>
          </w:p>
        </w:tc>
        <w:tc>
          <w:tcPr>
            <w:tcW w:w="300" w:type="pct"/>
          </w:tcPr>
          <w:p w:rsidR="00CC3B18" w:rsidRPr="005D6FA3" w:rsidRDefault="00CC3B18" w:rsidP="005C46BD">
            <w:pPr>
              <w:jc w:val="center"/>
              <w:rPr>
                <w:rFonts w:ascii="Times New Roman" w:eastAsia="Calibri" w:hAnsi="Times New Roman" w:cs="Times New Roman"/>
                <w:sz w:val="26"/>
                <w:szCs w:val="26"/>
              </w:rPr>
            </w:pPr>
            <w:r w:rsidRPr="005D6FA3">
              <w:rPr>
                <w:rFonts w:ascii="Times New Roman" w:eastAsia="Calibri" w:hAnsi="Times New Roman" w:cs="Times New Roman"/>
                <w:sz w:val="26"/>
                <w:szCs w:val="26"/>
              </w:rPr>
              <w:t>0,00</w:t>
            </w:r>
          </w:p>
        </w:tc>
      </w:tr>
      <w:tr w:rsidR="00CC3B18" w:rsidRPr="005D6FA3" w:rsidTr="005C46BD">
        <w:tc>
          <w:tcPr>
            <w:tcW w:w="159" w:type="pct"/>
            <w:vMerge/>
            <w:vAlign w:val="center"/>
          </w:tcPr>
          <w:p w:rsidR="00CC3B18" w:rsidRPr="005D6FA3" w:rsidRDefault="00CC3B18" w:rsidP="005C46BD">
            <w:pPr>
              <w:ind w:firstLine="851"/>
              <w:jc w:val="both"/>
              <w:rPr>
                <w:rFonts w:ascii="Times New Roman" w:eastAsia="Calibri" w:hAnsi="Times New Roman" w:cs="Times New Roman"/>
                <w:color w:val="000000"/>
                <w:sz w:val="26"/>
                <w:szCs w:val="26"/>
              </w:rPr>
            </w:pPr>
          </w:p>
        </w:tc>
        <w:tc>
          <w:tcPr>
            <w:tcW w:w="1866" w:type="pct"/>
            <w:vMerge/>
            <w:vAlign w:val="center"/>
          </w:tcPr>
          <w:p w:rsidR="00CC3B18" w:rsidRPr="005D6FA3" w:rsidRDefault="00CC3B18" w:rsidP="005C46BD">
            <w:pPr>
              <w:ind w:firstLine="851"/>
              <w:jc w:val="both"/>
              <w:rPr>
                <w:rFonts w:ascii="Times New Roman" w:eastAsia="Calibri" w:hAnsi="Times New Roman" w:cs="Times New Roman"/>
                <w:color w:val="000000"/>
                <w:sz w:val="26"/>
                <w:szCs w:val="26"/>
              </w:rPr>
            </w:pPr>
          </w:p>
        </w:tc>
        <w:tc>
          <w:tcPr>
            <w:tcW w:w="631" w:type="pct"/>
            <w:vMerge/>
          </w:tcPr>
          <w:p w:rsidR="00CC3B18" w:rsidRPr="005D6FA3" w:rsidRDefault="00CC3B18" w:rsidP="005C46BD">
            <w:pPr>
              <w:pStyle w:val="ConsPlusNormal"/>
              <w:jc w:val="both"/>
              <w:rPr>
                <w:rFonts w:eastAsia="Calibri"/>
                <w:color w:val="000000"/>
                <w:sz w:val="26"/>
                <w:szCs w:val="26"/>
              </w:rPr>
            </w:pPr>
          </w:p>
        </w:tc>
        <w:tc>
          <w:tcPr>
            <w:tcW w:w="543" w:type="pct"/>
          </w:tcPr>
          <w:p w:rsidR="00CC3B18" w:rsidRPr="005D6FA3" w:rsidRDefault="00CC3B18" w:rsidP="005C46BD">
            <w:pPr>
              <w:pStyle w:val="ConsPlusNormal"/>
              <w:jc w:val="both"/>
              <w:rPr>
                <w:rFonts w:eastAsia="Calibri"/>
                <w:color w:val="000000"/>
                <w:sz w:val="26"/>
                <w:szCs w:val="26"/>
              </w:rPr>
            </w:pPr>
            <w:r w:rsidRPr="005D6FA3">
              <w:rPr>
                <w:rFonts w:eastAsia="Calibri"/>
                <w:color w:val="000000"/>
                <w:sz w:val="26"/>
                <w:szCs w:val="26"/>
              </w:rPr>
              <w:t>-</w:t>
            </w:r>
          </w:p>
        </w:tc>
        <w:tc>
          <w:tcPr>
            <w:tcW w:w="536" w:type="pct"/>
          </w:tcPr>
          <w:p w:rsidR="00CC3B18" w:rsidRPr="005D6FA3" w:rsidRDefault="00CC3B18" w:rsidP="005C46BD">
            <w:pPr>
              <w:pStyle w:val="ConsPlusNormal"/>
              <w:jc w:val="both"/>
              <w:rPr>
                <w:rFonts w:eastAsia="Calibri"/>
                <w:color w:val="000000"/>
                <w:sz w:val="26"/>
                <w:szCs w:val="26"/>
              </w:rPr>
            </w:pPr>
            <w:r w:rsidRPr="005D6FA3">
              <w:rPr>
                <w:rFonts w:eastAsia="Calibri"/>
                <w:color w:val="000000"/>
                <w:sz w:val="26"/>
                <w:szCs w:val="26"/>
              </w:rPr>
              <w:t>Внебюджетные источники</w:t>
            </w:r>
          </w:p>
        </w:tc>
        <w:tc>
          <w:tcPr>
            <w:tcW w:w="627" w:type="pct"/>
          </w:tcPr>
          <w:p w:rsidR="00CC3B18" w:rsidRPr="005D6FA3" w:rsidRDefault="00CC3B18" w:rsidP="005C46BD">
            <w:pPr>
              <w:pStyle w:val="ConsPlusNormal"/>
              <w:jc w:val="center"/>
              <w:rPr>
                <w:rFonts w:eastAsia="Calibri"/>
                <w:color w:val="000000"/>
                <w:sz w:val="26"/>
                <w:szCs w:val="26"/>
              </w:rPr>
            </w:pPr>
            <w:r w:rsidRPr="005D6FA3">
              <w:rPr>
                <w:rFonts w:eastAsia="Calibri"/>
                <w:color w:val="000000"/>
                <w:sz w:val="26"/>
                <w:szCs w:val="26"/>
              </w:rPr>
              <w:t>0,00</w:t>
            </w:r>
          </w:p>
        </w:tc>
        <w:tc>
          <w:tcPr>
            <w:tcW w:w="338" w:type="pct"/>
          </w:tcPr>
          <w:p w:rsidR="00CC3B18" w:rsidRPr="005D6FA3" w:rsidRDefault="00CC3B18" w:rsidP="005C46BD">
            <w:pPr>
              <w:pStyle w:val="ConsPlusNormal"/>
              <w:jc w:val="center"/>
              <w:rPr>
                <w:rFonts w:eastAsia="Calibri"/>
                <w:color w:val="000000"/>
                <w:sz w:val="26"/>
                <w:szCs w:val="26"/>
              </w:rPr>
            </w:pPr>
            <w:r w:rsidRPr="005D6FA3">
              <w:rPr>
                <w:rFonts w:eastAsia="Calibri"/>
                <w:color w:val="000000"/>
                <w:sz w:val="26"/>
                <w:szCs w:val="26"/>
              </w:rPr>
              <w:t>0,00</w:t>
            </w:r>
          </w:p>
        </w:tc>
        <w:tc>
          <w:tcPr>
            <w:tcW w:w="300" w:type="pct"/>
          </w:tcPr>
          <w:p w:rsidR="00CC3B18" w:rsidRPr="005D6FA3" w:rsidRDefault="00CC3B18" w:rsidP="005C46BD">
            <w:pPr>
              <w:jc w:val="center"/>
              <w:rPr>
                <w:rFonts w:ascii="Times New Roman" w:eastAsia="Calibri" w:hAnsi="Times New Roman" w:cs="Times New Roman"/>
                <w:sz w:val="26"/>
                <w:szCs w:val="26"/>
              </w:rPr>
            </w:pPr>
            <w:r w:rsidRPr="005D6FA3">
              <w:rPr>
                <w:rFonts w:ascii="Times New Roman" w:eastAsia="Calibri" w:hAnsi="Times New Roman" w:cs="Times New Roman"/>
                <w:sz w:val="26"/>
                <w:szCs w:val="26"/>
              </w:rPr>
              <w:t>0,00</w:t>
            </w:r>
          </w:p>
        </w:tc>
      </w:tr>
      <w:tr w:rsidR="00CC3B18" w:rsidRPr="005D6FA3" w:rsidTr="005C46BD">
        <w:tc>
          <w:tcPr>
            <w:tcW w:w="159" w:type="pct"/>
            <w:vMerge w:val="restart"/>
            <w:vAlign w:val="center"/>
          </w:tcPr>
          <w:p w:rsidR="00CC3B18" w:rsidRPr="005D6FA3" w:rsidRDefault="00CC3B18" w:rsidP="005C46BD">
            <w:pPr>
              <w:ind w:firstLine="851"/>
              <w:jc w:val="both"/>
              <w:rPr>
                <w:rFonts w:ascii="Times New Roman" w:hAnsi="Times New Roman" w:cs="Times New Roman"/>
                <w:color w:val="000000"/>
                <w:sz w:val="26"/>
                <w:szCs w:val="26"/>
              </w:rPr>
            </w:pPr>
            <w:r w:rsidRPr="005D6FA3">
              <w:rPr>
                <w:rFonts w:ascii="Times New Roman" w:hAnsi="Times New Roman" w:cs="Times New Roman"/>
                <w:color w:val="000000"/>
                <w:sz w:val="26"/>
                <w:szCs w:val="26"/>
              </w:rPr>
              <w:t>2</w:t>
            </w:r>
          </w:p>
          <w:p w:rsidR="00CC3B18" w:rsidRPr="005D6FA3" w:rsidRDefault="00CC3B18" w:rsidP="005C46BD">
            <w:pPr>
              <w:ind w:firstLine="851"/>
              <w:jc w:val="both"/>
              <w:rPr>
                <w:rFonts w:ascii="Times New Roman" w:hAnsi="Times New Roman" w:cs="Times New Roman"/>
                <w:color w:val="000000"/>
                <w:sz w:val="26"/>
                <w:szCs w:val="26"/>
              </w:rPr>
            </w:pPr>
            <w:r w:rsidRPr="005D6FA3">
              <w:rPr>
                <w:rFonts w:ascii="Times New Roman" w:hAnsi="Times New Roman" w:cs="Times New Roman"/>
                <w:color w:val="000000"/>
                <w:sz w:val="26"/>
                <w:szCs w:val="26"/>
              </w:rPr>
              <w:lastRenderedPageBreak/>
              <w:t>02</w:t>
            </w:r>
          </w:p>
          <w:p w:rsidR="00CC3B18" w:rsidRPr="005D6FA3" w:rsidRDefault="00CC3B18" w:rsidP="005C46BD">
            <w:pPr>
              <w:ind w:firstLine="851"/>
              <w:jc w:val="both"/>
              <w:rPr>
                <w:rFonts w:ascii="Times New Roman" w:hAnsi="Times New Roman" w:cs="Times New Roman"/>
                <w:color w:val="000000"/>
                <w:sz w:val="26"/>
                <w:szCs w:val="26"/>
              </w:rPr>
            </w:pPr>
          </w:p>
          <w:p w:rsidR="00CC3B18" w:rsidRPr="005D6FA3" w:rsidRDefault="00CC3B18" w:rsidP="005C46BD">
            <w:pPr>
              <w:ind w:firstLine="851"/>
              <w:jc w:val="both"/>
              <w:rPr>
                <w:rFonts w:ascii="Times New Roman" w:hAnsi="Times New Roman" w:cs="Times New Roman"/>
                <w:color w:val="000000"/>
                <w:sz w:val="26"/>
                <w:szCs w:val="26"/>
              </w:rPr>
            </w:pPr>
          </w:p>
          <w:p w:rsidR="00CC3B18" w:rsidRPr="005D6FA3" w:rsidRDefault="00CC3B18" w:rsidP="005C46BD">
            <w:pPr>
              <w:ind w:firstLine="851"/>
              <w:jc w:val="both"/>
              <w:rPr>
                <w:rFonts w:ascii="Times New Roman" w:hAnsi="Times New Roman" w:cs="Times New Roman"/>
                <w:color w:val="000000"/>
                <w:sz w:val="26"/>
                <w:szCs w:val="26"/>
              </w:rPr>
            </w:pPr>
          </w:p>
          <w:p w:rsidR="00CC3B18" w:rsidRPr="005D6FA3" w:rsidRDefault="00CC3B18" w:rsidP="005C46BD">
            <w:pPr>
              <w:ind w:firstLine="851"/>
              <w:jc w:val="both"/>
              <w:rPr>
                <w:rFonts w:ascii="Times New Roman" w:hAnsi="Times New Roman" w:cs="Times New Roman"/>
                <w:color w:val="000000"/>
                <w:sz w:val="26"/>
                <w:szCs w:val="26"/>
              </w:rPr>
            </w:pPr>
            <w:r w:rsidRPr="005D6FA3">
              <w:rPr>
                <w:rFonts w:ascii="Times New Roman" w:hAnsi="Times New Roman" w:cs="Times New Roman"/>
                <w:color w:val="000000"/>
                <w:sz w:val="26"/>
                <w:szCs w:val="26"/>
              </w:rPr>
              <w:t>3</w:t>
            </w:r>
          </w:p>
        </w:tc>
        <w:tc>
          <w:tcPr>
            <w:tcW w:w="1866" w:type="pct"/>
            <w:vMerge w:val="restart"/>
            <w:vAlign w:val="center"/>
          </w:tcPr>
          <w:p w:rsidR="00CC3B18" w:rsidRPr="005D6FA3" w:rsidRDefault="00CC3B18" w:rsidP="005C46BD">
            <w:pPr>
              <w:rPr>
                <w:rFonts w:ascii="Times New Roman" w:hAnsi="Times New Roman" w:cs="Times New Roman"/>
                <w:color w:val="000000"/>
                <w:sz w:val="26"/>
                <w:szCs w:val="26"/>
              </w:rPr>
            </w:pPr>
            <w:r w:rsidRPr="005D6FA3">
              <w:rPr>
                <w:rFonts w:ascii="Times New Roman" w:hAnsi="Times New Roman" w:cs="Times New Roman"/>
                <w:color w:val="000000"/>
                <w:sz w:val="26"/>
                <w:szCs w:val="26"/>
              </w:rPr>
              <w:lastRenderedPageBreak/>
              <w:t>Снос расселенных аварийных жилых домов</w:t>
            </w:r>
          </w:p>
        </w:tc>
        <w:tc>
          <w:tcPr>
            <w:tcW w:w="631" w:type="pct"/>
            <w:vMerge w:val="restart"/>
          </w:tcPr>
          <w:p w:rsidR="00CC3B18" w:rsidRPr="005D6FA3" w:rsidRDefault="00CC3B18" w:rsidP="005C46BD">
            <w:pPr>
              <w:pStyle w:val="ConsPlusNormal"/>
              <w:jc w:val="both"/>
              <w:rPr>
                <w:color w:val="000000"/>
                <w:sz w:val="26"/>
                <w:szCs w:val="26"/>
              </w:rPr>
            </w:pPr>
          </w:p>
        </w:tc>
        <w:tc>
          <w:tcPr>
            <w:tcW w:w="543" w:type="pct"/>
          </w:tcPr>
          <w:p w:rsidR="00CC3B18" w:rsidRPr="005D6FA3" w:rsidRDefault="00CC3B18" w:rsidP="005C46BD">
            <w:pPr>
              <w:pStyle w:val="ConsPlusNormal"/>
              <w:jc w:val="both"/>
              <w:rPr>
                <w:color w:val="000000"/>
                <w:sz w:val="26"/>
                <w:szCs w:val="26"/>
              </w:rPr>
            </w:pPr>
            <w:r w:rsidRPr="005D6FA3">
              <w:rPr>
                <w:color w:val="000000"/>
                <w:sz w:val="26"/>
                <w:szCs w:val="26"/>
              </w:rPr>
              <w:t>-</w:t>
            </w:r>
          </w:p>
        </w:tc>
        <w:tc>
          <w:tcPr>
            <w:tcW w:w="536" w:type="pct"/>
          </w:tcPr>
          <w:p w:rsidR="00CC3B18" w:rsidRPr="005D6FA3" w:rsidRDefault="00CC3B18" w:rsidP="005C46BD">
            <w:pPr>
              <w:pStyle w:val="ConsPlusNormal"/>
              <w:jc w:val="both"/>
              <w:rPr>
                <w:color w:val="000000"/>
                <w:sz w:val="26"/>
                <w:szCs w:val="26"/>
              </w:rPr>
            </w:pPr>
            <w:r w:rsidRPr="005D6FA3">
              <w:rPr>
                <w:color w:val="000000"/>
                <w:sz w:val="26"/>
                <w:szCs w:val="26"/>
              </w:rPr>
              <w:t>Всего</w:t>
            </w:r>
          </w:p>
        </w:tc>
        <w:tc>
          <w:tcPr>
            <w:tcW w:w="627" w:type="pct"/>
          </w:tcPr>
          <w:p w:rsidR="00CC3B18" w:rsidRPr="005D6FA3" w:rsidRDefault="00CC3B18" w:rsidP="005C46BD">
            <w:pPr>
              <w:pStyle w:val="ConsPlusNormal"/>
              <w:jc w:val="center"/>
              <w:rPr>
                <w:color w:val="000000"/>
                <w:sz w:val="26"/>
                <w:szCs w:val="26"/>
              </w:rPr>
            </w:pPr>
            <w:r>
              <w:rPr>
                <w:color w:val="000000"/>
                <w:sz w:val="26"/>
                <w:szCs w:val="26"/>
              </w:rPr>
              <w:t>364 27</w:t>
            </w:r>
            <w:r w:rsidRPr="005D6FA3">
              <w:rPr>
                <w:color w:val="000000"/>
                <w:sz w:val="26"/>
                <w:szCs w:val="26"/>
              </w:rPr>
              <w:t>0,00</w:t>
            </w:r>
          </w:p>
        </w:tc>
        <w:tc>
          <w:tcPr>
            <w:tcW w:w="338" w:type="pct"/>
          </w:tcPr>
          <w:p w:rsidR="00CC3B18" w:rsidRPr="005D6FA3" w:rsidRDefault="00CC3B18" w:rsidP="005C46BD">
            <w:pPr>
              <w:pStyle w:val="ConsPlusNormal"/>
              <w:jc w:val="center"/>
              <w:rPr>
                <w:color w:val="000000"/>
                <w:sz w:val="26"/>
                <w:szCs w:val="26"/>
              </w:rPr>
            </w:pPr>
            <w:r w:rsidRPr="005D6FA3">
              <w:rPr>
                <w:color w:val="000000"/>
                <w:sz w:val="26"/>
                <w:szCs w:val="26"/>
              </w:rPr>
              <w:t>0,00</w:t>
            </w:r>
          </w:p>
        </w:tc>
        <w:tc>
          <w:tcPr>
            <w:tcW w:w="300" w:type="pct"/>
          </w:tcPr>
          <w:p w:rsidR="00CC3B18" w:rsidRPr="005D6FA3" w:rsidRDefault="00CC3B18" w:rsidP="005C46BD">
            <w:pPr>
              <w:pStyle w:val="ConsPlusNormal"/>
              <w:jc w:val="center"/>
              <w:rPr>
                <w:color w:val="000000"/>
                <w:sz w:val="26"/>
                <w:szCs w:val="26"/>
              </w:rPr>
            </w:pPr>
            <w:r w:rsidRPr="005D6FA3">
              <w:rPr>
                <w:color w:val="000000"/>
                <w:sz w:val="26"/>
                <w:szCs w:val="26"/>
              </w:rPr>
              <w:t>0,00</w:t>
            </w:r>
          </w:p>
        </w:tc>
      </w:tr>
      <w:tr w:rsidR="00CC3B18" w:rsidRPr="005D6FA3" w:rsidTr="005C46BD">
        <w:tc>
          <w:tcPr>
            <w:tcW w:w="159" w:type="pct"/>
            <w:vMerge/>
            <w:vAlign w:val="center"/>
          </w:tcPr>
          <w:p w:rsidR="00CC3B18" w:rsidRPr="005D6FA3" w:rsidRDefault="00CC3B18" w:rsidP="005C46BD">
            <w:pPr>
              <w:ind w:firstLine="851"/>
              <w:jc w:val="both"/>
              <w:rPr>
                <w:rFonts w:ascii="Times New Roman" w:hAnsi="Times New Roman" w:cs="Times New Roman"/>
                <w:color w:val="000000"/>
                <w:sz w:val="26"/>
                <w:szCs w:val="26"/>
              </w:rPr>
            </w:pPr>
          </w:p>
        </w:tc>
        <w:tc>
          <w:tcPr>
            <w:tcW w:w="1866" w:type="pct"/>
            <w:vMerge/>
            <w:vAlign w:val="center"/>
          </w:tcPr>
          <w:p w:rsidR="00CC3B18" w:rsidRPr="005D6FA3" w:rsidRDefault="00CC3B18" w:rsidP="005C46BD">
            <w:pPr>
              <w:rPr>
                <w:rFonts w:ascii="Times New Roman" w:hAnsi="Times New Roman" w:cs="Times New Roman"/>
                <w:color w:val="000000"/>
                <w:sz w:val="26"/>
                <w:szCs w:val="26"/>
              </w:rPr>
            </w:pPr>
          </w:p>
        </w:tc>
        <w:tc>
          <w:tcPr>
            <w:tcW w:w="631" w:type="pct"/>
            <w:vMerge/>
          </w:tcPr>
          <w:p w:rsidR="00CC3B18" w:rsidRPr="005D6FA3" w:rsidRDefault="00CC3B18" w:rsidP="005C46BD">
            <w:pPr>
              <w:pStyle w:val="ConsPlusNormal"/>
              <w:jc w:val="both"/>
              <w:rPr>
                <w:color w:val="000000"/>
                <w:sz w:val="26"/>
                <w:szCs w:val="26"/>
              </w:rPr>
            </w:pPr>
          </w:p>
        </w:tc>
        <w:tc>
          <w:tcPr>
            <w:tcW w:w="543" w:type="pct"/>
          </w:tcPr>
          <w:p w:rsidR="00CC3B18" w:rsidRPr="005D6FA3" w:rsidRDefault="00CC3B18" w:rsidP="005C46BD">
            <w:pPr>
              <w:pStyle w:val="ConsPlusNormal"/>
              <w:jc w:val="both"/>
              <w:rPr>
                <w:color w:val="000000"/>
                <w:sz w:val="26"/>
                <w:szCs w:val="26"/>
              </w:rPr>
            </w:pPr>
            <w:r w:rsidRPr="005D6FA3">
              <w:rPr>
                <w:color w:val="000000"/>
                <w:sz w:val="26"/>
                <w:szCs w:val="26"/>
              </w:rPr>
              <w:t>-</w:t>
            </w:r>
          </w:p>
        </w:tc>
        <w:tc>
          <w:tcPr>
            <w:tcW w:w="536" w:type="pct"/>
          </w:tcPr>
          <w:p w:rsidR="00CC3B18" w:rsidRPr="005D6FA3" w:rsidRDefault="00CC3B18" w:rsidP="005C46BD">
            <w:pPr>
              <w:pStyle w:val="ConsPlusNormal"/>
              <w:jc w:val="both"/>
              <w:rPr>
                <w:color w:val="000000"/>
                <w:sz w:val="26"/>
                <w:szCs w:val="26"/>
              </w:rPr>
            </w:pPr>
            <w:r w:rsidRPr="005D6FA3">
              <w:rPr>
                <w:color w:val="000000"/>
                <w:sz w:val="26"/>
                <w:szCs w:val="26"/>
              </w:rPr>
              <w:t>Федеральный бюджет</w:t>
            </w:r>
          </w:p>
        </w:tc>
        <w:tc>
          <w:tcPr>
            <w:tcW w:w="627" w:type="pct"/>
          </w:tcPr>
          <w:p w:rsidR="00CC3B18" w:rsidRPr="005D6FA3" w:rsidRDefault="00CC3B18" w:rsidP="005C46BD">
            <w:pPr>
              <w:pStyle w:val="ConsPlusNormal"/>
              <w:jc w:val="center"/>
              <w:rPr>
                <w:color w:val="000000"/>
                <w:sz w:val="26"/>
                <w:szCs w:val="26"/>
              </w:rPr>
            </w:pPr>
            <w:r w:rsidRPr="005D6FA3">
              <w:rPr>
                <w:color w:val="000000"/>
                <w:sz w:val="26"/>
                <w:szCs w:val="26"/>
              </w:rPr>
              <w:t>0,00</w:t>
            </w:r>
          </w:p>
        </w:tc>
        <w:tc>
          <w:tcPr>
            <w:tcW w:w="338" w:type="pct"/>
          </w:tcPr>
          <w:p w:rsidR="00CC3B18" w:rsidRPr="005D6FA3" w:rsidRDefault="00CC3B18" w:rsidP="005C46BD">
            <w:pPr>
              <w:pStyle w:val="ConsPlusNormal"/>
              <w:jc w:val="center"/>
              <w:rPr>
                <w:color w:val="000000"/>
                <w:sz w:val="26"/>
                <w:szCs w:val="26"/>
              </w:rPr>
            </w:pPr>
            <w:r w:rsidRPr="005D6FA3">
              <w:rPr>
                <w:color w:val="000000"/>
                <w:sz w:val="26"/>
                <w:szCs w:val="26"/>
              </w:rPr>
              <w:t>0,00</w:t>
            </w:r>
          </w:p>
        </w:tc>
        <w:tc>
          <w:tcPr>
            <w:tcW w:w="300" w:type="pct"/>
          </w:tcPr>
          <w:p w:rsidR="00CC3B18" w:rsidRPr="005D6FA3" w:rsidRDefault="00CC3B18" w:rsidP="005C46BD">
            <w:pPr>
              <w:pStyle w:val="ConsPlusNormal"/>
              <w:jc w:val="center"/>
              <w:rPr>
                <w:color w:val="000000"/>
                <w:sz w:val="26"/>
                <w:szCs w:val="26"/>
              </w:rPr>
            </w:pPr>
            <w:r w:rsidRPr="005D6FA3">
              <w:rPr>
                <w:color w:val="000000"/>
                <w:sz w:val="26"/>
                <w:szCs w:val="26"/>
              </w:rPr>
              <w:t>0,00</w:t>
            </w:r>
          </w:p>
        </w:tc>
      </w:tr>
      <w:tr w:rsidR="00CC3B18" w:rsidRPr="005D6FA3" w:rsidTr="005C46BD">
        <w:tc>
          <w:tcPr>
            <w:tcW w:w="159" w:type="pct"/>
            <w:vMerge/>
            <w:vAlign w:val="center"/>
          </w:tcPr>
          <w:p w:rsidR="00CC3B18" w:rsidRPr="005D6FA3" w:rsidRDefault="00CC3B18" w:rsidP="005C46BD">
            <w:pPr>
              <w:ind w:firstLine="851"/>
              <w:jc w:val="both"/>
              <w:rPr>
                <w:rFonts w:ascii="Times New Roman" w:hAnsi="Times New Roman" w:cs="Times New Roman"/>
                <w:color w:val="000000"/>
                <w:sz w:val="26"/>
                <w:szCs w:val="26"/>
              </w:rPr>
            </w:pPr>
          </w:p>
        </w:tc>
        <w:tc>
          <w:tcPr>
            <w:tcW w:w="1866" w:type="pct"/>
            <w:vMerge/>
            <w:vAlign w:val="center"/>
          </w:tcPr>
          <w:p w:rsidR="00CC3B18" w:rsidRPr="005D6FA3" w:rsidRDefault="00CC3B18" w:rsidP="005C46BD">
            <w:pPr>
              <w:rPr>
                <w:rFonts w:ascii="Times New Roman" w:hAnsi="Times New Roman" w:cs="Times New Roman"/>
                <w:color w:val="000000"/>
                <w:sz w:val="26"/>
                <w:szCs w:val="26"/>
              </w:rPr>
            </w:pPr>
          </w:p>
        </w:tc>
        <w:tc>
          <w:tcPr>
            <w:tcW w:w="631" w:type="pct"/>
            <w:vMerge/>
          </w:tcPr>
          <w:p w:rsidR="00CC3B18" w:rsidRPr="005D6FA3" w:rsidRDefault="00CC3B18" w:rsidP="005C46BD">
            <w:pPr>
              <w:pStyle w:val="ConsPlusNormal"/>
              <w:jc w:val="both"/>
              <w:rPr>
                <w:color w:val="000000"/>
                <w:sz w:val="26"/>
                <w:szCs w:val="26"/>
              </w:rPr>
            </w:pPr>
          </w:p>
        </w:tc>
        <w:tc>
          <w:tcPr>
            <w:tcW w:w="543" w:type="pct"/>
          </w:tcPr>
          <w:p w:rsidR="00CC3B18" w:rsidRPr="005D6FA3" w:rsidRDefault="00CC3B18" w:rsidP="005C46BD">
            <w:pPr>
              <w:pStyle w:val="ConsPlusNormal"/>
              <w:jc w:val="both"/>
              <w:rPr>
                <w:color w:val="000000"/>
                <w:sz w:val="26"/>
                <w:szCs w:val="26"/>
              </w:rPr>
            </w:pPr>
            <w:r w:rsidRPr="005D6FA3">
              <w:rPr>
                <w:color w:val="000000"/>
                <w:sz w:val="26"/>
                <w:szCs w:val="26"/>
              </w:rPr>
              <w:t>-</w:t>
            </w:r>
          </w:p>
        </w:tc>
        <w:tc>
          <w:tcPr>
            <w:tcW w:w="536" w:type="pct"/>
          </w:tcPr>
          <w:p w:rsidR="00CC3B18" w:rsidRPr="005D6FA3" w:rsidRDefault="00CC3B18" w:rsidP="005C46BD">
            <w:pPr>
              <w:pStyle w:val="ConsPlusNormal"/>
              <w:jc w:val="both"/>
              <w:rPr>
                <w:color w:val="000000"/>
                <w:sz w:val="26"/>
                <w:szCs w:val="26"/>
              </w:rPr>
            </w:pPr>
            <w:r w:rsidRPr="005D6FA3">
              <w:rPr>
                <w:color w:val="000000"/>
                <w:sz w:val="26"/>
                <w:szCs w:val="26"/>
              </w:rPr>
              <w:t>Областной бюджет</w:t>
            </w:r>
          </w:p>
        </w:tc>
        <w:tc>
          <w:tcPr>
            <w:tcW w:w="627" w:type="pct"/>
          </w:tcPr>
          <w:p w:rsidR="00CC3B18" w:rsidRPr="005D6FA3" w:rsidRDefault="00CC3B18" w:rsidP="005C46BD">
            <w:pPr>
              <w:pStyle w:val="ConsPlusNormal"/>
              <w:jc w:val="center"/>
              <w:rPr>
                <w:color w:val="000000"/>
                <w:sz w:val="26"/>
                <w:szCs w:val="26"/>
              </w:rPr>
            </w:pPr>
            <w:r w:rsidRPr="005D6FA3">
              <w:rPr>
                <w:color w:val="000000"/>
                <w:sz w:val="26"/>
                <w:szCs w:val="26"/>
              </w:rPr>
              <w:t>0,00</w:t>
            </w:r>
          </w:p>
        </w:tc>
        <w:tc>
          <w:tcPr>
            <w:tcW w:w="338" w:type="pct"/>
          </w:tcPr>
          <w:p w:rsidR="00CC3B18" w:rsidRPr="005D6FA3" w:rsidRDefault="00CC3B18" w:rsidP="005C46BD">
            <w:pPr>
              <w:pStyle w:val="ConsPlusNormal"/>
              <w:jc w:val="center"/>
              <w:rPr>
                <w:color w:val="000000"/>
                <w:sz w:val="26"/>
                <w:szCs w:val="26"/>
              </w:rPr>
            </w:pPr>
            <w:r w:rsidRPr="005D6FA3">
              <w:rPr>
                <w:color w:val="000000"/>
                <w:sz w:val="26"/>
                <w:szCs w:val="26"/>
              </w:rPr>
              <w:t>0,00</w:t>
            </w:r>
          </w:p>
        </w:tc>
        <w:tc>
          <w:tcPr>
            <w:tcW w:w="300" w:type="pct"/>
          </w:tcPr>
          <w:p w:rsidR="00CC3B18" w:rsidRPr="005D6FA3" w:rsidRDefault="00CC3B18" w:rsidP="005C46BD">
            <w:pPr>
              <w:pStyle w:val="ConsPlusNormal"/>
              <w:jc w:val="center"/>
              <w:rPr>
                <w:color w:val="000000"/>
                <w:sz w:val="26"/>
                <w:szCs w:val="26"/>
              </w:rPr>
            </w:pPr>
            <w:r w:rsidRPr="005D6FA3">
              <w:rPr>
                <w:color w:val="000000"/>
                <w:sz w:val="26"/>
                <w:szCs w:val="26"/>
              </w:rPr>
              <w:t>0,00</w:t>
            </w:r>
          </w:p>
        </w:tc>
      </w:tr>
      <w:tr w:rsidR="00CC3B18" w:rsidRPr="005D6FA3" w:rsidTr="005C46BD">
        <w:trPr>
          <w:trHeight w:val="757"/>
        </w:trPr>
        <w:tc>
          <w:tcPr>
            <w:tcW w:w="159" w:type="pct"/>
            <w:vMerge/>
            <w:vAlign w:val="center"/>
          </w:tcPr>
          <w:p w:rsidR="00CC3B18" w:rsidRPr="005D6FA3" w:rsidRDefault="00CC3B18" w:rsidP="005C46BD">
            <w:pPr>
              <w:ind w:firstLine="851"/>
              <w:jc w:val="both"/>
              <w:rPr>
                <w:rFonts w:ascii="Times New Roman" w:hAnsi="Times New Roman" w:cs="Times New Roman"/>
                <w:color w:val="000000"/>
                <w:sz w:val="26"/>
                <w:szCs w:val="26"/>
              </w:rPr>
            </w:pPr>
          </w:p>
        </w:tc>
        <w:tc>
          <w:tcPr>
            <w:tcW w:w="1866" w:type="pct"/>
            <w:vMerge/>
            <w:vAlign w:val="center"/>
          </w:tcPr>
          <w:p w:rsidR="00CC3B18" w:rsidRPr="005D6FA3" w:rsidRDefault="00CC3B18" w:rsidP="005C46BD">
            <w:pPr>
              <w:rPr>
                <w:rFonts w:ascii="Times New Roman" w:hAnsi="Times New Roman" w:cs="Times New Roman"/>
                <w:color w:val="000000"/>
                <w:sz w:val="26"/>
                <w:szCs w:val="26"/>
              </w:rPr>
            </w:pPr>
          </w:p>
        </w:tc>
        <w:tc>
          <w:tcPr>
            <w:tcW w:w="631" w:type="pct"/>
            <w:vMerge/>
          </w:tcPr>
          <w:p w:rsidR="00CC3B18" w:rsidRPr="005D6FA3" w:rsidRDefault="00CC3B18" w:rsidP="005C46BD">
            <w:pPr>
              <w:pStyle w:val="ConsPlusNormal"/>
              <w:jc w:val="both"/>
              <w:rPr>
                <w:color w:val="000000"/>
                <w:sz w:val="26"/>
                <w:szCs w:val="26"/>
              </w:rPr>
            </w:pPr>
          </w:p>
        </w:tc>
        <w:tc>
          <w:tcPr>
            <w:tcW w:w="543" w:type="pct"/>
          </w:tcPr>
          <w:p w:rsidR="00CC3B18" w:rsidRPr="005D6FA3" w:rsidRDefault="00CC3B18" w:rsidP="005C46BD">
            <w:pPr>
              <w:pStyle w:val="ConsPlusNormal"/>
              <w:jc w:val="both"/>
              <w:rPr>
                <w:color w:val="000000"/>
                <w:sz w:val="26"/>
                <w:szCs w:val="26"/>
              </w:rPr>
            </w:pPr>
            <w:r w:rsidRPr="005D6FA3">
              <w:rPr>
                <w:color w:val="000000"/>
                <w:sz w:val="26"/>
                <w:szCs w:val="26"/>
              </w:rPr>
              <w:t>-</w:t>
            </w:r>
          </w:p>
        </w:tc>
        <w:tc>
          <w:tcPr>
            <w:tcW w:w="536" w:type="pct"/>
          </w:tcPr>
          <w:p w:rsidR="00CC3B18" w:rsidRPr="005D6FA3" w:rsidRDefault="00CC3B18" w:rsidP="005C46BD">
            <w:pPr>
              <w:pStyle w:val="ConsPlusNormal"/>
              <w:jc w:val="both"/>
              <w:rPr>
                <w:color w:val="000000"/>
                <w:sz w:val="26"/>
                <w:szCs w:val="26"/>
              </w:rPr>
            </w:pPr>
            <w:r w:rsidRPr="005D6FA3">
              <w:rPr>
                <w:color w:val="000000"/>
                <w:sz w:val="26"/>
                <w:szCs w:val="26"/>
              </w:rPr>
              <w:t>Бюджет муниципального образования</w:t>
            </w:r>
          </w:p>
        </w:tc>
        <w:tc>
          <w:tcPr>
            <w:tcW w:w="627" w:type="pct"/>
          </w:tcPr>
          <w:p w:rsidR="00CC3B18" w:rsidRPr="005D6FA3" w:rsidRDefault="00CC3B18" w:rsidP="005C46BD">
            <w:pPr>
              <w:pStyle w:val="ConsPlusNormal"/>
              <w:jc w:val="center"/>
              <w:rPr>
                <w:color w:val="000000"/>
                <w:sz w:val="26"/>
                <w:szCs w:val="26"/>
              </w:rPr>
            </w:pPr>
            <w:r>
              <w:rPr>
                <w:color w:val="000000"/>
                <w:sz w:val="26"/>
                <w:szCs w:val="26"/>
              </w:rPr>
              <w:t>364 27</w:t>
            </w:r>
            <w:r w:rsidRPr="005D6FA3">
              <w:rPr>
                <w:color w:val="000000"/>
                <w:sz w:val="26"/>
                <w:szCs w:val="26"/>
              </w:rPr>
              <w:t>0,00</w:t>
            </w:r>
          </w:p>
        </w:tc>
        <w:tc>
          <w:tcPr>
            <w:tcW w:w="338" w:type="pct"/>
          </w:tcPr>
          <w:p w:rsidR="00CC3B18" w:rsidRPr="005D6FA3" w:rsidRDefault="00CC3B18" w:rsidP="005C46BD">
            <w:pPr>
              <w:pStyle w:val="ConsPlusNormal"/>
              <w:jc w:val="center"/>
              <w:rPr>
                <w:color w:val="000000"/>
                <w:sz w:val="26"/>
                <w:szCs w:val="26"/>
              </w:rPr>
            </w:pPr>
            <w:r w:rsidRPr="005D6FA3">
              <w:rPr>
                <w:color w:val="000000"/>
                <w:sz w:val="26"/>
                <w:szCs w:val="26"/>
              </w:rPr>
              <w:t>0,00</w:t>
            </w:r>
          </w:p>
        </w:tc>
        <w:tc>
          <w:tcPr>
            <w:tcW w:w="300" w:type="pct"/>
          </w:tcPr>
          <w:p w:rsidR="00CC3B18" w:rsidRPr="005D6FA3" w:rsidRDefault="00CC3B18" w:rsidP="005C46BD">
            <w:pPr>
              <w:pStyle w:val="ConsPlusNormal"/>
              <w:jc w:val="center"/>
              <w:rPr>
                <w:color w:val="000000"/>
                <w:sz w:val="26"/>
                <w:szCs w:val="26"/>
              </w:rPr>
            </w:pPr>
            <w:r w:rsidRPr="005D6FA3">
              <w:rPr>
                <w:color w:val="000000"/>
                <w:sz w:val="26"/>
                <w:szCs w:val="26"/>
              </w:rPr>
              <w:t>0,00</w:t>
            </w:r>
          </w:p>
        </w:tc>
      </w:tr>
    </w:tbl>
    <w:p w:rsidR="00CC3B18" w:rsidRPr="005D6FA3" w:rsidRDefault="00CC3B18" w:rsidP="00CC3B18">
      <w:pPr>
        <w:autoSpaceDE w:val="0"/>
        <w:autoSpaceDN w:val="0"/>
        <w:adjustRightInd w:val="0"/>
        <w:spacing w:after="0" w:line="240" w:lineRule="auto"/>
        <w:jc w:val="center"/>
        <w:outlineLvl w:val="2"/>
        <w:rPr>
          <w:rFonts w:ascii="Times New Roman" w:hAnsi="Times New Roman" w:cs="Times New Roman"/>
          <w:sz w:val="26"/>
          <w:szCs w:val="26"/>
        </w:rPr>
      </w:pPr>
    </w:p>
    <w:p w:rsidR="00CC3B18" w:rsidRPr="005D6FA3" w:rsidRDefault="00CC3B18" w:rsidP="00CC3B18">
      <w:pPr>
        <w:pStyle w:val="ac"/>
        <w:jc w:val="both"/>
        <w:rPr>
          <w:rFonts w:ascii="Times New Roman" w:hAnsi="Times New Roman" w:cs="Times New Roman"/>
          <w:sz w:val="26"/>
          <w:szCs w:val="26"/>
        </w:rPr>
      </w:pPr>
      <w:r w:rsidRPr="005D6FA3">
        <w:rPr>
          <w:rFonts w:ascii="Times New Roman" w:hAnsi="Times New Roman" w:cs="Times New Roman"/>
          <w:sz w:val="26"/>
          <w:szCs w:val="26"/>
        </w:rPr>
        <w:t xml:space="preserve"> </w:t>
      </w:r>
    </w:p>
    <w:p w:rsidR="00CC3B18" w:rsidRPr="005D6FA3" w:rsidRDefault="00CC3B18" w:rsidP="00CC3B18">
      <w:pPr>
        <w:autoSpaceDE w:val="0"/>
        <w:autoSpaceDN w:val="0"/>
        <w:adjustRightInd w:val="0"/>
        <w:spacing w:after="0" w:line="240" w:lineRule="auto"/>
        <w:ind w:firstLine="567"/>
        <w:jc w:val="both"/>
        <w:outlineLvl w:val="2"/>
        <w:rPr>
          <w:rFonts w:ascii="Times New Roman" w:hAnsi="Times New Roman" w:cs="Times New Roman"/>
          <w:sz w:val="26"/>
          <w:szCs w:val="26"/>
        </w:rPr>
      </w:pPr>
      <w:r w:rsidRPr="005D6FA3">
        <w:rPr>
          <w:rFonts w:ascii="Times New Roman" w:hAnsi="Times New Roman" w:cs="Times New Roman"/>
          <w:sz w:val="26"/>
          <w:szCs w:val="26"/>
        </w:rPr>
        <w:t xml:space="preserve">Условием предоставления средств областного бюджета в форме субсидий местному бюджету является </w:t>
      </w:r>
      <w:proofErr w:type="spellStart"/>
      <w:r w:rsidRPr="005D6FA3">
        <w:rPr>
          <w:rFonts w:ascii="Times New Roman" w:hAnsi="Times New Roman" w:cs="Times New Roman"/>
          <w:sz w:val="26"/>
          <w:szCs w:val="26"/>
        </w:rPr>
        <w:t>софинансирование</w:t>
      </w:r>
      <w:proofErr w:type="spellEnd"/>
      <w:r w:rsidRPr="005D6FA3">
        <w:rPr>
          <w:rFonts w:ascii="Times New Roman" w:hAnsi="Times New Roman" w:cs="Times New Roman"/>
          <w:sz w:val="26"/>
          <w:szCs w:val="26"/>
        </w:rPr>
        <w:t xml:space="preserve"> мероприятий подпрограммы из местного бюджета и внебюджетных источников.</w:t>
      </w:r>
    </w:p>
    <w:p w:rsidR="00CC3B18" w:rsidRPr="005D6FA3" w:rsidRDefault="00CC3B18" w:rsidP="00CC3B18">
      <w:pPr>
        <w:autoSpaceDE w:val="0"/>
        <w:autoSpaceDN w:val="0"/>
        <w:adjustRightInd w:val="0"/>
        <w:spacing w:after="0" w:line="240" w:lineRule="auto"/>
        <w:outlineLvl w:val="2"/>
        <w:rPr>
          <w:rFonts w:ascii="Times New Roman" w:hAnsi="Times New Roman" w:cs="Times New Roman"/>
          <w:sz w:val="26"/>
          <w:szCs w:val="26"/>
        </w:rPr>
      </w:pPr>
    </w:p>
    <w:p w:rsidR="00CC3B18" w:rsidRDefault="00CC3B18" w:rsidP="00CC3B18">
      <w:pPr>
        <w:jc w:val="both"/>
        <w:rPr>
          <w:rFonts w:ascii="Times New Roman" w:hAnsi="Times New Roman" w:cs="Times New Roman"/>
          <w:sz w:val="26"/>
          <w:szCs w:val="26"/>
        </w:rPr>
      </w:pPr>
      <w:r>
        <w:rPr>
          <w:rFonts w:ascii="Times New Roman" w:hAnsi="Times New Roman" w:cs="Times New Roman"/>
          <w:sz w:val="26"/>
          <w:szCs w:val="26"/>
        </w:rPr>
        <w:t xml:space="preserve">         </w:t>
      </w:r>
      <w:r w:rsidRPr="005D6FA3">
        <w:rPr>
          <w:rFonts w:ascii="Times New Roman" w:hAnsi="Times New Roman" w:cs="Times New Roman"/>
          <w:sz w:val="26"/>
          <w:szCs w:val="26"/>
        </w:rPr>
        <w:t>Средства областного бюджета предоставляются местному бюджету в виде субсидий в пределах утвержденных бюджетных ассигнований на основании договора между Министерством</w:t>
      </w:r>
      <w:r>
        <w:rPr>
          <w:rFonts w:ascii="Times New Roman" w:hAnsi="Times New Roman" w:cs="Times New Roman"/>
          <w:sz w:val="26"/>
          <w:szCs w:val="26"/>
        </w:rPr>
        <w:t xml:space="preserve"> строительства, инфраструктуры Челябинской </w:t>
      </w:r>
      <w:r w:rsidRPr="005D6FA3">
        <w:rPr>
          <w:rFonts w:ascii="Times New Roman" w:hAnsi="Times New Roman" w:cs="Times New Roman"/>
          <w:sz w:val="26"/>
          <w:szCs w:val="26"/>
        </w:rPr>
        <w:t xml:space="preserve">области и администрацией Чебаркульского городского округа. </w:t>
      </w:r>
      <w:proofErr w:type="gramStart"/>
      <w:r w:rsidRPr="005D6FA3">
        <w:rPr>
          <w:rFonts w:ascii="Times New Roman" w:hAnsi="Times New Roman" w:cs="Times New Roman"/>
          <w:sz w:val="26"/>
          <w:szCs w:val="26"/>
        </w:rPr>
        <w:t xml:space="preserve">В договоре на финансирование, заключаемом администрацией Чебаркульского городского округа с Министерство строительства, инфраструктуры  Челябинской области, указывается </w:t>
      </w:r>
      <w:r>
        <w:rPr>
          <w:rFonts w:ascii="Times New Roman" w:hAnsi="Times New Roman" w:cs="Times New Roman"/>
          <w:sz w:val="26"/>
          <w:szCs w:val="26"/>
        </w:rPr>
        <w:t xml:space="preserve">       </w:t>
      </w:r>
      <w:r w:rsidRPr="005D6FA3">
        <w:rPr>
          <w:rFonts w:ascii="Times New Roman" w:hAnsi="Times New Roman" w:cs="Times New Roman"/>
          <w:sz w:val="26"/>
          <w:szCs w:val="26"/>
        </w:rPr>
        <w:t xml:space="preserve">точное количество квадратных метров жилья, которое может быть построено или приобретено, а также за которое </w:t>
      </w:r>
      <w:r>
        <w:rPr>
          <w:rFonts w:ascii="Times New Roman" w:hAnsi="Times New Roman" w:cs="Times New Roman"/>
          <w:sz w:val="26"/>
          <w:szCs w:val="26"/>
        </w:rPr>
        <w:t xml:space="preserve">          выплачено </w:t>
      </w:r>
      <w:r w:rsidRPr="005D6FA3">
        <w:rPr>
          <w:rFonts w:ascii="Times New Roman" w:hAnsi="Times New Roman" w:cs="Times New Roman"/>
          <w:sz w:val="26"/>
          <w:szCs w:val="26"/>
        </w:rPr>
        <w:t>лицам возмещение за изымаемые жилые помещения в соответствии со статьей 32 Жилищного</w:t>
      </w:r>
      <w:r>
        <w:rPr>
          <w:rFonts w:ascii="Times New Roman" w:hAnsi="Times New Roman" w:cs="Times New Roman"/>
          <w:sz w:val="26"/>
          <w:szCs w:val="26"/>
        </w:rPr>
        <w:t xml:space="preserve"> </w:t>
      </w:r>
      <w:r w:rsidRPr="005D6FA3">
        <w:rPr>
          <w:rFonts w:ascii="Times New Roman" w:hAnsi="Times New Roman" w:cs="Times New Roman"/>
          <w:sz w:val="26"/>
          <w:szCs w:val="26"/>
        </w:rPr>
        <w:t>кодекса Росси</w:t>
      </w:r>
      <w:r>
        <w:rPr>
          <w:rFonts w:ascii="Times New Roman" w:hAnsi="Times New Roman" w:cs="Times New Roman"/>
          <w:sz w:val="26"/>
          <w:szCs w:val="26"/>
        </w:rPr>
        <w:t xml:space="preserve">йской Федерации, и </w:t>
      </w:r>
      <w:r w:rsidRPr="005D6FA3">
        <w:rPr>
          <w:rFonts w:ascii="Times New Roman" w:hAnsi="Times New Roman" w:cs="Times New Roman"/>
          <w:sz w:val="26"/>
          <w:szCs w:val="26"/>
        </w:rPr>
        <w:t>список жилых помещений, подлежащих расселению.</w:t>
      </w:r>
      <w:r>
        <w:rPr>
          <w:rFonts w:ascii="Times New Roman" w:hAnsi="Times New Roman" w:cs="Times New Roman"/>
          <w:sz w:val="26"/>
          <w:szCs w:val="26"/>
        </w:rPr>
        <w:t xml:space="preserve">    </w:t>
      </w:r>
      <w:proofErr w:type="gramEnd"/>
    </w:p>
    <w:p w:rsidR="00CC3B18" w:rsidRPr="005D6FA3" w:rsidRDefault="00CC3B18" w:rsidP="00CC3B18">
      <w:pPr>
        <w:jc w:val="both"/>
        <w:rPr>
          <w:rFonts w:ascii="Times New Roman" w:hAnsi="Times New Roman" w:cs="Times New Roman"/>
          <w:sz w:val="26"/>
          <w:szCs w:val="26"/>
        </w:rPr>
        <w:sectPr w:rsidR="00CC3B18" w:rsidRPr="005D6FA3" w:rsidSect="00ED1ED8">
          <w:pgSz w:w="16838" w:h="11906" w:orient="landscape"/>
          <w:pgMar w:top="426" w:right="1134" w:bottom="0" w:left="1134" w:header="442" w:footer="720" w:gutter="0"/>
          <w:cols w:space="720"/>
          <w:noEndnote/>
        </w:sectPr>
      </w:pPr>
    </w:p>
    <w:p w:rsidR="00CC3B18" w:rsidRPr="005D6FA3" w:rsidRDefault="00CC3B18" w:rsidP="00CC3B18">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5D6FA3">
        <w:rPr>
          <w:rFonts w:ascii="Times New Roman" w:hAnsi="Times New Roman" w:cs="Times New Roman"/>
          <w:sz w:val="26"/>
          <w:szCs w:val="26"/>
        </w:rPr>
        <w:lastRenderedPageBreak/>
        <w:t>Раздел VI. ОРГАНИЗАЦИЯ УПРАВЛЕНИЯ И МЕХАНИЗМ</w:t>
      </w:r>
    </w:p>
    <w:p w:rsidR="00CC3B18" w:rsidRPr="005D6FA3" w:rsidRDefault="00CC3B18" w:rsidP="00CC3B18">
      <w:pPr>
        <w:autoSpaceDE w:val="0"/>
        <w:autoSpaceDN w:val="0"/>
        <w:adjustRightInd w:val="0"/>
        <w:spacing w:after="0" w:line="240" w:lineRule="auto"/>
        <w:ind w:firstLine="709"/>
        <w:jc w:val="center"/>
        <w:rPr>
          <w:rFonts w:ascii="Times New Roman" w:hAnsi="Times New Roman" w:cs="Times New Roman"/>
          <w:sz w:val="26"/>
          <w:szCs w:val="26"/>
        </w:rPr>
      </w:pPr>
      <w:r w:rsidRPr="005D6FA3">
        <w:rPr>
          <w:rFonts w:ascii="Times New Roman" w:hAnsi="Times New Roman" w:cs="Times New Roman"/>
          <w:sz w:val="26"/>
          <w:szCs w:val="26"/>
        </w:rPr>
        <w:t>РЕАЛИЗАЦИИ ПОДПРОГРАММЫ</w:t>
      </w:r>
    </w:p>
    <w:p w:rsidR="00CC3B18" w:rsidRPr="005D6FA3" w:rsidRDefault="00CC3B18" w:rsidP="00CC3B18">
      <w:pPr>
        <w:autoSpaceDE w:val="0"/>
        <w:autoSpaceDN w:val="0"/>
        <w:adjustRightInd w:val="0"/>
        <w:spacing w:after="0" w:line="240" w:lineRule="auto"/>
        <w:ind w:firstLine="709"/>
        <w:jc w:val="center"/>
        <w:rPr>
          <w:rFonts w:ascii="Times New Roman" w:hAnsi="Times New Roman" w:cs="Times New Roman"/>
          <w:sz w:val="26"/>
          <w:szCs w:val="26"/>
        </w:rPr>
      </w:pPr>
    </w:p>
    <w:p w:rsidR="00CC3B18" w:rsidRPr="005D6FA3" w:rsidRDefault="00CC3B18" w:rsidP="00CC3B1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5D6FA3">
        <w:rPr>
          <w:rFonts w:ascii="Times New Roman" w:hAnsi="Times New Roman" w:cs="Times New Roman"/>
          <w:sz w:val="26"/>
          <w:szCs w:val="26"/>
        </w:rPr>
        <w:t xml:space="preserve">Управление муниципальной собственности ежегодно представляет в Министерство строительства, инфраструктуры  Челябинской области (далее государственный заказчик - подпрограммы) заявку на участие в областной адресной программе «Переселение в 2019-2025 годах граждан из аварийного жилищного фонда в городах и районах Челябинской области», утвержденной Постановлением Правительства Челябинской области» от 29.03.2019 г. № 158-П. </w:t>
      </w:r>
    </w:p>
    <w:p w:rsidR="00CC3B18" w:rsidRPr="005D6FA3" w:rsidRDefault="00CC3B18" w:rsidP="00CC3B1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5D6FA3">
        <w:rPr>
          <w:rFonts w:ascii="Times New Roman" w:hAnsi="Times New Roman" w:cs="Times New Roman"/>
          <w:sz w:val="26"/>
          <w:szCs w:val="26"/>
        </w:rPr>
        <w:t>Управление муниципальной собственности округа осуществляет:</w:t>
      </w:r>
    </w:p>
    <w:p w:rsidR="00CC3B18" w:rsidRPr="005D6FA3" w:rsidRDefault="00CC3B18" w:rsidP="00CC3B1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5D6FA3">
        <w:rPr>
          <w:rFonts w:ascii="Times New Roman" w:hAnsi="Times New Roman" w:cs="Times New Roman"/>
          <w:sz w:val="26"/>
          <w:szCs w:val="26"/>
        </w:rPr>
        <w:t>1) планирование и организацию работ по переселению граждан из жилых помещений, признанных аварийными, непригодными для проживания, и жилищного фонда с высоким (более 70 процентов) уровнем износа;</w:t>
      </w:r>
    </w:p>
    <w:p w:rsidR="00CC3B18" w:rsidRPr="005D6FA3" w:rsidRDefault="00CC3B18" w:rsidP="00CC3B1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5D6FA3">
        <w:rPr>
          <w:rFonts w:ascii="Times New Roman" w:hAnsi="Times New Roman" w:cs="Times New Roman"/>
          <w:sz w:val="26"/>
          <w:szCs w:val="26"/>
        </w:rPr>
        <w:t>2) подготовку сведений о наличии жилищного фонда, признанного аварийным,  непригодным для проживания, а также жилищного фонда с высоким (более 70 процентов) уровнем износа;</w:t>
      </w:r>
    </w:p>
    <w:p w:rsidR="00CC3B18" w:rsidRPr="005D6FA3" w:rsidRDefault="00CC3B18" w:rsidP="00CC3B1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5D6FA3">
        <w:rPr>
          <w:rFonts w:ascii="Times New Roman" w:hAnsi="Times New Roman" w:cs="Times New Roman"/>
          <w:sz w:val="26"/>
          <w:szCs w:val="26"/>
        </w:rPr>
        <w:t>3) составление списка помещений, подлежащих переселению;</w:t>
      </w:r>
    </w:p>
    <w:p w:rsidR="00CC3B18" w:rsidRPr="005D6FA3" w:rsidRDefault="00CC3B18" w:rsidP="00CC3B1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5D6FA3">
        <w:rPr>
          <w:rFonts w:ascii="Times New Roman" w:hAnsi="Times New Roman" w:cs="Times New Roman"/>
          <w:sz w:val="26"/>
          <w:szCs w:val="26"/>
        </w:rPr>
        <w:t>4) подготовку сведений о наличии земельных участков под жилищное строительство и объектов незавершенного строительства, подготовку и согласование документов на застройку земельных участков;</w:t>
      </w:r>
    </w:p>
    <w:p w:rsidR="00CC3B18" w:rsidRPr="005D6FA3" w:rsidRDefault="00CC3B18" w:rsidP="00CC3B1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5D6FA3">
        <w:rPr>
          <w:rFonts w:ascii="Times New Roman" w:hAnsi="Times New Roman" w:cs="Times New Roman"/>
          <w:sz w:val="26"/>
          <w:szCs w:val="26"/>
        </w:rPr>
        <w:t>5) проведение аукционов на право заключения договоров о развитии застроенной территории;</w:t>
      </w:r>
    </w:p>
    <w:p w:rsidR="00CC3B18" w:rsidRPr="005D6FA3" w:rsidRDefault="00CC3B18" w:rsidP="00CC3B1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5D6FA3">
        <w:rPr>
          <w:rFonts w:ascii="Times New Roman" w:hAnsi="Times New Roman" w:cs="Times New Roman"/>
          <w:sz w:val="26"/>
          <w:szCs w:val="26"/>
        </w:rPr>
        <w:t>6) заключение с победителем аукциона договора о развитии застроенной территории, который предусматривает условия переселения граждан из домов, признанных непригодными для проживания, расположенных в границах территории, в отношении которой принято решение о развитии;</w:t>
      </w:r>
    </w:p>
    <w:p w:rsidR="00CC3B18" w:rsidRPr="005D6FA3" w:rsidRDefault="00CC3B18" w:rsidP="00CC3B1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5D6FA3">
        <w:rPr>
          <w:rFonts w:ascii="Times New Roman" w:hAnsi="Times New Roman" w:cs="Times New Roman"/>
          <w:sz w:val="26"/>
          <w:szCs w:val="26"/>
        </w:rPr>
        <w:t xml:space="preserve">7) предоставление в Министерство строительства и инфраструктуры Челябинской области ежегодно, до 1 июля года, предшествующего планируемому, заявки на финансирование мероприятий </w:t>
      </w:r>
      <w:proofErr w:type="gramStart"/>
      <w:r w:rsidRPr="005D6FA3">
        <w:rPr>
          <w:rFonts w:ascii="Times New Roman" w:hAnsi="Times New Roman" w:cs="Times New Roman"/>
          <w:sz w:val="26"/>
          <w:szCs w:val="26"/>
        </w:rPr>
        <w:t>подпрограммы</w:t>
      </w:r>
      <w:proofErr w:type="gramEnd"/>
      <w:r w:rsidRPr="005D6FA3">
        <w:rPr>
          <w:rFonts w:ascii="Times New Roman" w:hAnsi="Times New Roman" w:cs="Times New Roman"/>
          <w:sz w:val="26"/>
          <w:szCs w:val="26"/>
        </w:rPr>
        <w:t xml:space="preserve"> из областного бюджета исходя из объемов финансирования, предусмотренных на эти цели в местном бюджете;</w:t>
      </w:r>
    </w:p>
    <w:p w:rsidR="00CC3B18" w:rsidRPr="005D6FA3" w:rsidRDefault="00CC3B18" w:rsidP="00CC3B1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5D6FA3">
        <w:rPr>
          <w:rFonts w:ascii="Times New Roman" w:hAnsi="Times New Roman" w:cs="Times New Roman"/>
          <w:sz w:val="26"/>
          <w:szCs w:val="26"/>
        </w:rPr>
        <w:t xml:space="preserve">8) финансирование мероприятий </w:t>
      </w:r>
      <w:proofErr w:type="gramStart"/>
      <w:r w:rsidRPr="005D6FA3">
        <w:rPr>
          <w:rFonts w:ascii="Times New Roman" w:hAnsi="Times New Roman" w:cs="Times New Roman"/>
          <w:sz w:val="26"/>
          <w:szCs w:val="26"/>
        </w:rPr>
        <w:t>подпрограммы</w:t>
      </w:r>
      <w:proofErr w:type="gramEnd"/>
      <w:r w:rsidRPr="005D6FA3">
        <w:rPr>
          <w:rFonts w:ascii="Times New Roman" w:hAnsi="Times New Roman" w:cs="Times New Roman"/>
          <w:sz w:val="26"/>
          <w:szCs w:val="26"/>
        </w:rPr>
        <w:t xml:space="preserve"> за счет средств местного бюджета исходя из объемов финансирования, предусмотренных на эти цели в местном бюджете, а также объемов </w:t>
      </w:r>
      <w:proofErr w:type="spellStart"/>
      <w:r w:rsidRPr="005D6FA3">
        <w:rPr>
          <w:rFonts w:ascii="Times New Roman" w:hAnsi="Times New Roman" w:cs="Times New Roman"/>
          <w:sz w:val="26"/>
          <w:szCs w:val="26"/>
        </w:rPr>
        <w:t>софинансирования</w:t>
      </w:r>
      <w:proofErr w:type="spellEnd"/>
      <w:r w:rsidRPr="005D6FA3">
        <w:rPr>
          <w:rFonts w:ascii="Times New Roman" w:hAnsi="Times New Roman" w:cs="Times New Roman"/>
          <w:sz w:val="26"/>
          <w:szCs w:val="26"/>
        </w:rPr>
        <w:t xml:space="preserve"> за счет средств федерального и областного бюджетов, перечисленных в установленном порядке в виде субсидий в местный бюджет;</w:t>
      </w:r>
    </w:p>
    <w:p w:rsidR="00CC3B18" w:rsidRPr="005D6FA3" w:rsidRDefault="00CC3B18" w:rsidP="00CC3B1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5D6FA3">
        <w:rPr>
          <w:rFonts w:ascii="Times New Roman" w:hAnsi="Times New Roman" w:cs="Times New Roman"/>
          <w:sz w:val="26"/>
          <w:szCs w:val="26"/>
        </w:rPr>
        <w:t xml:space="preserve">9) </w:t>
      </w:r>
      <w:proofErr w:type="gramStart"/>
      <w:r w:rsidRPr="005D6FA3">
        <w:rPr>
          <w:rFonts w:ascii="Times New Roman" w:hAnsi="Times New Roman" w:cs="Times New Roman"/>
          <w:sz w:val="26"/>
          <w:szCs w:val="26"/>
        </w:rPr>
        <w:t>контроль за</w:t>
      </w:r>
      <w:proofErr w:type="gramEnd"/>
      <w:r w:rsidRPr="005D6FA3">
        <w:rPr>
          <w:rFonts w:ascii="Times New Roman" w:hAnsi="Times New Roman" w:cs="Times New Roman"/>
          <w:sz w:val="26"/>
          <w:szCs w:val="26"/>
        </w:rPr>
        <w:t xml:space="preserve"> ходом реализации подпрограммы на территории Чебаркульского городского округа;</w:t>
      </w:r>
    </w:p>
    <w:p w:rsidR="00CC3B18" w:rsidRPr="005D6FA3" w:rsidRDefault="00CC3B18" w:rsidP="00CC3B1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5D6FA3">
        <w:rPr>
          <w:rFonts w:ascii="Times New Roman" w:hAnsi="Times New Roman" w:cs="Times New Roman"/>
          <w:sz w:val="26"/>
          <w:szCs w:val="26"/>
        </w:rPr>
        <w:t xml:space="preserve">10) представление в Министерство строительства и инфраструктуры Челябинской области отчета о реализации мероприятий подпрограммы ежемесячно, в срок до 5-го числа месяца, следующего за </w:t>
      </w:r>
      <w:proofErr w:type="gramStart"/>
      <w:r w:rsidRPr="005D6FA3">
        <w:rPr>
          <w:rFonts w:ascii="Times New Roman" w:hAnsi="Times New Roman" w:cs="Times New Roman"/>
          <w:sz w:val="26"/>
          <w:szCs w:val="26"/>
        </w:rPr>
        <w:t>отчетным</w:t>
      </w:r>
      <w:proofErr w:type="gramEnd"/>
      <w:r w:rsidRPr="005D6FA3">
        <w:rPr>
          <w:rFonts w:ascii="Times New Roman" w:hAnsi="Times New Roman" w:cs="Times New Roman"/>
          <w:sz w:val="26"/>
          <w:szCs w:val="26"/>
        </w:rPr>
        <w:t>.</w:t>
      </w:r>
    </w:p>
    <w:p w:rsidR="00CC3B18" w:rsidRPr="005D6FA3" w:rsidRDefault="00CC3B18" w:rsidP="00CC3B1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5D6FA3">
        <w:rPr>
          <w:rFonts w:ascii="Times New Roman" w:hAnsi="Times New Roman" w:cs="Times New Roman"/>
          <w:sz w:val="26"/>
          <w:szCs w:val="26"/>
        </w:rPr>
        <w:t>Одним из механизмов переселения граждан из жилых домов, признанных аварийными и подлежащими сносу, является принятие администрацией Чебаркульского городского округа решения о развитии застроенных территорий.</w:t>
      </w:r>
    </w:p>
    <w:p w:rsidR="00CC3B18" w:rsidRPr="005D6FA3" w:rsidRDefault="00CC3B18" w:rsidP="00CC3B18">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5D6FA3">
        <w:rPr>
          <w:rFonts w:ascii="Times New Roman" w:hAnsi="Times New Roman" w:cs="Times New Roman"/>
          <w:sz w:val="26"/>
          <w:szCs w:val="26"/>
        </w:rPr>
        <w:t xml:space="preserve">В целях увеличения </w:t>
      </w:r>
      <w:proofErr w:type="spellStart"/>
      <w:r w:rsidRPr="005D6FA3">
        <w:rPr>
          <w:rFonts w:ascii="Times New Roman" w:hAnsi="Times New Roman" w:cs="Times New Roman"/>
          <w:sz w:val="26"/>
          <w:szCs w:val="26"/>
        </w:rPr>
        <w:t>софинансирования</w:t>
      </w:r>
      <w:proofErr w:type="spellEnd"/>
      <w:r w:rsidRPr="005D6FA3">
        <w:rPr>
          <w:rFonts w:ascii="Times New Roman" w:hAnsi="Times New Roman" w:cs="Times New Roman"/>
          <w:sz w:val="26"/>
          <w:szCs w:val="26"/>
        </w:rPr>
        <w:t xml:space="preserve"> мероприятий по переселению граждан из жилищного фонда с высоким (более 70 процентов) уровнем износа из внебюджетных источников необходимо вызвать коммерческий интерес у </w:t>
      </w:r>
      <w:r w:rsidRPr="005D6FA3">
        <w:rPr>
          <w:rFonts w:ascii="Times New Roman" w:hAnsi="Times New Roman" w:cs="Times New Roman"/>
          <w:sz w:val="26"/>
          <w:szCs w:val="26"/>
        </w:rPr>
        <w:lastRenderedPageBreak/>
        <w:t>потенциальных инвесторов путем увеличения доли земельных участков (застроенных территорий), выставляемых на аукционы на право заключить договор о развитии застроенной территории в соответствии с Градостроительным кодексом Российской Федерации.</w:t>
      </w:r>
      <w:proofErr w:type="gramEnd"/>
    </w:p>
    <w:p w:rsidR="00CC3B18" w:rsidRPr="005D6FA3" w:rsidRDefault="00CC3B18" w:rsidP="00CC3B1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5D6FA3">
        <w:rPr>
          <w:rFonts w:ascii="Times New Roman" w:hAnsi="Times New Roman" w:cs="Times New Roman"/>
          <w:sz w:val="26"/>
          <w:szCs w:val="26"/>
        </w:rPr>
        <w:t xml:space="preserve">Ответственный исполнитель представляет в Экономический отдел администрации Чебаркульского городского округа отчетность о реализации и оценке эффективности  муниципальной программы до 01 марта года, следующего </w:t>
      </w:r>
      <w:proofErr w:type="gramStart"/>
      <w:r w:rsidRPr="005D6FA3">
        <w:rPr>
          <w:rFonts w:ascii="Times New Roman" w:hAnsi="Times New Roman" w:cs="Times New Roman"/>
          <w:sz w:val="26"/>
          <w:szCs w:val="26"/>
        </w:rPr>
        <w:t>за</w:t>
      </w:r>
      <w:proofErr w:type="gramEnd"/>
      <w:r w:rsidRPr="005D6FA3">
        <w:rPr>
          <w:rFonts w:ascii="Times New Roman" w:hAnsi="Times New Roman" w:cs="Times New Roman"/>
          <w:sz w:val="26"/>
          <w:szCs w:val="26"/>
        </w:rPr>
        <w:t xml:space="preserve"> отчетным.</w:t>
      </w:r>
    </w:p>
    <w:p w:rsidR="00CC3B18" w:rsidRPr="005D6FA3" w:rsidRDefault="00CC3B18" w:rsidP="00CC3B18">
      <w:pPr>
        <w:jc w:val="both"/>
        <w:rPr>
          <w:rFonts w:ascii="Times New Roman" w:hAnsi="Times New Roman" w:cs="Times New Roman"/>
          <w:sz w:val="26"/>
          <w:szCs w:val="26"/>
        </w:rPr>
      </w:pPr>
      <w:r w:rsidRPr="005D6FA3">
        <w:rPr>
          <w:rFonts w:ascii="Times New Roman" w:hAnsi="Times New Roman" w:cs="Times New Roman"/>
          <w:sz w:val="26"/>
          <w:szCs w:val="26"/>
        </w:rPr>
        <w:br w:type="page"/>
      </w:r>
    </w:p>
    <w:p w:rsidR="00CC3B18" w:rsidRPr="005D6FA3" w:rsidRDefault="00CC3B18" w:rsidP="00CC3B18">
      <w:pPr>
        <w:autoSpaceDE w:val="0"/>
        <w:autoSpaceDN w:val="0"/>
        <w:adjustRightInd w:val="0"/>
        <w:spacing w:after="0" w:line="240" w:lineRule="auto"/>
        <w:jc w:val="center"/>
        <w:outlineLvl w:val="2"/>
        <w:rPr>
          <w:rFonts w:ascii="Times New Roman" w:hAnsi="Times New Roman" w:cs="Times New Roman"/>
          <w:sz w:val="26"/>
          <w:szCs w:val="26"/>
        </w:rPr>
        <w:sectPr w:rsidR="00CC3B18" w:rsidRPr="005D6FA3" w:rsidSect="00CC3DB9">
          <w:pgSz w:w="11906" w:h="16838"/>
          <w:pgMar w:top="1134" w:right="707" w:bottom="1134" w:left="1560" w:header="720" w:footer="720" w:gutter="0"/>
          <w:cols w:space="720"/>
          <w:noEndnote/>
        </w:sectPr>
      </w:pPr>
    </w:p>
    <w:p w:rsidR="00CC3B18" w:rsidRPr="005D6FA3" w:rsidRDefault="00CC3B18" w:rsidP="00CC3B18">
      <w:pPr>
        <w:autoSpaceDE w:val="0"/>
        <w:autoSpaceDN w:val="0"/>
        <w:adjustRightInd w:val="0"/>
        <w:spacing w:after="0" w:line="240" w:lineRule="auto"/>
        <w:jc w:val="center"/>
        <w:outlineLvl w:val="2"/>
        <w:rPr>
          <w:rFonts w:ascii="Times New Roman" w:hAnsi="Times New Roman" w:cs="Times New Roman"/>
          <w:sz w:val="26"/>
          <w:szCs w:val="26"/>
        </w:rPr>
      </w:pPr>
      <w:r w:rsidRPr="005D6FA3">
        <w:rPr>
          <w:rFonts w:ascii="Times New Roman" w:hAnsi="Times New Roman" w:cs="Times New Roman"/>
          <w:sz w:val="26"/>
          <w:szCs w:val="26"/>
        </w:rPr>
        <w:lastRenderedPageBreak/>
        <w:t>Раздел VII. ОЖИДАЕМЫЕ РЕЗУЛЬТАТЫ РЕАЛИЗАЦИИ ПОДПРОГРАММЫ</w:t>
      </w:r>
    </w:p>
    <w:tbl>
      <w:tblPr>
        <w:tblpPr w:leftFromText="180" w:rightFromText="180" w:vertAnchor="page" w:horzAnchor="margin" w:tblpY="1666"/>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677"/>
        <w:gridCol w:w="1418"/>
        <w:gridCol w:w="1276"/>
        <w:gridCol w:w="1417"/>
        <w:gridCol w:w="1701"/>
        <w:gridCol w:w="1701"/>
        <w:gridCol w:w="1701"/>
      </w:tblGrid>
      <w:tr w:rsidR="00CC3B18" w:rsidRPr="005D6FA3" w:rsidTr="005C46BD">
        <w:trPr>
          <w:trHeight w:val="898"/>
        </w:trPr>
        <w:tc>
          <w:tcPr>
            <w:tcW w:w="534" w:type="dxa"/>
            <w:vMerge w:val="restart"/>
            <w:vAlign w:val="center"/>
          </w:tcPr>
          <w:p w:rsidR="00CC3B18" w:rsidRPr="005D6FA3" w:rsidRDefault="00CC3B18" w:rsidP="005C46BD">
            <w:pPr>
              <w:pStyle w:val="ConsPlusNormal"/>
              <w:jc w:val="center"/>
              <w:rPr>
                <w:rFonts w:eastAsia="Calibri"/>
                <w:color w:val="000000"/>
                <w:sz w:val="26"/>
                <w:szCs w:val="26"/>
              </w:rPr>
            </w:pPr>
            <w:r w:rsidRPr="005D6FA3">
              <w:rPr>
                <w:rFonts w:eastAsia="Calibri"/>
                <w:color w:val="000000"/>
                <w:sz w:val="26"/>
                <w:szCs w:val="26"/>
              </w:rPr>
              <w:t>№</w:t>
            </w:r>
          </w:p>
          <w:p w:rsidR="00CC3B18" w:rsidRPr="005D6FA3" w:rsidRDefault="00CC3B18" w:rsidP="005C46BD">
            <w:pPr>
              <w:pStyle w:val="ConsPlusNormal"/>
              <w:jc w:val="center"/>
              <w:rPr>
                <w:rFonts w:eastAsia="Calibri"/>
                <w:color w:val="000000"/>
                <w:sz w:val="26"/>
                <w:szCs w:val="26"/>
              </w:rPr>
            </w:pPr>
            <w:proofErr w:type="spellStart"/>
            <w:proofErr w:type="gramStart"/>
            <w:r w:rsidRPr="005D6FA3">
              <w:rPr>
                <w:rFonts w:eastAsia="Calibri"/>
                <w:color w:val="000000"/>
                <w:sz w:val="26"/>
                <w:szCs w:val="26"/>
              </w:rPr>
              <w:t>п</w:t>
            </w:r>
            <w:proofErr w:type="spellEnd"/>
            <w:proofErr w:type="gramEnd"/>
            <w:r w:rsidRPr="005D6FA3">
              <w:rPr>
                <w:rFonts w:eastAsia="Calibri"/>
                <w:color w:val="000000"/>
                <w:sz w:val="26"/>
                <w:szCs w:val="26"/>
              </w:rPr>
              <w:t>/</w:t>
            </w:r>
            <w:proofErr w:type="spellStart"/>
            <w:r w:rsidRPr="005D6FA3">
              <w:rPr>
                <w:rFonts w:eastAsia="Calibri"/>
                <w:color w:val="000000"/>
                <w:sz w:val="26"/>
                <w:szCs w:val="26"/>
              </w:rPr>
              <w:t>п</w:t>
            </w:r>
            <w:proofErr w:type="spellEnd"/>
          </w:p>
        </w:tc>
        <w:tc>
          <w:tcPr>
            <w:tcW w:w="4677" w:type="dxa"/>
            <w:vMerge w:val="restart"/>
            <w:vAlign w:val="center"/>
          </w:tcPr>
          <w:p w:rsidR="00CC3B18" w:rsidRPr="005D6FA3" w:rsidRDefault="00CC3B18" w:rsidP="005C46BD">
            <w:pPr>
              <w:pStyle w:val="ConsPlusNormal"/>
              <w:jc w:val="center"/>
              <w:rPr>
                <w:rFonts w:eastAsia="Calibri"/>
                <w:color w:val="000000"/>
                <w:sz w:val="26"/>
                <w:szCs w:val="26"/>
              </w:rPr>
            </w:pPr>
            <w:r w:rsidRPr="005D6FA3">
              <w:rPr>
                <w:rFonts w:eastAsia="Calibri"/>
                <w:color w:val="000000"/>
                <w:sz w:val="26"/>
                <w:szCs w:val="26"/>
              </w:rPr>
              <w:t>Наименование показателя реализации мероприятий муниципальной программы (подпрограммы)</w:t>
            </w:r>
          </w:p>
        </w:tc>
        <w:tc>
          <w:tcPr>
            <w:tcW w:w="1418" w:type="dxa"/>
            <w:vMerge w:val="restart"/>
            <w:vAlign w:val="center"/>
          </w:tcPr>
          <w:p w:rsidR="00CC3B18" w:rsidRPr="005D6FA3" w:rsidRDefault="00CC3B18" w:rsidP="005C46BD">
            <w:pPr>
              <w:pStyle w:val="ConsPlusNormal"/>
              <w:jc w:val="center"/>
              <w:rPr>
                <w:rFonts w:eastAsia="Calibri"/>
                <w:color w:val="000000"/>
                <w:sz w:val="26"/>
                <w:szCs w:val="26"/>
              </w:rPr>
            </w:pPr>
            <w:r w:rsidRPr="005D6FA3">
              <w:rPr>
                <w:rFonts w:eastAsia="Calibri"/>
                <w:color w:val="000000"/>
                <w:sz w:val="26"/>
                <w:szCs w:val="26"/>
              </w:rPr>
              <w:t>Единица измерения</w:t>
            </w:r>
          </w:p>
        </w:tc>
        <w:tc>
          <w:tcPr>
            <w:tcW w:w="2693" w:type="dxa"/>
            <w:gridSpan w:val="2"/>
            <w:vAlign w:val="center"/>
          </w:tcPr>
          <w:p w:rsidR="00CC3B18" w:rsidRPr="005D6FA3" w:rsidRDefault="00CC3B18" w:rsidP="005C46BD">
            <w:pPr>
              <w:pStyle w:val="ConsPlusNormal"/>
              <w:ind w:firstLine="34"/>
              <w:jc w:val="center"/>
              <w:rPr>
                <w:rFonts w:eastAsia="Calibri"/>
                <w:color w:val="000000"/>
                <w:sz w:val="26"/>
                <w:szCs w:val="26"/>
              </w:rPr>
            </w:pPr>
            <w:r w:rsidRPr="005D6FA3">
              <w:rPr>
                <w:rFonts w:eastAsia="Calibri"/>
                <w:color w:val="000000"/>
                <w:sz w:val="26"/>
                <w:szCs w:val="26"/>
              </w:rPr>
              <w:t>Базовое значение показателя</w:t>
            </w:r>
          </w:p>
          <w:p w:rsidR="00CC3B18" w:rsidRPr="005D6FA3" w:rsidRDefault="00CC3B18" w:rsidP="005C46BD">
            <w:pPr>
              <w:pStyle w:val="ConsPlusNormal"/>
              <w:jc w:val="center"/>
              <w:rPr>
                <w:rFonts w:eastAsia="Calibri"/>
                <w:color w:val="000000"/>
                <w:sz w:val="26"/>
                <w:szCs w:val="26"/>
              </w:rPr>
            </w:pPr>
            <w:r w:rsidRPr="005D6FA3">
              <w:rPr>
                <w:rFonts w:eastAsia="Calibri"/>
                <w:color w:val="000000"/>
                <w:sz w:val="26"/>
                <w:szCs w:val="26"/>
              </w:rPr>
              <w:t>(на начало реализации муниципальной программы)</w:t>
            </w:r>
          </w:p>
          <w:p w:rsidR="00CC3B18" w:rsidRPr="005D6FA3" w:rsidRDefault="00CC3B18" w:rsidP="005C46BD">
            <w:pPr>
              <w:pStyle w:val="ConsPlusNormal"/>
              <w:jc w:val="center"/>
              <w:rPr>
                <w:rFonts w:eastAsia="Calibri"/>
                <w:color w:val="000000"/>
                <w:sz w:val="26"/>
                <w:szCs w:val="26"/>
              </w:rPr>
            </w:pPr>
          </w:p>
        </w:tc>
        <w:tc>
          <w:tcPr>
            <w:tcW w:w="1701" w:type="dxa"/>
            <w:vMerge w:val="restart"/>
            <w:vAlign w:val="center"/>
          </w:tcPr>
          <w:p w:rsidR="00CC3B18" w:rsidRPr="005D6FA3" w:rsidRDefault="00CC3B18" w:rsidP="005C46BD">
            <w:pPr>
              <w:pStyle w:val="ConsPlusNormal"/>
              <w:jc w:val="center"/>
              <w:rPr>
                <w:rFonts w:eastAsia="Calibri"/>
                <w:color w:val="000000"/>
                <w:sz w:val="26"/>
                <w:szCs w:val="26"/>
              </w:rPr>
            </w:pPr>
            <w:r w:rsidRPr="005D6FA3">
              <w:rPr>
                <w:rFonts w:eastAsia="Calibri"/>
                <w:color w:val="000000"/>
                <w:sz w:val="26"/>
                <w:szCs w:val="26"/>
              </w:rPr>
              <w:t>Планируемое значение показателя на 2022 год</w:t>
            </w:r>
          </w:p>
        </w:tc>
        <w:tc>
          <w:tcPr>
            <w:tcW w:w="1701" w:type="dxa"/>
            <w:vMerge w:val="restart"/>
            <w:vAlign w:val="center"/>
          </w:tcPr>
          <w:p w:rsidR="00CC3B18" w:rsidRPr="005D6FA3" w:rsidRDefault="00CC3B18" w:rsidP="005C46BD">
            <w:pPr>
              <w:pStyle w:val="ConsPlusNormal"/>
              <w:jc w:val="center"/>
              <w:rPr>
                <w:rFonts w:eastAsia="Calibri"/>
                <w:color w:val="000000"/>
                <w:sz w:val="26"/>
                <w:szCs w:val="26"/>
              </w:rPr>
            </w:pPr>
            <w:r w:rsidRPr="005D6FA3">
              <w:rPr>
                <w:rFonts w:eastAsia="Calibri"/>
                <w:color w:val="000000"/>
                <w:sz w:val="26"/>
                <w:szCs w:val="26"/>
              </w:rPr>
              <w:t>Планируемое значение показателя на 2023 год</w:t>
            </w:r>
          </w:p>
        </w:tc>
        <w:tc>
          <w:tcPr>
            <w:tcW w:w="1701" w:type="dxa"/>
            <w:vMerge w:val="restart"/>
            <w:vAlign w:val="center"/>
          </w:tcPr>
          <w:p w:rsidR="00CC3B18" w:rsidRPr="005D6FA3" w:rsidRDefault="00CC3B18" w:rsidP="005C46BD">
            <w:pPr>
              <w:pStyle w:val="ConsPlusNormal"/>
              <w:jc w:val="center"/>
              <w:rPr>
                <w:rFonts w:eastAsia="Calibri"/>
                <w:color w:val="000000"/>
                <w:sz w:val="26"/>
                <w:szCs w:val="26"/>
              </w:rPr>
            </w:pPr>
            <w:r w:rsidRPr="005D6FA3">
              <w:rPr>
                <w:rFonts w:eastAsia="Calibri"/>
                <w:color w:val="000000"/>
                <w:sz w:val="26"/>
                <w:szCs w:val="26"/>
              </w:rPr>
              <w:t>Планируемое значение показателя на 2024 год</w:t>
            </w:r>
          </w:p>
          <w:p w:rsidR="00CC3B18" w:rsidRPr="005D6FA3" w:rsidRDefault="00CC3B18" w:rsidP="005C46BD">
            <w:pPr>
              <w:pStyle w:val="ConsPlusNormal"/>
              <w:jc w:val="center"/>
              <w:rPr>
                <w:rFonts w:eastAsia="Calibri"/>
                <w:color w:val="000000"/>
                <w:sz w:val="26"/>
                <w:szCs w:val="26"/>
              </w:rPr>
            </w:pPr>
            <w:r w:rsidRPr="005D6FA3">
              <w:rPr>
                <w:rFonts w:eastAsia="Calibri"/>
                <w:color w:val="000000"/>
                <w:sz w:val="26"/>
                <w:szCs w:val="26"/>
              </w:rPr>
              <w:t>тыс. руб.</w:t>
            </w:r>
          </w:p>
        </w:tc>
      </w:tr>
      <w:tr w:rsidR="00CC3B18" w:rsidRPr="005D6FA3" w:rsidTr="005C46BD">
        <w:trPr>
          <w:trHeight w:val="587"/>
        </w:trPr>
        <w:tc>
          <w:tcPr>
            <w:tcW w:w="534" w:type="dxa"/>
            <w:vMerge/>
            <w:vAlign w:val="center"/>
          </w:tcPr>
          <w:p w:rsidR="00CC3B18" w:rsidRPr="005D6FA3" w:rsidRDefault="00CC3B18" w:rsidP="005C46BD">
            <w:pPr>
              <w:pStyle w:val="ConsPlusNormal"/>
              <w:jc w:val="center"/>
              <w:rPr>
                <w:rFonts w:eastAsia="Calibri"/>
                <w:color w:val="000000"/>
                <w:sz w:val="26"/>
                <w:szCs w:val="26"/>
              </w:rPr>
            </w:pPr>
          </w:p>
        </w:tc>
        <w:tc>
          <w:tcPr>
            <w:tcW w:w="4677" w:type="dxa"/>
            <w:vMerge/>
            <w:vAlign w:val="center"/>
          </w:tcPr>
          <w:p w:rsidR="00CC3B18" w:rsidRPr="005D6FA3" w:rsidRDefault="00CC3B18" w:rsidP="005C46BD">
            <w:pPr>
              <w:pStyle w:val="ConsPlusNormal"/>
              <w:jc w:val="center"/>
              <w:rPr>
                <w:rFonts w:eastAsia="Calibri"/>
                <w:color w:val="000000"/>
                <w:sz w:val="26"/>
                <w:szCs w:val="26"/>
              </w:rPr>
            </w:pPr>
          </w:p>
        </w:tc>
        <w:tc>
          <w:tcPr>
            <w:tcW w:w="1418" w:type="dxa"/>
            <w:vMerge/>
            <w:vAlign w:val="center"/>
          </w:tcPr>
          <w:p w:rsidR="00CC3B18" w:rsidRPr="005D6FA3" w:rsidRDefault="00CC3B18" w:rsidP="005C46BD">
            <w:pPr>
              <w:pStyle w:val="ConsPlusNormal"/>
              <w:jc w:val="center"/>
              <w:rPr>
                <w:rFonts w:eastAsia="Calibri"/>
                <w:color w:val="000000"/>
                <w:sz w:val="26"/>
                <w:szCs w:val="26"/>
              </w:rPr>
            </w:pPr>
          </w:p>
        </w:tc>
        <w:tc>
          <w:tcPr>
            <w:tcW w:w="1276" w:type="dxa"/>
          </w:tcPr>
          <w:p w:rsidR="00CC3B18" w:rsidRPr="005D6FA3" w:rsidRDefault="00CC3B18" w:rsidP="005C46BD">
            <w:pPr>
              <w:pStyle w:val="ConsPlusNormal"/>
              <w:ind w:firstLine="34"/>
              <w:jc w:val="center"/>
              <w:rPr>
                <w:rFonts w:eastAsia="Calibri"/>
                <w:color w:val="000000"/>
                <w:sz w:val="26"/>
                <w:szCs w:val="26"/>
              </w:rPr>
            </w:pPr>
            <w:r w:rsidRPr="005D6FA3">
              <w:rPr>
                <w:rFonts w:eastAsia="Calibri"/>
                <w:color w:val="000000"/>
                <w:sz w:val="26"/>
                <w:szCs w:val="26"/>
              </w:rPr>
              <w:t>2020 (факт)</w:t>
            </w:r>
          </w:p>
        </w:tc>
        <w:tc>
          <w:tcPr>
            <w:tcW w:w="1417" w:type="dxa"/>
          </w:tcPr>
          <w:p w:rsidR="00CC3B18" w:rsidRPr="005D6FA3" w:rsidRDefault="00CC3B18" w:rsidP="005C46BD">
            <w:pPr>
              <w:pStyle w:val="ConsPlusNormal"/>
              <w:jc w:val="center"/>
              <w:rPr>
                <w:rFonts w:eastAsia="Calibri"/>
                <w:color w:val="000000"/>
                <w:sz w:val="26"/>
                <w:szCs w:val="26"/>
              </w:rPr>
            </w:pPr>
            <w:r w:rsidRPr="005D6FA3">
              <w:rPr>
                <w:rFonts w:eastAsia="Calibri"/>
                <w:color w:val="000000"/>
                <w:sz w:val="26"/>
                <w:szCs w:val="26"/>
              </w:rPr>
              <w:t>2021 г. (оценка)</w:t>
            </w:r>
          </w:p>
        </w:tc>
        <w:tc>
          <w:tcPr>
            <w:tcW w:w="1701" w:type="dxa"/>
            <w:vMerge/>
            <w:vAlign w:val="center"/>
          </w:tcPr>
          <w:p w:rsidR="00CC3B18" w:rsidRPr="005D6FA3" w:rsidRDefault="00CC3B18" w:rsidP="005C46BD">
            <w:pPr>
              <w:pStyle w:val="ConsPlusNormal"/>
              <w:jc w:val="center"/>
              <w:rPr>
                <w:rFonts w:eastAsia="Calibri"/>
                <w:color w:val="000000"/>
                <w:sz w:val="26"/>
                <w:szCs w:val="26"/>
              </w:rPr>
            </w:pPr>
          </w:p>
        </w:tc>
        <w:tc>
          <w:tcPr>
            <w:tcW w:w="1701" w:type="dxa"/>
            <w:vMerge/>
            <w:vAlign w:val="center"/>
          </w:tcPr>
          <w:p w:rsidR="00CC3B18" w:rsidRPr="005D6FA3" w:rsidRDefault="00CC3B18" w:rsidP="005C46BD">
            <w:pPr>
              <w:pStyle w:val="ConsPlusNormal"/>
              <w:jc w:val="center"/>
              <w:rPr>
                <w:rFonts w:eastAsia="Calibri"/>
                <w:color w:val="000000"/>
                <w:sz w:val="26"/>
                <w:szCs w:val="26"/>
              </w:rPr>
            </w:pPr>
          </w:p>
        </w:tc>
        <w:tc>
          <w:tcPr>
            <w:tcW w:w="1701" w:type="dxa"/>
            <w:vMerge/>
            <w:vAlign w:val="center"/>
          </w:tcPr>
          <w:p w:rsidR="00CC3B18" w:rsidRPr="005D6FA3" w:rsidRDefault="00CC3B18" w:rsidP="005C46BD">
            <w:pPr>
              <w:pStyle w:val="ConsPlusNormal"/>
              <w:jc w:val="center"/>
              <w:rPr>
                <w:rFonts w:eastAsia="Calibri"/>
                <w:color w:val="000000"/>
                <w:sz w:val="26"/>
                <w:szCs w:val="26"/>
              </w:rPr>
            </w:pPr>
          </w:p>
        </w:tc>
      </w:tr>
      <w:tr w:rsidR="00CC3B18" w:rsidRPr="005D6FA3" w:rsidTr="005C46BD">
        <w:trPr>
          <w:trHeight w:val="371"/>
        </w:trPr>
        <w:tc>
          <w:tcPr>
            <w:tcW w:w="534" w:type="dxa"/>
            <w:vAlign w:val="center"/>
          </w:tcPr>
          <w:p w:rsidR="00CC3B18" w:rsidRPr="005D6FA3" w:rsidRDefault="00CC3B18" w:rsidP="005C46BD">
            <w:pPr>
              <w:pStyle w:val="ConsPlusNormal"/>
              <w:ind w:firstLine="851"/>
              <w:jc w:val="center"/>
              <w:rPr>
                <w:color w:val="000000"/>
                <w:sz w:val="26"/>
                <w:szCs w:val="26"/>
              </w:rPr>
            </w:pPr>
            <w:r w:rsidRPr="005D6FA3">
              <w:rPr>
                <w:color w:val="000000"/>
                <w:sz w:val="26"/>
                <w:szCs w:val="26"/>
              </w:rPr>
              <w:t>31</w:t>
            </w:r>
          </w:p>
        </w:tc>
        <w:tc>
          <w:tcPr>
            <w:tcW w:w="4677" w:type="dxa"/>
            <w:vAlign w:val="center"/>
          </w:tcPr>
          <w:p w:rsidR="00CC3B18" w:rsidRPr="005D6FA3" w:rsidRDefault="00CC3B18" w:rsidP="005C46BD">
            <w:pPr>
              <w:spacing w:after="0" w:line="240" w:lineRule="auto"/>
              <w:jc w:val="center"/>
              <w:rPr>
                <w:rFonts w:ascii="Times New Roman" w:eastAsia="Calibri" w:hAnsi="Times New Roman" w:cs="Times New Roman"/>
                <w:color w:val="000000"/>
                <w:sz w:val="26"/>
                <w:szCs w:val="26"/>
              </w:rPr>
            </w:pPr>
            <w:r w:rsidRPr="005D6FA3">
              <w:rPr>
                <w:rFonts w:ascii="Times New Roman" w:hAnsi="Times New Roman" w:cs="Times New Roman"/>
                <w:color w:val="000000"/>
                <w:sz w:val="26"/>
                <w:szCs w:val="26"/>
              </w:rPr>
              <w:t>Количество предоставленных жилых помещений собственникам аварийных жилых помещений</w:t>
            </w:r>
          </w:p>
        </w:tc>
        <w:tc>
          <w:tcPr>
            <w:tcW w:w="1418" w:type="dxa"/>
            <w:vAlign w:val="center"/>
          </w:tcPr>
          <w:p w:rsidR="00CC3B18" w:rsidRPr="005D6FA3" w:rsidRDefault="00CC3B18" w:rsidP="005C46BD">
            <w:pPr>
              <w:pStyle w:val="ConsPlusNormal"/>
              <w:jc w:val="center"/>
              <w:rPr>
                <w:color w:val="000000"/>
                <w:sz w:val="26"/>
                <w:szCs w:val="26"/>
              </w:rPr>
            </w:pPr>
            <w:r w:rsidRPr="005D6FA3">
              <w:rPr>
                <w:color w:val="000000"/>
                <w:sz w:val="26"/>
                <w:szCs w:val="26"/>
              </w:rPr>
              <w:t>Количество человек/количество жилых помещений</w:t>
            </w:r>
          </w:p>
        </w:tc>
        <w:tc>
          <w:tcPr>
            <w:tcW w:w="1276" w:type="dxa"/>
          </w:tcPr>
          <w:p w:rsidR="00CC3B18" w:rsidRPr="005D6FA3" w:rsidRDefault="00CC3B18" w:rsidP="005C46BD">
            <w:pPr>
              <w:pStyle w:val="ConsPlusNormal"/>
              <w:jc w:val="center"/>
              <w:rPr>
                <w:color w:val="000000"/>
                <w:sz w:val="26"/>
                <w:szCs w:val="26"/>
              </w:rPr>
            </w:pPr>
            <w:r w:rsidRPr="005D6FA3">
              <w:rPr>
                <w:color w:val="000000"/>
                <w:sz w:val="26"/>
                <w:szCs w:val="26"/>
              </w:rPr>
              <w:t>0</w:t>
            </w:r>
          </w:p>
        </w:tc>
        <w:tc>
          <w:tcPr>
            <w:tcW w:w="1417" w:type="dxa"/>
          </w:tcPr>
          <w:p w:rsidR="00CC3B18" w:rsidRPr="005D6FA3" w:rsidRDefault="00CC3B18" w:rsidP="005C46BD">
            <w:pPr>
              <w:pStyle w:val="ConsPlusNormal"/>
              <w:jc w:val="center"/>
              <w:rPr>
                <w:color w:val="000000"/>
                <w:sz w:val="26"/>
                <w:szCs w:val="26"/>
              </w:rPr>
            </w:pPr>
            <w:r w:rsidRPr="005D6FA3">
              <w:rPr>
                <w:color w:val="000000"/>
                <w:sz w:val="26"/>
                <w:szCs w:val="26"/>
              </w:rPr>
              <w:t>0</w:t>
            </w:r>
          </w:p>
        </w:tc>
        <w:tc>
          <w:tcPr>
            <w:tcW w:w="1701" w:type="dxa"/>
          </w:tcPr>
          <w:p w:rsidR="00CC3B18" w:rsidRPr="005D6FA3" w:rsidRDefault="00CC3B18" w:rsidP="005C46BD">
            <w:pPr>
              <w:pStyle w:val="ConsPlusNormal"/>
              <w:jc w:val="center"/>
              <w:rPr>
                <w:color w:val="000000"/>
                <w:sz w:val="26"/>
                <w:szCs w:val="26"/>
              </w:rPr>
            </w:pPr>
            <w:r w:rsidRPr="005D6FA3">
              <w:rPr>
                <w:color w:val="000000"/>
                <w:sz w:val="26"/>
                <w:szCs w:val="26"/>
              </w:rPr>
              <w:t>0</w:t>
            </w:r>
          </w:p>
        </w:tc>
        <w:tc>
          <w:tcPr>
            <w:tcW w:w="1701" w:type="dxa"/>
          </w:tcPr>
          <w:p w:rsidR="00CC3B18" w:rsidRPr="005D6FA3" w:rsidRDefault="00CC3B18" w:rsidP="005C46BD">
            <w:pPr>
              <w:pStyle w:val="ConsPlusNormal"/>
              <w:jc w:val="center"/>
              <w:rPr>
                <w:color w:val="000000"/>
                <w:sz w:val="26"/>
                <w:szCs w:val="26"/>
              </w:rPr>
            </w:pPr>
            <w:r>
              <w:rPr>
                <w:color w:val="000000"/>
                <w:sz w:val="26"/>
                <w:szCs w:val="26"/>
              </w:rPr>
              <w:t>6</w:t>
            </w:r>
            <w:r w:rsidRPr="005D6FA3">
              <w:rPr>
                <w:color w:val="000000"/>
                <w:sz w:val="26"/>
                <w:szCs w:val="26"/>
              </w:rPr>
              <w:t>/4</w:t>
            </w:r>
          </w:p>
        </w:tc>
        <w:tc>
          <w:tcPr>
            <w:tcW w:w="1701" w:type="dxa"/>
          </w:tcPr>
          <w:p w:rsidR="00CC3B18" w:rsidRPr="005D6FA3" w:rsidRDefault="00CC3B18" w:rsidP="005C46BD">
            <w:pPr>
              <w:pStyle w:val="ConsPlusNormal"/>
              <w:ind w:hanging="15"/>
              <w:jc w:val="center"/>
              <w:rPr>
                <w:color w:val="000000"/>
                <w:sz w:val="26"/>
                <w:szCs w:val="26"/>
              </w:rPr>
            </w:pPr>
            <w:r w:rsidRPr="005D6FA3">
              <w:rPr>
                <w:color w:val="000000"/>
                <w:sz w:val="26"/>
                <w:szCs w:val="26"/>
              </w:rPr>
              <w:t>0</w:t>
            </w:r>
          </w:p>
        </w:tc>
      </w:tr>
      <w:tr w:rsidR="00CC3B18" w:rsidRPr="005D6FA3" w:rsidTr="005C46BD">
        <w:trPr>
          <w:trHeight w:val="726"/>
        </w:trPr>
        <w:tc>
          <w:tcPr>
            <w:tcW w:w="534" w:type="dxa"/>
            <w:vAlign w:val="center"/>
          </w:tcPr>
          <w:p w:rsidR="00CC3B18" w:rsidRPr="005D6FA3" w:rsidRDefault="00CC3B18" w:rsidP="005C46BD">
            <w:pPr>
              <w:pStyle w:val="ConsPlusNormal"/>
              <w:jc w:val="center"/>
              <w:rPr>
                <w:color w:val="000000"/>
                <w:sz w:val="26"/>
                <w:szCs w:val="26"/>
              </w:rPr>
            </w:pPr>
            <w:r w:rsidRPr="005D6FA3">
              <w:rPr>
                <w:color w:val="000000"/>
                <w:sz w:val="26"/>
                <w:szCs w:val="26"/>
              </w:rPr>
              <w:t>2</w:t>
            </w:r>
          </w:p>
        </w:tc>
        <w:tc>
          <w:tcPr>
            <w:tcW w:w="4677" w:type="dxa"/>
            <w:vAlign w:val="center"/>
          </w:tcPr>
          <w:p w:rsidR="00CC3B18" w:rsidRPr="005D6FA3" w:rsidRDefault="00CC3B18" w:rsidP="005C46BD">
            <w:pPr>
              <w:spacing w:after="0" w:line="240" w:lineRule="auto"/>
              <w:jc w:val="center"/>
              <w:rPr>
                <w:rFonts w:ascii="Times New Roman" w:hAnsi="Times New Roman" w:cs="Times New Roman"/>
                <w:color w:val="000000"/>
                <w:sz w:val="26"/>
                <w:szCs w:val="26"/>
              </w:rPr>
            </w:pPr>
            <w:r w:rsidRPr="005D6FA3">
              <w:rPr>
                <w:rFonts w:ascii="Times New Roman" w:hAnsi="Times New Roman" w:cs="Times New Roman"/>
                <w:color w:val="000000"/>
                <w:sz w:val="26"/>
                <w:szCs w:val="26"/>
              </w:rPr>
              <w:t>Количество снесенных аварийных жилых домов</w:t>
            </w:r>
          </w:p>
          <w:p w:rsidR="00CC3B18" w:rsidRPr="005D6FA3" w:rsidRDefault="00CC3B18" w:rsidP="005C46BD">
            <w:pPr>
              <w:spacing w:after="0" w:line="240" w:lineRule="auto"/>
              <w:jc w:val="center"/>
              <w:rPr>
                <w:rFonts w:ascii="Times New Roman" w:hAnsi="Times New Roman" w:cs="Times New Roman"/>
                <w:color w:val="000000"/>
                <w:sz w:val="26"/>
                <w:szCs w:val="26"/>
              </w:rPr>
            </w:pPr>
          </w:p>
          <w:p w:rsidR="00CC3B18" w:rsidRPr="005D6FA3" w:rsidRDefault="00CC3B18" w:rsidP="005C46BD">
            <w:pPr>
              <w:spacing w:after="0" w:line="240" w:lineRule="auto"/>
              <w:jc w:val="center"/>
              <w:rPr>
                <w:rFonts w:ascii="Times New Roman" w:eastAsia="Calibri" w:hAnsi="Times New Roman" w:cs="Times New Roman"/>
                <w:color w:val="000000"/>
                <w:sz w:val="26"/>
                <w:szCs w:val="26"/>
              </w:rPr>
            </w:pPr>
          </w:p>
        </w:tc>
        <w:tc>
          <w:tcPr>
            <w:tcW w:w="1418" w:type="dxa"/>
            <w:vAlign w:val="center"/>
          </w:tcPr>
          <w:p w:rsidR="00CC3B18" w:rsidRPr="005D6FA3" w:rsidRDefault="00CC3B18" w:rsidP="005C46BD">
            <w:pPr>
              <w:pStyle w:val="ConsPlusNormal"/>
              <w:jc w:val="center"/>
              <w:rPr>
                <w:color w:val="000000"/>
                <w:sz w:val="26"/>
                <w:szCs w:val="26"/>
              </w:rPr>
            </w:pPr>
            <w:r w:rsidRPr="005D6FA3">
              <w:rPr>
                <w:color w:val="000000"/>
                <w:sz w:val="26"/>
                <w:szCs w:val="26"/>
              </w:rPr>
              <w:t>Количество домов</w:t>
            </w:r>
          </w:p>
        </w:tc>
        <w:tc>
          <w:tcPr>
            <w:tcW w:w="1276" w:type="dxa"/>
          </w:tcPr>
          <w:p w:rsidR="00CC3B18" w:rsidRPr="005D6FA3" w:rsidRDefault="00CC3B18" w:rsidP="005C46BD">
            <w:pPr>
              <w:pStyle w:val="ConsPlusNormal"/>
              <w:jc w:val="center"/>
              <w:rPr>
                <w:color w:val="000000"/>
                <w:sz w:val="26"/>
                <w:szCs w:val="26"/>
              </w:rPr>
            </w:pPr>
            <w:r w:rsidRPr="005D6FA3">
              <w:rPr>
                <w:color w:val="000000"/>
                <w:sz w:val="26"/>
                <w:szCs w:val="26"/>
              </w:rPr>
              <w:t>0</w:t>
            </w:r>
          </w:p>
        </w:tc>
        <w:tc>
          <w:tcPr>
            <w:tcW w:w="1417" w:type="dxa"/>
          </w:tcPr>
          <w:p w:rsidR="00CC3B18" w:rsidRPr="005D6FA3" w:rsidRDefault="00CC3B18" w:rsidP="005C46BD">
            <w:pPr>
              <w:pStyle w:val="ConsPlusNormal"/>
              <w:jc w:val="center"/>
              <w:rPr>
                <w:color w:val="000000"/>
                <w:sz w:val="26"/>
                <w:szCs w:val="26"/>
              </w:rPr>
            </w:pPr>
            <w:r w:rsidRPr="005D6FA3">
              <w:rPr>
                <w:color w:val="000000"/>
                <w:sz w:val="26"/>
                <w:szCs w:val="26"/>
              </w:rPr>
              <w:t>1</w:t>
            </w:r>
          </w:p>
        </w:tc>
        <w:tc>
          <w:tcPr>
            <w:tcW w:w="1701" w:type="dxa"/>
          </w:tcPr>
          <w:p w:rsidR="00CC3B18" w:rsidRPr="005D6FA3" w:rsidRDefault="00CC3B18" w:rsidP="005C46BD">
            <w:pPr>
              <w:pStyle w:val="ConsPlusNormal"/>
              <w:jc w:val="center"/>
              <w:rPr>
                <w:color w:val="000000"/>
                <w:sz w:val="26"/>
                <w:szCs w:val="26"/>
              </w:rPr>
            </w:pPr>
            <w:r>
              <w:rPr>
                <w:color w:val="000000"/>
                <w:sz w:val="26"/>
                <w:szCs w:val="26"/>
              </w:rPr>
              <w:t>1</w:t>
            </w:r>
          </w:p>
        </w:tc>
        <w:tc>
          <w:tcPr>
            <w:tcW w:w="1701" w:type="dxa"/>
          </w:tcPr>
          <w:p w:rsidR="00CC3B18" w:rsidRPr="005D6FA3" w:rsidRDefault="00CC3B18" w:rsidP="005C46BD">
            <w:pPr>
              <w:pStyle w:val="ConsPlusNormal"/>
              <w:jc w:val="center"/>
              <w:rPr>
                <w:color w:val="000000"/>
                <w:sz w:val="26"/>
                <w:szCs w:val="26"/>
              </w:rPr>
            </w:pPr>
            <w:bookmarkStart w:id="6" w:name="_GoBack"/>
            <w:bookmarkEnd w:id="6"/>
            <w:r w:rsidRPr="005D6FA3">
              <w:rPr>
                <w:color w:val="000000"/>
                <w:sz w:val="26"/>
                <w:szCs w:val="26"/>
              </w:rPr>
              <w:t>0</w:t>
            </w:r>
          </w:p>
        </w:tc>
        <w:tc>
          <w:tcPr>
            <w:tcW w:w="1701" w:type="dxa"/>
          </w:tcPr>
          <w:p w:rsidR="00CC3B18" w:rsidRPr="005D6FA3" w:rsidRDefault="00CC3B18" w:rsidP="005C46BD">
            <w:pPr>
              <w:pStyle w:val="ConsPlusNormal"/>
              <w:ind w:hanging="15"/>
              <w:jc w:val="center"/>
              <w:rPr>
                <w:color w:val="000000"/>
                <w:sz w:val="26"/>
                <w:szCs w:val="26"/>
              </w:rPr>
            </w:pPr>
            <w:r w:rsidRPr="005D6FA3">
              <w:rPr>
                <w:color w:val="000000"/>
                <w:sz w:val="26"/>
                <w:szCs w:val="26"/>
                <w:lang w:val="en-US"/>
              </w:rPr>
              <w:t>0</w:t>
            </w:r>
          </w:p>
        </w:tc>
      </w:tr>
    </w:tbl>
    <w:p w:rsidR="00CC3B18" w:rsidRPr="005D6FA3" w:rsidRDefault="00CC3B18" w:rsidP="00CC3B18">
      <w:pPr>
        <w:autoSpaceDE w:val="0"/>
        <w:autoSpaceDN w:val="0"/>
        <w:adjustRightInd w:val="0"/>
        <w:spacing w:after="0" w:line="240" w:lineRule="auto"/>
        <w:jc w:val="both"/>
        <w:rPr>
          <w:rFonts w:ascii="Times New Roman" w:hAnsi="Times New Roman" w:cs="Times New Roman"/>
          <w:sz w:val="26"/>
          <w:szCs w:val="26"/>
        </w:rPr>
      </w:pPr>
    </w:p>
    <w:p w:rsidR="00CC3B18" w:rsidRPr="005D6FA3" w:rsidRDefault="00CC3B18" w:rsidP="00CC3B18">
      <w:pPr>
        <w:autoSpaceDE w:val="0"/>
        <w:autoSpaceDN w:val="0"/>
        <w:adjustRightInd w:val="0"/>
        <w:spacing w:after="0" w:line="240" w:lineRule="auto"/>
        <w:jc w:val="both"/>
        <w:rPr>
          <w:rFonts w:ascii="Times New Roman" w:hAnsi="Times New Roman" w:cs="Times New Roman"/>
          <w:sz w:val="26"/>
          <w:szCs w:val="26"/>
        </w:rPr>
      </w:pPr>
    </w:p>
    <w:p w:rsidR="00CC3B18" w:rsidRPr="005D6FA3" w:rsidRDefault="00CC3B18" w:rsidP="00CC3B18">
      <w:pPr>
        <w:autoSpaceDE w:val="0"/>
        <w:autoSpaceDN w:val="0"/>
        <w:adjustRightInd w:val="0"/>
        <w:spacing w:after="0" w:line="240" w:lineRule="auto"/>
        <w:jc w:val="both"/>
        <w:rPr>
          <w:rFonts w:ascii="Times New Roman" w:hAnsi="Times New Roman" w:cs="Times New Roman"/>
          <w:sz w:val="26"/>
          <w:szCs w:val="26"/>
        </w:rPr>
      </w:pPr>
    </w:p>
    <w:p w:rsidR="00CC3B18" w:rsidRPr="005D6FA3" w:rsidRDefault="00CC3B18" w:rsidP="00CC3B18">
      <w:pPr>
        <w:autoSpaceDE w:val="0"/>
        <w:autoSpaceDN w:val="0"/>
        <w:adjustRightInd w:val="0"/>
        <w:spacing w:after="0" w:line="240" w:lineRule="auto"/>
        <w:jc w:val="center"/>
        <w:outlineLvl w:val="2"/>
        <w:rPr>
          <w:rFonts w:ascii="Times New Roman" w:hAnsi="Times New Roman" w:cs="Times New Roman"/>
          <w:sz w:val="26"/>
          <w:szCs w:val="26"/>
        </w:rPr>
        <w:sectPr w:rsidR="00CC3B18" w:rsidRPr="005D6FA3" w:rsidSect="00B00A1D">
          <w:pgSz w:w="16838" w:h="11906" w:orient="landscape"/>
          <w:pgMar w:top="851" w:right="567" w:bottom="567" w:left="567" w:header="709" w:footer="709" w:gutter="0"/>
          <w:cols w:space="708"/>
          <w:docGrid w:linePitch="360"/>
        </w:sectPr>
      </w:pPr>
    </w:p>
    <w:p w:rsidR="00CC3B18" w:rsidRPr="005D6FA3" w:rsidRDefault="00CC3B18" w:rsidP="00CC3B18">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5D6FA3">
        <w:rPr>
          <w:rFonts w:ascii="Times New Roman" w:hAnsi="Times New Roman" w:cs="Times New Roman"/>
          <w:sz w:val="26"/>
          <w:szCs w:val="26"/>
        </w:rPr>
        <w:lastRenderedPageBreak/>
        <w:t>Раздел VIII. ФИНАНСОВО-ЭКОНОМИЧЕСКОЕ</w:t>
      </w:r>
    </w:p>
    <w:p w:rsidR="00CC3B18" w:rsidRPr="005D6FA3" w:rsidRDefault="00CC3B18" w:rsidP="00CC3B18">
      <w:pPr>
        <w:autoSpaceDE w:val="0"/>
        <w:autoSpaceDN w:val="0"/>
        <w:adjustRightInd w:val="0"/>
        <w:spacing w:after="0" w:line="240" w:lineRule="auto"/>
        <w:ind w:firstLine="709"/>
        <w:jc w:val="center"/>
        <w:rPr>
          <w:rFonts w:ascii="Times New Roman" w:hAnsi="Times New Roman" w:cs="Times New Roman"/>
          <w:sz w:val="26"/>
          <w:szCs w:val="26"/>
        </w:rPr>
      </w:pPr>
      <w:r w:rsidRPr="005D6FA3">
        <w:rPr>
          <w:rFonts w:ascii="Times New Roman" w:hAnsi="Times New Roman" w:cs="Times New Roman"/>
          <w:sz w:val="26"/>
          <w:szCs w:val="26"/>
        </w:rPr>
        <w:t>ОБОСНОВАНИЕ ПОДПРОГРАММЫ</w:t>
      </w:r>
    </w:p>
    <w:p w:rsidR="00CC3B18" w:rsidRPr="005D6FA3" w:rsidRDefault="00CC3B18" w:rsidP="00CC3B18">
      <w:pPr>
        <w:autoSpaceDE w:val="0"/>
        <w:autoSpaceDN w:val="0"/>
        <w:adjustRightInd w:val="0"/>
        <w:spacing w:after="0" w:line="240" w:lineRule="auto"/>
        <w:ind w:firstLine="709"/>
        <w:jc w:val="center"/>
        <w:rPr>
          <w:rFonts w:ascii="Times New Roman" w:hAnsi="Times New Roman" w:cs="Times New Roman"/>
          <w:sz w:val="26"/>
          <w:szCs w:val="26"/>
        </w:rPr>
      </w:pPr>
    </w:p>
    <w:p w:rsidR="00CC3B18" w:rsidRPr="005D6FA3" w:rsidRDefault="00CC3B18" w:rsidP="00CC3B18">
      <w:pPr>
        <w:autoSpaceDE w:val="0"/>
        <w:autoSpaceDN w:val="0"/>
        <w:adjustRightInd w:val="0"/>
        <w:spacing w:after="0" w:line="240" w:lineRule="auto"/>
        <w:ind w:firstLine="709"/>
        <w:jc w:val="both"/>
        <w:rPr>
          <w:rFonts w:ascii="Times New Roman" w:hAnsi="Times New Roman" w:cs="Times New Roman"/>
          <w:sz w:val="26"/>
          <w:szCs w:val="26"/>
        </w:rPr>
      </w:pPr>
      <w:r w:rsidRPr="005D6FA3">
        <w:rPr>
          <w:rFonts w:ascii="Times New Roman" w:hAnsi="Times New Roman" w:cs="Times New Roman"/>
          <w:sz w:val="26"/>
          <w:szCs w:val="26"/>
        </w:rPr>
        <w:t xml:space="preserve">Общий объем финансового обеспечения реализации подпрограммы в 2022 - 2024 годах составляет </w:t>
      </w:r>
      <w:r>
        <w:rPr>
          <w:rFonts w:ascii="Times New Roman" w:eastAsia="Calibri" w:hAnsi="Times New Roman" w:cs="Times New Roman"/>
          <w:color w:val="000000"/>
          <w:sz w:val="26"/>
          <w:szCs w:val="26"/>
        </w:rPr>
        <w:t>12 535 384,32</w:t>
      </w:r>
      <w:r w:rsidRPr="00860701">
        <w:rPr>
          <w:rFonts w:ascii="Times New Roman" w:hAnsi="Times New Roman" w:cs="Times New Roman"/>
          <w:sz w:val="26"/>
          <w:szCs w:val="26"/>
        </w:rPr>
        <w:t xml:space="preserve"> рублей</w:t>
      </w:r>
      <w:r w:rsidRPr="005D6FA3">
        <w:rPr>
          <w:rFonts w:ascii="Times New Roman" w:hAnsi="Times New Roman" w:cs="Times New Roman"/>
          <w:sz w:val="26"/>
          <w:szCs w:val="26"/>
        </w:rPr>
        <w:t xml:space="preserve">  (в текущих ценах) за счет всех источников финансирования.</w:t>
      </w:r>
    </w:p>
    <w:p w:rsidR="00CC3B18" w:rsidRPr="005D6FA3" w:rsidRDefault="00CC3B18" w:rsidP="00CC3B18">
      <w:pPr>
        <w:autoSpaceDE w:val="0"/>
        <w:autoSpaceDN w:val="0"/>
        <w:adjustRightInd w:val="0"/>
        <w:spacing w:after="0" w:line="240" w:lineRule="auto"/>
        <w:ind w:firstLine="709"/>
        <w:jc w:val="both"/>
        <w:rPr>
          <w:rFonts w:ascii="Times New Roman" w:hAnsi="Times New Roman" w:cs="Times New Roman"/>
          <w:sz w:val="26"/>
          <w:szCs w:val="26"/>
        </w:rPr>
      </w:pPr>
      <w:r w:rsidRPr="005D6FA3">
        <w:rPr>
          <w:rFonts w:ascii="Times New Roman" w:hAnsi="Times New Roman" w:cs="Times New Roman"/>
          <w:sz w:val="26"/>
          <w:szCs w:val="26"/>
        </w:rPr>
        <w:t>Объем финансирования подпрограммы подлежит ежегодному уточнению.</w:t>
      </w:r>
    </w:p>
    <w:p w:rsidR="00CC3B18" w:rsidRPr="005D6FA3" w:rsidRDefault="00CC3B18" w:rsidP="00CC3B18">
      <w:pPr>
        <w:tabs>
          <w:tab w:val="left" w:pos="8847"/>
        </w:tabs>
        <w:autoSpaceDE w:val="0"/>
        <w:autoSpaceDN w:val="0"/>
        <w:adjustRightInd w:val="0"/>
        <w:spacing w:after="0" w:line="240" w:lineRule="auto"/>
        <w:ind w:firstLine="709"/>
        <w:jc w:val="both"/>
        <w:rPr>
          <w:rFonts w:ascii="Times New Roman" w:hAnsi="Times New Roman" w:cs="Times New Roman"/>
          <w:sz w:val="26"/>
          <w:szCs w:val="26"/>
        </w:rPr>
      </w:pPr>
      <w:r w:rsidRPr="005D6FA3">
        <w:rPr>
          <w:rFonts w:ascii="Times New Roman" w:hAnsi="Times New Roman" w:cs="Times New Roman"/>
          <w:sz w:val="26"/>
          <w:szCs w:val="26"/>
        </w:rPr>
        <w:tab/>
      </w:r>
    </w:p>
    <w:p w:rsidR="00CC3B18" w:rsidRPr="005D6FA3" w:rsidRDefault="00CC3B18" w:rsidP="00CC3B18">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5D6FA3">
        <w:rPr>
          <w:rFonts w:ascii="Times New Roman" w:hAnsi="Times New Roman" w:cs="Times New Roman"/>
          <w:sz w:val="26"/>
          <w:szCs w:val="26"/>
        </w:rPr>
        <w:t>Раздел IX. ПЕРЕЧЕНЬ И КРАТКОЕ ОПИСАНИЕ ПОДПРОГРАММЫ МУНИЦИПАЛЬНОЙ ПРОГРАММЫ</w:t>
      </w:r>
    </w:p>
    <w:p w:rsidR="00CC3B18" w:rsidRPr="005D6FA3" w:rsidRDefault="00CC3B18" w:rsidP="00CC3B18">
      <w:pPr>
        <w:autoSpaceDE w:val="0"/>
        <w:autoSpaceDN w:val="0"/>
        <w:adjustRightInd w:val="0"/>
        <w:spacing w:after="0" w:line="240" w:lineRule="auto"/>
        <w:ind w:firstLine="709"/>
        <w:jc w:val="center"/>
        <w:outlineLvl w:val="2"/>
        <w:rPr>
          <w:rFonts w:ascii="Times New Roman" w:hAnsi="Times New Roman" w:cs="Times New Roman"/>
          <w:sz w:val="26"/>
          <w:szCs w:val="26"/>
        </w:rPr>
      </w:pPr>
    </w:p>
    <w:p w:rsidR="00CC3B18" w:rsidRPr="005D6FA3" w:rsidRDefault="00CC3B18" w:rsidP="00CC3B1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5D6FA3">
        <w:rPr>
          <w:rFonts w:ascii="Times New Roman" w:hAnsi="Times New Roman" w:cs="Times New Roman"/>
          <w:sz w:val="26"/>
          <w:szCs w:val="26"/>
        </w:rPr>
        <w:t>Подпрограмма «Мероприятия по переселению граждан из жилищного фонда, признанного не пригодным для проживания» реализуется в целях создания условий для приведения жилищного фонда Чебаркульского городского округа в соответствие со стандартами качества, обеспечивающими комфортные условия проживания граждан.</w:t>
      </w:r>
    </w:p>
    <w:p w:rsidR="00CC3B18" w:rsidRPr="005D6FA3" w:rsidRDefault="00CC3B18" w:rsidP="00CC3B18">
      <w:pPr>
        <w:ind w:firstLine="709"/>
        <w:rPr>
          <w:rFonts w:ascii="Times New Roman" w:hAnsi="Times New Roman" w:cs="Times New Roman"/>
          <w:sz w:val="26"/>
          <w:szCs w:val="26"/>
        </w:rPr>
      </w:pPr>
    </w:p>
    <w:p w:rsidR="00CC3B18" w:rsidRPr="00AD0AB2" w:rsidRDefault="00CC3B18" w:rsidP="00CC3B18">
      <w:pPr>
        <w:autoSpaceDE w:val="0"/>
        <w:autoSpaceDN w:val="0"/>
        <w:adjustRightInd w:val="0"/>
        <w:spacing w:after="0" w:line="240" w:lineRule="auto"/>
        <w:ind w:firstLine="709"/>
        <w:jc w:val="center"/>
        <w:rPr>
          <w:rFonts w:ascii="Times New Roman" w:hAnsi="Times New Roman" w:cs="Times New Roman"/>
          <w:sz w:val="26"/>
          <w:szCs w:val="26"/>
        </w:rPr>
      </w:pPr>
      <w:r w:rsidRPr="00AD0AB2">
        <w:rPr>
          <w:rFonts w:ascii="Times New Roman" w:hAnsi="Times New Roman" w:cs="Times New Roman"/>
          <w:sz w:val="26"/>
          <w:szCs w:val="26"/>
        </w:rPr>
        <w:t xml:space="preserve">Раздел </w:t>
      </w:r>
      <w:r w:rsidRPr="00AD0AB2">
        <w:rPr>
          <w:rFonts w:ascii="Times New Roman" w:hAnsi="Times New Roman" w:cs="Times New Roman"/>
          <w:sz w:val="26"/>
          <w:szCs w:val="26"/>
          <w:lang w:val="en-US"/>
        </w:rPr>
        <w:t>X</w:t>
      </w:r>
      <w:r w:rsidRPr="00AD0AB2">
        <w:rPr>
          <w:rFonts w:ascii="Times New Roman" w:hAnsi="Times New Roman" w:cs="Times New Roman"/>
          <w:sz w:val="26"/>
          <w:szCs w:val="26"/>
        </w:rPr>
        <w:t xml:space="preserve"> ПЕРЕЧЕНЬ И КРАТКОЕ ОПИСАНИЕ ПРОЕКТОВ</w:t>
      </w:r>
    </w:p>
    <w:p w:rsidR="00CC3B18" w:rsidRDefault="00CC3B18" w:rsidP="00CC3B18">
      <w:pPr>
        <w:pStyle w:val="ac"/>
        <w:ind w:firstLine="709"/>
        <w:jc w:val="both"/>
        <w:rPr>
          <w:rFonts w:ascii="Times New Roman" w:hAnsi="Times New Roman" w:cs="Times New Roman"/>
          <w:sz w:val="26"/>
          <w:szCs w:val="26"/>
        </w:rPr>
      </w:pPr>
      <w:r w:rsidRPr="00AD0AB2">
        <w:rPr>
          <w:rFonts w:ascii="Times New Roman" w:hAnsi="Times New Roman" w:cs="Times New Roman"/>
          <w:sz w:val="26"/>
          <w:szCs w:val="26"/>
        </w:rPr>
        <w:br/>
        <w:t xml:space="preserve">          Реализация проекта в рамках муниципальной п</w:t>
      </w:r>
      <w:r>
        <w:rPr>
          <w:rFonts w:ascii="Times New Roman" w:hAnsi="Times New Roman" w:cs="Times New Roman"/>
          <w:sz w:val="26"/>
          <w:szCs w:val="26"/>
        </w:rPr>
        <w:t>одпрограммы</w:t>
      </w:r>
      <w:r w:rsidRPr="00AD0AB2">
        <w:rPr>
          <w:rFonts w:ascii="Times New Roman" w:hAnsi="Times New Roman" w:cs="Times New Roman"/>
          <w:sz w:val="26"/>
          <w:szCs w:val="26"/>
        </w:rPr>
        <w:t> «</w:t>
      </w:r>
      <w:r>
        <w:rPr>
          <w:rFonts w:ascii="Times New Roman" w:hAnsi="Times New Roman" w:cs="Times New Roman"/>
          <w:sz w:val="26"/>
          <w:szCs w:val="26"/>
        </w:rPr>
        <w:t>Мероприятия по переселению граждан из жилищного фонда, признанного непригодным для проживания»</w:t>
      </w:r>
      <w:r w:rsidRPr="00AD0AB2">
        <w:rPr>
          <w:rFonts w:ascii="Times New Roman" w:hAnsi="Times New Roman" w:cs="Times New Roman"/>
          <w:sz w:val="26"/>
          <w:szCs w:val="26"/>
        </w:rPr>
        <w:t>  в  2022-2024 года не планируется.</w:t>
      </w:r>
    </w:p>
    <w:p w:rsidR="00CC3B18" w:rsidRDefault="00CC3B18" w:rsidP="00CC3B18">
      <w:pPr>
        <w:pStyle w:val="ac"/>
        <w:ind w:firstLine="709"/>
        <w:jc w:val="both"/>
        <w:rPr>
          <w:rFonts w:ascii="Times New Roman" w:hAnsi="Times New Roman" w:cs="Times New Roman"/>
          <w:sz w:val="26"/>
          <w:szCs w:val="26"/>
        </w:rPr>
      </w:pPr>
    </w:p>
    <w:sectPr w:rsidR="00CC3B18" w:rsidSect="001A1D48">
      <w:pgSz w:w="11906" w:h="16838"/>
      <w:pgMar w:top="851" w:right="567" w:bottom="851"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576" w:rsidRDefault="00384576" w:rsidP="00D333C5">
      <w:pPr>
        <w:spacing w:after="0" w:line="240" w:lineRule="auto"/>
      </w:pPr>
      <w:r>
        <w:separator/>
      </w:r>
    </w:p>
  </w:endnote>
  <w:endnote w:type="continuationSeparator" w:id="0">
    <w:p w:rsidR="00384576" w:rsidRDefault="00384576" w:rsidP="00D333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27E" w:rsidRDefault="005A427E">
    <w:pPr>
      <w:pStyle w:val="a9"/>
    </w:pPr>
  </w:p>
  <w:p w:rsidR="005A427E" w:rsidRDefault="005A427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B18" w:rsidRDefault="00CC3B18">
    <w:pPr>
      <w:pStyle w:val="a9"/>
      <w:jc w:val="center"/>
    </w:pPr>
  </w:p>
  <w:p w:rsidR="00CC3B18" w:rsidRDefault="00CC3B18">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B18" w:rsidRDefault="00CC3B18">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B18" w:rsidRDefault="00CC3B18">
    <w:pPr>
      <w:pStyle w:val="a9"/>
      <w:jc w:val="center"/>
    </w:pPr>
  </w:p>
  <w:p w:rsidR="00CC3B18" w:rsidRDefault="00CC3B18">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B18" w:rsidRDefault="00CC3B1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576" w:rsidRDefault="00384576" w:rsidP="00D333C5">
      <w:pPr>
        <w:spacing w:after="0" w:line="240" w:lineRule="auto"/>
      </w:pPr>
      <w:r>
        <w:separator/>
      </w:r>
    </w:p>
  </w:footnote>
  <w:footnote w:type="continuationSeparator" w:id="0">
    <w:p w:rsidR="00384576" w:rsidRDefault="00384576" w:rsidP="00D333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213735"/>
      <w:docPartObj>
        <w:docPartGallery w:val="Page Numbers (Top of Page)"/>
        <w:docPartUnique/>
      </w:docPartObj>
    </w:sdtPr>
    <w:sdtContent>
      <w:p w:rsidR="005A427E" w:rsidRDefault="00D5041D">
        <w:pPr>
          <w:pStyle w:val="a7"/>
          <w:jc w:val="center"/>
        </w:pPr>
        <w:fldSimple w:instr=" PAGE   \* MERGEFORMAT ">
          <w:r w:rsidR="00CC3B18">
            <w:rPr>
              <w:noProof/>
            </w:rPr>
            <w:t>2</w:t>
          </w:r>
        </w:fldSimple>
      </w:p>
    </w:sdtContent>
  </w:sdt>
  <w:p w:rsidR="005A427E" w:rsidRDefault="005A427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3697207"/>
      <w:docPartObj>
        <w:docPartGallery w:val="Page Numbers (Top of Page)"/>
        <w:docPartUnique/>
      </w:docPartObj>
    </w:sdtPr>
    <w:sdtContent>
      <w:p w:rsidR="00CC3B18" w:rsidRDefault="00CC3B18">
        <w:pPr>
          <w:pStyle w:val="a7"/>
          <w:jc w:val="center"/>
        </w:pPr>
        <w:fldSimple w:instr=" PAGE   \* MERGEFORMAT ">
          <w:r>
            <w:rPr>
              <w:noProof/>
            </w:rPr>
            <w:t>21</w:t>
          </w:r>
        </w:fldSimple>
      </w:p>
    </w:sdtContent>
  </w:sdt>
  <w:p w:rsidR="00CC3B18" w:rsidRPr="00C870CE" w:rsidRDefault="00CC3B18" w:rsidP="00006625">
    <w:pPr>
      <w:pStyle w:val="a7"/>
      <w:tabs>
        <w:tab w:val="left" w:pos="7000"/>
        <w:tab w:val="center" w:pos="7285"/>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B18" w:rsidRDefault="00CC3B18">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247891"/>
      <w:docPartObj>
        <w:docPartGallery w:val="Page Numbers (Top of Page)"/>
        <w:docPartUnique/>
      </w:docPartObj>
    </w:sdtPr>
    <w:sdtContent>
      <w:p w:rsidR="00CC3B18" w:rsidRDefault="00CC3B18">
        <w:pPr>
          <w:pStyle w:val="a7"/>
          <w:jc w:val="center"/>
        </w:pPr>
        <w:fldSimple w:instr=" PAGE   \* MERGEFORMAT ">
          <w:r>
            <w:rPr>
              <w:noProof/>
            </w:rPr>
            <w:t>31</w:t>
          </w:r>
        </w:fldSimple>
      </w:p>
    </w:sdtContent>
  </w:sdt>
  <w:p w:rsidR="00CC3B18" w:rsidRDefault="00CC3B18" w:rsidP="009D6E81">
    <w:pPr>
      <w:pStyle w:val="a7"/>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B18" w:rsidRDefault="00CC3B1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19BF"/>
    <w:multiLevelType w:val="hybridMultilevel"/>
    <w:tmpl w:val="D8FCF6D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F40913"/>
    <w:multiLevelType w:val="hybridMultilevel"/>
    <w:tmpl w:val="803C01B0"/>
    <w:lvl w:ilvl="0" w:tplc="486813AE">
      <w:start w:val="1"/>
      <w:numFmt w:val="decimal"/>
      <w:lvlText w:val="%1."/>
      <w:lvlJc w:val="left"/>
      <w:pPr>
        <w:ind w:left="360" w:hanging="360"/>
      </w:pPr>
      <w:rPr>
        <w:rFonts w:ascii="Times New Roman" w:hAnsi="Times New Roman" w:cs="Times New Roman" w:hint="default"/>
        <w:sz w:val="28"/>
      </w:rPr>
    </w:lvl>
    <w:lvl w:ilvl="1" w:tplc="04190019" w:tentative="1">
      <w:start w:val="1"/>
      <w:numFmt w:val="lowerLetter"/>
      <w:lvlText w:val="%2."/>
      <w:lvlJc w:val="left"/>
      <w:pPr>
        <w:ind w:left="1060" w:hanging="360"/>
      </w:pPr>
    </w:lvl>
    <w:lvl w:ilvl="2" w:tplc="0419001B" w:tentative="1">
      <w:start w:val="1"/>
      <w:numFmt w:val="lowerRoman"/>
      <w:lvlText w:val="%3."/>
      <w:lvlJc w:val="right"/>
      <w:pPr>
        <w:ind w:left="1780" w:hanging="180"/>
      </w:pPr>
    </w:lvl>
    <w:lvl w:ilvl="3" w:tplc="0419000F" w:tentative="1">
      <w:start w:val="1"/>
      <w:numFmt w:val="decimal"/>
      <w:lvlText w:val="%4."/>
      <w:lvlJc w:val="left"/>
      <w:pPr>
        <w:ind w:left="2500" w:hanging="360"/>
      </w:pPr>
    </w:lvl>
    <w:lvl w:ilvl="4" w:tplc="04190019" w:tentative="1">
      <w:start w:val="1"/>
      <w:numFmt w:val="lowerLetter"/>
      <w:lvlText w:val="%5."/>
      <w:lvlJc w:val="left"/>
      <w:pPr>
        <w:ind w:left="3220" w:hanging="360"/>
      </w:pPr>
    </w:lvl>
    <w:lvl w:ilvl="5" w:tplc="0419001B" w:tentative="1">
      <w:start w:val="1"/>
      <w:numFmt w:val="lowerRoman"/>
      <w:lvlText w:val="%6."/>
      <w:lvlJc w:val="right"/>
      <w:pPr>
        <w:ind w:left="3940" w:hanging="180"/>
      </w:pPr>
    </w:lvl>
    <w:lvl w:ilvl="6" w:tplc="0419000F" w:tentative="1">
      <w:start w:val="1"/>
      <w:numFmt w:val="decimal"/>
      <w:lvlText w:val="%7."/>
      <w:lvlJc w:val="left"/>
      <w:pPr>
        <w:ind w:left="4660" w:hanging="360"/>
      </w:pPr>
    </w:lvl>
    <w:lvl w:ilvl="7" w:tplc="04190019" w:tentative="1">
      <w:start w:val="1"/>
      <w:numFmt w:val="lowerLetter"/>
      <w:lvlText w:val="%8."/>
      <w:lvlJc w:val="left"/>
      <w:pPr>
        <w:ind w:left="5380" w:hanging="360"/>
      </w:pPr>
    </w:lvl>
    <w:lvl w:ilvl="8" w:tplc="0419001B" w:tentative="1">
      <w:start w:val="1"/>
      <w:numFmt w:val="lowerRoman"/>
      <w:lvlText w:val="%9."/>
      <w:lvlJc w:val="right"/>
      <w:pPr>
        <w:ind w:left="6100" w:hanging="180"/>
      </w:pPr>
    </w:lvl>
  </w:abstractNum>
  <w:abstractNum w:abstractNumId="2">
    <w:nsid w:val="19A179FB"/>
    <w:multiLevelType w:val="hybridMultilevel"/>
    <w:tmpl w:val="F87E7FDA"/>
    <w:lvl w:ilvl="0" w:tplc="3E8295C4">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C465D29"/>
    <w:multiLevelType w:val="hybridMultilevel"/>
    <w:tmpl w:val="F5E62544"/>
    <w:lvl w:ilvl="0" w:tplc="845C437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nsid w:val="3B932B2F"/>
    <w:multiLevelType w:val="hybridMultilevel"/>
    <w:tmpl w:val="1C4E63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9F49CE"/>
    <w:multiLevelType w:val="hybridMultilevel"/>
    <w:tmpl w:val="D3DAC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drawingGridHorizontalSpacing w:val="110"/>
  <w:drawingGridVerticalSpacing w:val="299"/>
  <w:displayHorizontalDrawingGridEvery w:val="2"/>
  <w:characterSpacingControl w:val="doNotCompress"/>
  <w:hdrShapeDefaults>
    <o:shapedefaults v:ext="edit" spidmax="110594"/>
  </w:hdrShapeDefaults>
  <w:footnotePr>
    <w:footnote w:id="-1"/>
    <w:footnote w:id="0"/>
  </w:footnotePr>
  <w:endnotePr>
    <w:endnote w:id="-1"/>
    <w:endnote w:id="0"/>
  </w:endnotePr>
  <w:compat>
    <w:useFELayout/>
  </w:compat>
  <w:rsids>
    <w:rsidRoot w:val="00A41809"/>
    <w:rsid w:val="000002B9"/>
    <w:rsid w:val="0000097B"/>
    <w:rsid w:val="00000C44"/>
    <w:rsid w:val="000011F2"/>
    <w:rsid w:val="00001384"/>
    <w:rsid w:val="000013EE"/>
    <w:rsid w:val="00002923"/>
    <w:rsid w:val="00002E8E"/>
    <w:rsid w:val="00002FC5"/>
    <w:rsid w:val="00003173"/>
    <w:rsid w:val="000033CE"/>
    <w:rsid w:val="000046AA"/>
    <w:rsid w:val="000047A5"/>
    <w:rsid w:val="000048E6"/>
    <w:rsid w:val="00004937"/>
    <w:rsid w:val="000049C4"/>
    <w:rsid w:val="00004A0F"/>
    <w:rsid w:val="00005B05"/>
    <w:rsid w:val="00005F0D"/>
    <w:rsid w:val="00006584"/>
    <w:rsid w:val="000065D8"/>
    <w:rsid w:val="00007F1C"/>
    <w:rsid w:val="000103E5"/>
    <w:rsid w:val="0001046B"/>
    <w:rsid w:val="00010551"/>
    <w:rsid w:val="00010567"/>
    <w:rsid w:val="00010BB6"/>
    <w:rsid w:val="00011A5A"/>
    <w:rsid w:val="00011D7C"/>
    <w:rsid w:val="00012709"/>
    <w:rsid w:val="00012B8A"/>
    <w:rsid w:val="00012EE6"/>
    <w:rsid w:val="00013B14"/>
    <w:rsid w:val="00013CCA"/>
    <w:rsid w:val="0001408B"/>
    <w:rsid w:val="0001513D"/>
    <w:rsid w:val="00015B90"/>
    <w:rsid w:val="00016E00"/>
    <w:rsid w:val="000175F6"/>
    <w:rsid w:val="00017618"/>
    <w:rsid w:val="00021320"/>
    <w:rsid w:val="00021ABA"/>
    <w:rsid w:val="00022286"/>
    <w:rsid w:val="0002236B"/>
    <w:rsid w:val="0002258D"/>
    <w:rsid w:val="0002264E"/>
    <w:rsid w:val="000229F5"/>
    <w:rsid w:val="00022F24"/>
    <w:rsid w:val="00022F95"/>
    <w:rsid w:val="00023E8B"/>
    <w:rsid w:val="000242BC"/>
    <w:rsid w:val="00024B48"/>
    <w:rsid w:val="00024C3B"/>
    <w:rsid w:val="00025400"/>
    <w:rsid w:val="00025F4A"/>
    <w:rsid w:val="00025F7E"/>
    <w:rsid w:val="000264F2"/>
    <w:rsid w:val="000265CE"/>
    <w:rsid w:val="0002686D"/>
    <w:rsid w:val="00026F98"/>
    <w:rsid w:val="000270DA"/>
    <w:rsid w:val="00027756"/>
    <w:rsid w:val="00027F6E"/>
    <w:rsid w:val="000303E0"/>
    <w:rsid w:val="00030713"/>
    <w:rsid w:val="00030DE6"/>
    <w:rsid w:val="00030E78"/>
    <w:rsid w:val="0003146B"/>
    <w:rsid w:val="00031D92"/>
    <w:rsid w:val="00032290"/>
    <w:rsid w:val="00032C8E"/>
    <w:rsid w:val="0003333C"/>
    <w:rsid w:val="000343A5"/>
    <w:rsid w:val="00034967"/>
    <w:rsid w:val="00035150"/>
    <w:rsid w:val="000352A8"/>
    <w:rsid w:val="000359BE"/>
    <w:rsid w:val="00035EB8"/>
    <w:rsid w:val="00036580"/>
    <w:rsid w:val="00036963"/>
    <w:rsid w:val="00036B1F"/>
    <w:rsid w:val="00036EAC"/>
    <w:rsid w:val="00037F0E"/>
    <w:rsid w:val="00040C1F"/>
    <w:rsid w:val="00040DC3"/>
    <w:rsid w:val="00041915"/>
    <w:rsid w:val="00041DAF"/>
    <w:rsid w:val="00042729"/>
    <w:rsid w:val="000428B7"/>
    <w:rsid w:val="00043DFB"/>
    <w:rsid w:val="000442A8"/>
    <w:rsid w:val="00044ADB"/>
    <w:rsid w:val="00044E4B"/>
    <w:rsid w:val="00044EB7"/>
    <w:rsid w:val="00045A6F"/>
    <w:rsid w:val="00045D52"/>
    <w:rsid w:val="00045DDB"/>
    <w:rsid w:val="00045EC8"/>
    <w:rsid w:val="00046342"/>
    <w:rsid w:val="00047BB3"/>
    <w:rsid w:val="00047D83"/>
    <w:rsid w:val="000501E9"/>
    <w:rsid w:val="00050833"/>
    <w:rsid w:val="00050BAE"/>
    <w:rsid w:val="00050E1B"/>
    <w:rsid w:val="00051518"/>
    <w:rsid w:val="00051B51"/>
    <w:rsid w:val="00051F72"/>
    <w:rsid w:val="00052011"/>
    <w:rsid w:val="00052041"/>
    <w:rsid w:val="0005308B"/>
    <w:rsid w:val="00053492"/>
    <w:rsid w:val="000535DF"/>
    <w:rsid w:val="00053B47"/>
    <w:rsid w:val="00054009"/>
    <w:rsid w:val="0005429D"/>
    <w:rsid w:val="00054BD5"/>
    <w:rsid w:val="00055428"/>
    <w:rsid w:val="00055A40"/>
    <w:rsid w:val="00056EE1"/>
    <w:rsid w:val="00057068"/>
    <w:rsid w:val="000604D5"/>
    <w:rsid w:val="00060639"/>
    <w:rsid w:val="00060C95"/>
    <w:rsid w:val="00060E61"/>
    <w:rsid w:val="00060F89"/>
    <w:rsid w:val="00061A8F"/>
    <w:rsid w:val="00062044"/>
    <w:rsid w:val="000621FF"/>
    <w:rsid w:val="00062C28"/>
    <w:rsid w:val="00063749"/>
    <w:rsid w:val="00063BA1"/>
    <w:rsid w:val="00064641"/>
    <w:rsid w:val="00064800"/>
    <w:rsid w:val="00064B85"/>
    <w:rsid w:val="00064CF1"/>
    <w:rsid w:val="000655F9"/>
    <w:rsid w:val="00065CE4"/>
    <w:rsid w:val="00066C1B"/>
    <w:rsid w:val="000671F4"/>
    <w:rsid w:val="00067264"/>
    <w:rsid w:val="00067681"/>
    <w:rsid w:val="00067741"/>
    <w:rsid w:val="00071953"/>
    <w:rsid w:val="00071A42"/>
    <w:rsid w:val="00071CB5"/>
    <w:rsid w:val="000720DD"/>
    <w:rsid w:val="00072A7F"/>
    <w:rsid w:val="000731AE"/>
    <w:rsid w:val="000731D3"/>
    <w:rsid w:val="000737D0"/>
    <w:rsid w:val="000739BE"/>
    <w:rsid w:val="00073A07"/>
    <w:rsid w:val="00074CD7"/>
    <w:rsid w:val="0007551A"/>
    <w:rsid w:val="00075ADD"/>
    <w:rsid w:val="00075FED"/>
    <w:rsid w:val="00076E37"/>
    <w:rsid w:val="000772F7"/>
    <w:rsid w:val="0007792D"/>
    <w:rsid w:val="00077D2D"/>
    <w:rsid w:val="00077DA2"/>
    <w:rsid w:val="00080113"/>
    <w:rsid w:val="000801D6"/>
    <w:rsid w:val="00080258"/>
    <w:rsid w:val="000806EC"/>
    <w:rsid w:val="00080757"/>
    <w:rsid w:val="000810C3"/>
    <w:rsid w:val="000810D8"/>
    <w:rsid w:val="00081D40"/>
    <w:rsid w:val="0008268B"/>
    <w:rsid w:val="00082F84"/>
    <w:rsid w:val="00083DB6"/>
    <w:rsid w:val="00084603"/>
    <w:rsid w:val="0008482D"/>
    <w:rsid w:val="00084BAD"/>
    <w:rsid w:val="000851BF"/>
    <w:rsid w:val="000865F5"/>
    <w:rsid w:val="000873C8"/>
    <w:rsid w:val="00087DB0"/>
    <w:rsid w:val="00087EE0"/>
    <w:rsid w:val="0009059F"/>
    <w:rsid w:val="000909E2"/>
    <w:rsid w:val="00090BD0"/>
    <w:rsid w:val="0009104A"/>
    <w:rsid w:val="00091779"/>
    <w:rsid w:val="00092056"/>
    <w:rsid w:val="00092F90"/>
    <w:rsid w:val="000933DE"/>
    <w:rsid w:val="000934BD"/>
    <w:rsid w:val="000941A6"/>
    <w:rsid w:val="00095094"/>
    <w:rsid w:val="00095AE6"/>
    <w:rsid w:val="00095DC4"/>
    <w:rsid w:val="00095FCE"/>
    <w:rsid w:val="000970F2"/>
    <w:rsid w:val="00097134"/>
    <w:rsid w:val="00097B04"/>
    <w:rsid w:val="00097D3D"/>
    <w:rsid w:val="000A0027"/>
    <w:rsid w:val="000A063A"/>
    <w:rsid w:val="000A0B88"/>
    <w:rsid w:val="000A0E4E"/>
    <w:rsid w:val="000A131D"/>
    <w:rsid w:val="000A1502"/>
    <w:rsid w:val="000A16C6"/>
    <w:rsid w:val="000A16FD"/>
    <w:rsid w:val="000A2590"/>
    <w:rsid w:val="000A265F"/>
    <w:rsid w:val="000A280F"/>
    <w:rsid w:val="000A2D25"/>
    <w:rsid w:val="000A357F"/>
    <w:rsid w:val="000A4287"/>
    <w:rsid w:val="000A42A9"/>
    <w:rsid w:val="000A46CF"/>
    <w:rsid w:val="000A4D65"/>
    <w:rsid w:val="000A5095"/>
    <w:rsid w:val="000A5913"/>
    <w:rsid w:val="000A64B8"/>
    <w:rsid w:val="000A675D"/>
    <w:rsid w:val="000A7642"/>
    <w:rsid w:val="000A786B"/>
    <w:rsid w:val="000B00BA"/>
    <w:rsid w:val="000B0589"/>
    <w:rsid w:val="000B1074"/>
    <w:rsid w:val="000B108E"/>
    <w:rsid w:val="000B13D6"/>
    <w:rsid w:val="000B160C"/>
    <w:rsid w:val="000B1757"/>
    <w:rsid w:val="000B1827"/>
    <w:rsid w:val="000B20B0"/>
    <w:rsid w:val="000B23D2"/>
    <w:rsid w:val="000B265B"/>
    <w:rsid w:val="000B2C6C"/>
    <w:rsid w:val="000B2FDF"/>
    <w:rsid w:val="000B32AC"/>
    <w:rsid w:val="000B32E6"/>
    <w:rsid w:val="000B3CCF"/>
    <w:rsid w:val="000B3F27"/>
    <w:rsid w:val="000B46D3"/>
    <w:rsid w:val="000B6230"/>
    <w:rsid w:val="000B7052"/>
    <w:rsid w:val="000B7298"/>
    <w:rsid w:val="000B7730"/>
    <w:rsid w:val="000B7A03"/>
    <w:rsid w:val="000C0265"/>
    <w:rsid w:val="000C03CC"/>
    <w:rsid w:val="000C2460"/>
    <w:rsid w:val="000C283F"/>
    <w:rsid w:val="000C2B86"/>
    <w:rsid w:val="000C2F06"/>
    <w:rsid w:val="000C31F4"/>
    <w:rsid w:val="000C3236"/>
    <w:rsid w:val="000C5C15"/>
    <w:rsid w:val="000C6373"/>
    <w:rsid w:val="000C7025"/>
    <w:rsid w:val="000C72C4"/>
    <w:rsid w:val="000C72ED"/>
    <w:rsid w:val="000C7910"/>
    <w:rsid w:val="000D055B"/>
    <w:rsid w:val="000D06C9"/>
    <w:rsid w:val="000D10CB"/>
    <w:rsid w:val="000D14C8"/>
    <w:rsid w:val="000D1641"/>
    <w:rsid w:val="000D1F7F"/>
    <w:rsid w:val="000D4B26"/>
    <w:rsid w:val="000D4B76"/>
    <w:rsid w:val="000D50E8"/>
    <w:rsid w:val="000D51A3"/>
    <w:rsid w:val="000D56E9"/>
    <w:rsid w:val="000D5713"/>
    <w:rsid w:val="000D574D"/>
    <w:rsid w:val="000D59C5"/>
    <w:rsid w:val="000D6E35"/>
    <w:rsid w:val="000D78DE"/>
    <w:rsid w:val="000D7A4E"/>
    <w:rsid w:val="000E0416"/>
    <w:rsid w:val="000E0474"/>
    <w:rsid w:val="000E0E7C"/>
    <w:rsid w:val="000E1770"/>
    <w:rsid w:val="000E279B"/>
    <w:rsid w:val="000E29F6"/>
    <w:rsid w:val="000E2D41"/>
    <w:rsid w:val="000E3FE5"/>
    <w:rsid w:val="000E43A5"/>
    <w:rsid w:val="000E5A20"/>
    <w:rsid w:val="000E5AF3"/>
    <w:rsid w:val="000E5B24"/>
    <w:rsid w:val="000E68DC"/>
    <w:rsid w:val="000E6AC6"/>
    <w:rsid w:val="000E7830"/>
    <w:rsid w:val="000E7DA4"/>
    <w:rsid w:val="000F04A8"/>
    <w:rsid w:val="000F1B35"/>
    <w:rsid w:val="000F1F4D"/>
    <w:rsid w:val="000F272C"/>
    <w:rsid w:val="000F43E6"/>
    <w:rsid w:val="000F4D2D"/>
    <w:rsid w:val="000F4D9F"/>
    <w:rsid w:val="000F51E4"/>
    <w:rsid w:val="000F5246"/>
    <w:rsid w:val="000F5974"/>
    <w:rsid w:val="000F5F91"/>
    <w:rsid w:val="000F684D"/>
    <w:rsid w:val="000F698A"/>
    <w:rsid w:val="000F7861"/>
    <w:rsid w:val="000F7E10"/>
    <w:rsid w:val="000F7FA9"/>
    <w:rsid w:val="001002A4"/>
    <w:rsid w:val="001004D0"/>
    <w:rsid w:val="001005AF"/>
    <w:rsid w:val="001006BA"/>
    <w:rsid w:val="00100A97"/>
    <w:rsid w:val="00100B6A"/>
    <w:rsid w:val="00100CE4"/>
    <w:rsid w:val="00100EDA"/>
    <w:rsid w:val="00101D72"/>
    <w:rsid w:val="00101EF9"/>
    <w:rsid w:val="00102425"/>
    <w:rsid w:val="001025F7"/>
    <w:rsid w:val="00102B05"/>
    <w:rsid w:val="00102C06"/>
    <w:rsid w:val="001031D9"/>
    <w:rsid w:val="00103939"/>
    <w:rsid w:val="00104977"/>
    <w:rsid w:val="00104A32"/>
    <w:rsid w:val="00105430"/>
    <w:rsid w:val="0010691F"/>
    <w:rsid w:val="00106CFB"/>
    <w:rsid w:val="00106D11"/>
    <w:rsid w:val="001070CA"/>
    <w:rsid w:val="001072F8"/>
    <w:rsid w:val="00107A66"/>
    <w:rsid w:val="00110200"/>
    <w:rsid w:val="00110392"/>
    <w:rsid w:val="001104E7"/>
    <w:rsid w:val="00110FF9"/>
    <w:rsid w:val="00111430"/>
    <w:rsid w:val="001116C0"/>
    <w:rsid w:val="0011179E"/>
    <w:rsid w:val="00111D15"/>
    <w:rsid w:val="001122EC"/>
    <w:rsid w:val="00112C82"/>
    <w:rsid w:val="0011320D"/>
    <w:rsid w:val="00113BEF"/>
    <w:rsid w:val="001155C0"/>
    <w:rsid w:val="00115A5B"/>
    <w:rsid w:val="00116140"/>
    <w:rsid w:val="00116A3F"/>
    <w:rsid w:val="001172BC"/>
    <w:rsid w:val="0011752E"/>
    <w:rsid w:val="001176A4"/>
    <w:rsid w:val="0011774D"/>
    <w:rsid w:val="0012010A"/>
    <w:rsid w:val="00120526"/>
    <w:rsid w:val="001205F2"/>
    <w:rsid w:val="001207ED"/>
    <w:rsid w:val="001209BB"/>
    <w:rsid w:val="00120A08"/>
    <w:rsid w:val="00120B25"/>
    <w:rsid w:val="00121D4C"/>
    <w:rsid w:val="00122173"/>
    <w:rsid w:val="00122858"/>
    <w:rsid w:val="001229D7"/>
    <w:rsid w:val="00122F02"/>
    <w:rsid w:val="001238CF"/>
    <w:rsid w:val="00123B4D"/>
    <w:rsid w:val="001243E3"/>
    <w:rsid w:val="001245EC"/>
    <w:rsid w:val="00124B4F"/>
    <w:rsid w:val="00124C6C"/>
    <w:rsid w:val="001257FB"/>
    <w:rsid w:val="00125F20"/>
    <w:rsid w:val="001261A3"/>
    <w:rsid w:val="001264DD"/>
    <w:rsid w:val="001265C3"/>
    <w:rsid w:val="00126B6C"/>
    <w:rsid w:val="00127089"/>
    <w:rsid w:val="00127A53"/>
    <w:rsid w:val="00127B99"/>
    <w:rsid w:val="00130302"/>
    <w:rsid w:val="00130352"/>
    <w:rsid w:val="001307E7"/>
    <w:rsid w:val="00130F6A"/>
    <w:rsid w:val="0013168E"/>
    <w:rsid w:val="00131AF6"/>
    <w:rsid w:val="001321E2"/>
    <w:rsid w:val="001328BF"/>
    <w:rsid w:val="001329A1"/>
    <w:rsid w:val="00133279"/>
    <w:rsid w:val="001351AC"/>
    <w:rsid w:val="00135335"/>
    <w:rsid w:val="00135454"/>
    <w:rsid w:val="001358DB"/>
    <w:rsid w:val="0013594F"/>
    <w:rsid w:val="00135A38"/>
    <w:rsid w:val="00135D0F"/>
    <w:rsid w:val="00135EF8"/>
    <w:rsid w:val="00135F63"/>
    <w:rsid w:val="0013659E"/>
    <w:rsid w:val="00137A9F"/>
    <w:rsid w:val="00137BA6"/>
    <w:rsid w:val="001401B1"/>
    <w:rsid w:val="0014077C"/>
    <w:rsid w:val="00140E4D"/>
    <w:rsid w:val="001436DB"/>
    <w:rsid w:val="00143C79"/>
    <w:rsid w:val="001446FC"/>
    <w:rsid w:val="00144D92"/>
    <w:rsid w:val="001451DB"/>
    <w:rsid w:val="00145983"/>
    <w:rsid w:val="001460D8"/>
    <w:rsid w:val="00146390"/>
    <w:rsid w:val="0014652D"/>
    <w:rsid w:val="00146548"/>
    <w:rsid w:val="00146B96"/>
    <w:rsid w:val="001478EA"/>
    <w:rsid w:val="00147BC2"/>
    <w:rsid w:val="00150090"/>
    <w:rsid w:val="001502C8"/>
    <w:rsid w:val="00151059"/>
    <w:rsid w:val="00151CEF"/>
    <w:rsid w:val="00152016"/>
    <w:rsid w:val="0015303B"/>
    <w:rsid w:val="001534DA"/>
    <w:rsid w:val="00154B41"/>
    <w:rsid w:val="00155199"/>
    <w:rsid w:val="00155A3A"/>
    <w:rsid w:val="00155E5C"/>
    <w:rsid w:val="0015646E"/>
    <w:rsid w:val="0015684F"/>
    <w:rsid w:val="001568A6"/>
    <w:rsid w:val="00156C3B"/>
    <w:rsid w:val="00156D33"/>
    <w:rsid w:val="00157143"/>
    <w:rsid w:val="00157CC1"/>
    <w:rsid w:val="001600B1"/>
    <w:rsid w:val="00160135"/>
    <w:rsid w:val="00160BF9"/>
    <w:rsid w:val="00161431"/>
    <w:rsid w:val="001614F0"/>
    <w:rsid w:val="00161E04"/>
    <w:rsid w:val="00162482"/>
    <w:rsid w:val="001624A8"/>
    <w:rsid w:val="00162C76"/>
    <w:rsid w:val="001631E5"/>
    <w:rsid w:val="0016357C"/>
    <w:rsid w:val="001640FA"/>
    <w:rsid w:val="00165206"/>
    <w:rsid w:val="001652D4"/>
    <w:rsid w:val="00165A87"/>
    <w:rsid w:val="001663DD"/>
    <w:rsid w:val="0016680C"/>
    <w:rsid w:val="00166CBD"/>
    <w:rsid w:val="0016729F"/>
    <w:rsid w:val="00167F4D"/>
    <w:rsid w:val="00170290"/>
    <w:rsid w:val="00170DF1"/>
    <w:rsid w:val="0017119F"/>
    <w:rsid w:val="00172298"/>
    <w:rsid w:val="00172313"/>
    <w:rsid w:val="00172517"/>
    <w:rsid w:val="00172BAE"/>
    <w:rsid w:val="0017301F"/>
    <w:rsid w:val="00173174"/>
    <w:rsid w:val="0017326D"/>
    <w:rsid w:val="00173339"/>
    <w:rsid w:val="00173370"/>
    <w:rsid w:val="001736CB"/>
    <w:rsid w:val="00175A01"/>
    <w:rsid w:val="00175AE7"/>
    <w:rsid w:val="00175C19"/>
    <w:rsid w:val="001767B2"/>
    <w:rsid w:val="0017724F"/>
    <w:rsid w:val="00177BA2"/>
    <w:rsid w:val="0018028F"/>
    <w:rsid w:val="00180C9D"/>
    <w:rsid w:val="00181EC4"/>
    <w:rsid w:val="00182600"/>
    <w:rsid w:val="00182D10"/>
    <w:rsid w:val="00183AD8"/>
    <w:rsid w:val="00183EEB"/>
    <w:rsid w:val="00183F99"/>
    <w:rsid w:val="00185264"/>
    <w:rsid w:val="00185299"/>
    <w:rsid w:val="00185914"/>
    <w:rsid w:val="0018688B"/>
    <w:rsid w:val="00186B92"/>
    <w:rsid w:val="00186D3D"/>
    <w:rsid w:val="00187009"/>
    <w:rsid w:val="001870A5"/>
    <w:rsid w:val="00187639"/>
    <w:rsid w:val="00187915"/>
    <w:rsid w:val="00187B7F"/>
    <w:rsid w:val="00187E3B"/>
    <w:rsid w:val="001901A5"/>
    <w:rsid w:val="00190D87"/>
    <w:rsid w:val="001912C3"/>
    <w:rsid w:val="00191D71"/>
    <w:rsid w:val="00192096"/>
    <w:rsid w:val="001921AD"/>
    <w:rsid w:val="00192230"/>
    <w:rsid w:val="0019227D"/>
    <w:rsid w:val="0019261B"/>
    <w:rsid w:val="001929DD"/>
    <w:rsid w:val="0019393D"/>
    <w:rsid w:val="00193987"/>
    <w:rsid w:val="00193FE9"/>
    <w:rsid w:val="00194868"/>
    <w:rsid w:val="001952B4"/>
    <w:rsid w:val="001958AA"/>
    <w:rsid w:val="00196BFC"/>
    <w:rsid w:val="0019742E"/>
    <w:rsid w:val="00197545"/>
    <w:rsid w:val="00197E8E"/>
    <w:rsid w:val="00197F0B"/>
    <w:rsid w:val="001A0707"/>
    <w:rsid w:val="001A0C1C"/>
    <w:rsid w:val="001A0FEB"/>
    <w:rsid w:val="001A14A2"/>
    <w:rsid w:val="001A1799"/>
    <w:rsid w:val="001A1BA9"/>
    <w:rsid w:val="001A1D48"/>
    <w:rsid w:val="001A1DD4"/>
    <w:rsid w:val="001A1E2A"/>
    <w:rsid w:val="001A2066"/>
    <w:rsid w:val="001A24CE"/>
    <w:rsid w:val="001A24DF"/>
    <w:rsid w:val="001A3169"/>
    <w:rsid w:val="001A379A"/>
    <w:rsid w:val="001A4525"/>
    <w:rsid w:val="001A4552"/>
    <w:rsid w:val="001A553E"/>
    <w:rsid w:val="001A5927"/>
    <w:rsid w:val="001A65C5"/>
    <w:rsid w:val="001A6A0A"/>
    <w:rsid w:val="001A6A5D"/>
    <w:rsid w:val="001A710F"/>
    <w:rsid w:val="001A7DBC"/>
    <w:rsid w:val="001A7DCA"/>
    <w:rsid w:val="001B02FE"/>
    <w:rsid w:val="001B0CBF"/>
    <w:rsid w:val="001B1481"/>
    <w:rsid w:val="001B2577"/>
    <w:rsid w:val="001B3599"/>
    <w:rsid w:val="001B3BDD"/>
    <w:rsid w:val="001B3F85"/>
    <w:rsid w:val="001B4548"/>
    <w:rsid w:val="001B4914"/>
    <w:rsid w:val="001B63AB"/>
    <w:rsid w:val="001B68AD"/>
    <w:rsid w:val="001B68CA"/>
    <w:rsid w:val="001B6ED3"/>
    <w:rsid w:val="001B6F25"/>
    <w:rsid w:val="001B73B4"/>
    <w:rsid w:val="001B78A3"/>
    <w:rsid w:val="001B78CD"/>
    <w:rsid w:val="001B7EA9"/>
    <w:rsid w:val="001C066E"/>
    <w:rsid w:val="001C13F9"/>
    <w:rsid w:val="001C28FE"/>
    <w:rsid w:val="001C4428"/>
    <w:rsid w:val="001C4580"/>
    <w:rsid w:val="001C4971"/>
    <w:rsid w:val="001C49B9"/>
    <w:rsid w:val="001C5480"/>
    <w:rsid w:val="001C58F8"/>
    <w:rsid w:val="001C7816"/>
    <w:rsid w:val="001D057C"/>
    <w:rsid w:val="001D154E"/>
    <w:rsid w:val="001D232A"/>
    <w:rsid w:val="001D2614"/>
    <w:rsid w:val="001D2B9C"/>
    <w:rsid w:val="001D2DF4"/>
    <w:rsid w:val="001D303D"/>
    <w:rsid w:val="001D4077"/>
    <w:rsid w:val="001D440C"/>
    <w:rsid w:val="001D45EC"/>
    <w:rsid w:val="001D52C4"/>
    <w:rsid w:val="001D5369"/>
    <w:rsid w:val="001D65D9"/>
    <w:rsid w:val="001D6937"/>
    <w:rsid w:val="001D6D9E"/>
    <w:rsid w:val="001D6F4E"/>
    <w:rsid w:val="001D6F64"/>
    <w:rsid w:val="001D7BA4"/>
    <w:rsid w:val="001D7FF0"/>
    <w:rsid w:val="001E00AD"/>
    <w:rsid w:val="001E029B"/>
    <w:rsid w:val="001E02E0"/>
    <w:rsid w:val="001E0837"/>
    <w:rsid w:val="001E093E"/>
    <w:rsid w:val="001E0E3A"/>
    <w:rsid w:val="001E1309"/>
    <w:rsid w:val="001E16C6"/>
    <w:rsid w:val="001E1805"/>
    <w:rsid w:val="001E1AFC"/>
    <w:rsid w:val="001E234D"/>
    <w:rsid w:val="001E2906"/>
    <w:rsid w:val="001E37FF"/>
    <w:rsid w:val="001E3867"/>
    <w:rsid w:val="001E4037"/>
    <w:rsid w:val="001E44B7"/>
    <w:rsid w:val="001E4EE9"/>
    <w:rsid w:val="001E5A47"/>
    <w:rsid w:val="001E5A5C"/>
    <w:rsid w:val="001E63E0"/>
    <w:rsid w:val="001F0C0C"/>
    <w:rsid w:val="001F0EE0"/>
    <w:rsid w:val="001F1AE8"/>
    <w:rsid w:val="001F1CB2"/>
    <w:rsid w:val="001F1D9B"/>
    <w:rsid w:val="001F257F"/>
    <w:rsid w:val="001F26C0"/>
    <w:rsid w:val="001F2912"/>
    <w:rsid w:val="001F34D2"/>
    <w:rsid w:val="001F39F7"/>
    <w:rsid w:val="001F3F2B"/>
    <w:rsid w:val="001F3F82"/>
    <w:rsid w:val="001F42BF"/>
    <w:rsid w:val="001F42D8"/>
    <w:rsid w:val="001F5102"/>
    <w:rsid w:val="001F560F"/>
    <w:rsid w:val="001F59D1"/>
    <w:rsid w:val="001F5F7D"/>
    <w:rsid w:val="001F6156"/>
    <w:rsid w:val="001F61DD"/>
    <w:rsid w:val="001F669C"/>
    <w:rsid w:val="001F6707"/>
    <w:rsid w:val="001F69A0"/>
    <w:rsid w:val="001F6C81"/>
    <w:rsid w:val="001F6CD7"/>
    <w:rsid w:val="001F6DD4"/>
    <w:rsid w:val="001F7472"/>
    <w:rsid w:val="001F750C"/>
    <w:rsid w:val="00200166"/>
    <w:rsid w:val="002004EE"/>
    <w:rsid w:val="0020052C"/>
    <w:rsid w:val="00200CC4"/>
    <w:rsid w:val="00200E06"/>
    <w:rsid w:val="00201193"/>
    <w:rsid w:val="00201468"/>
    <w:rsid w:val="002017DA"/>
    <w:rsid w:val="00201E39"/>
    <w:rsid w:val="00203968"/>
    <w:rsid w:val="002051E1"/>
    <w:rsid w:val="00205656"/>
    <w:rsid w:val="00205A10"/>
    <w:rsid w:val="00205D7B"/>
    <w:rsid w:val="00206B35"/>
    <w:rsid w:val="00206BFC"/>
    <w:rsid w:val="002078D7"/>
    <w:rsid w:val="00210077"/>
    <w:rsid w:val="00210A7D"/>
    <w:rsid w:val="0021172A"/>
    <w:rsid w:val="0021176C"/>
    <w:rsid w:val="00211CE2"/>
    <w:rsid w:val="00212030"/>
    <w:rsid w:val="0021244D"/>
    <w:rsid w:val="002124D3"/>
    <w:rsid w:val="00212698"/>
    <w:rsid w:val="002132EC"/>
    <w:rsid w:val="00215A96"/>
    <w:rsid w:val="00215D4A"/>
    <w:rsid w:val="00216510"/>
    <w:rsid w:val="002166FF"/>
    <w:rsid w:val="00216AA9"/>
    <w:rsid w:val="00216DDA"/>
    <w:rsid w:val="00217065"/>
    <w:rsid w:val="0021797F"/>
    <w:rsid w:val="002206F8"/>
    <w:rsid w:val="00220767"/>
    <w:rsid w:val="00220856"/>
    <w:rsid w:val="00220B6F"/>
    <w:rsid w:val="00220F16"/>
    <w:rsid w:val="00220F18"/>
    <w:rsid w:val="00221206"/>
    <w:rsid w:val="00221217"/>
    <w:rsid w:val="00221969"/>
    <w:rsid w:val="0022276F"/>
    <w:rsid w:val="00222BB0"/>
    <w:rsid w:val="002230D9"/>
    <w:rsid w:val="002231C9"/>
    <w:rsid w:val="00223333"/>
    <w:rsid w:val="00223780"/>
    <w:rsid w:val="00223984"/>
    <w:rsid w:val="00224327"/>
    <w:rsid w:val="00224514"/>
    <w:rsid w:val="00224642"/>
    <w:rsid w:val="0022492C"/>
    <w:rsid w:val="00224BF9"/>
    <w:rsid w:val="00224C72"/>
    <w:rsid w:val="002251DA"/>
    <w:rsid w:val="002252F1"/>
    <w:rsid w:val="002252FC"/>
    <w:rsid w:val="00225B5F"/>
    <w:rsid w:val="00225C09"/>
    <w:rsid w:val="00226265"/>
    <w:rsid w:val="002263D7"/>
    <w:rsid w:val="002264F1"/>
    <w:rsid w:val="00226620"/>
    <w:rsid w:val="00227729"/>
    <w:rsid w:val="002279D7"/>
    <w:rsid w:val="002301A9"/>
    <w:rsid w:val="00230592"/>
    <w:rsid w:val="00230CA8"/>
    <w:rsid w:val="00230E05"/>
    <w:rsid w:val="00230F8D"/>
    <w:rsid w:val="002313C3"/>
    <w:rsid w:val="00231643"/>
    <w:rsid w:val="002319AC"/>
    <w:rsid w:val="00232B36"/>
    <w:rsid w:val="00233ADC"/>
    <w:rsid w:val="00233C2E"/>
    <w:rsid w:val="00234132"/>
    <w:rsid w:val="00234F9C"/>
    <w:rsid w:val="002362BC"/>
    <w:rsid w:val="00236770"/>
    <w:rsid w:val="002369B9"/>
    <w:rsid w:val="0023793A"/>
    <w:rsid w:val="00237D3B"/>
    <w:rsid w:val="0024035A"/>
    <w:rsid w:val="00241753"/>
    <w:rsid w:val="00242049"/>
    <w:rsid w:val="0024296D"/>
    <w:rsid w:val="00242A05"/>
    <w:rsid w:val="00243759"/>
    <w:rsid w:val="00244985"/>
    <w:rsid w:val="00245A3D"/>
    <w:rsid w:val="00245C44"/>
    <w:rsid w:val="00245DCB"/>
    <w:rsid w:val="0024640B"/>
    <w:rsid w:val="00246648"/>
    <w:rsid w:val="0024669F"/>
    <w:rsid w:val="002466E0"/>
    <w:rsid w:val="002467A0"/>
    <w:rsid w:val="0024716E"/>
    <w:rsid w:val="0024799C"/>
    <w:rsid w:val="0025071A"/>
    <w:rsid w:val="00250E34"/>
    <w:rsid w:val="002517CF"/>
    <w:rsid w:val="002521B1"/>
    <w:rsid w:val="00252B01"/>
    <w:rsid w:val="0025353A"/>
    <w:rsid w:val="002536A0"/>
    <w:rsid w:val="002537E6"/>
    <w:rsid w:val="00253B54"/>
    <w:rsid w:val="00254A74"/>
    <w:rsid w:val="00254FE1"/>
    <w:rsid w:val="00255088"/>
    <w:rsid w:val="00255288"/>
    <w:rsid w:val="00255E38"/>
    <w:rsid w:val="002570C3"/>
    <w:rsid w:val="00257172"/>
    <w:rsid w:val="002573E4"/>
    <w:rsid w:val="0025740B"/>
    <w:rsid w:val="0025788C"/>
    <w:rsid w:val="00257A84"/>
    <w:rsid w:val="002600FB"/>
    <w:rsid w:val="0026053C"/>
    <w:rsid w:val="00260610"/>
    <w:rsid w:val="002609BC"/>
    <w:rsid w:val="00260D1A"/>
    <w:rsid w:val="00261123"/>
    <w:rsid w:val="002618B5"/>
    <w:rsid w:val="002620A9"/>
    <w:rsid w:val="00262AAD"/>
    <w:rsid w:val="00262B97"/>
    <w:rsid w:val="00263742"/>
    <w:rsid w:val="00263A11"/>
    <w:rsid w:val="00264400"/>
    <w:rsid w:val="002649E2"/>
    <w:rsid w:val="00264BE1"/>
    <w:rsid w:val="00265E8A"/>
    <w:rsid w:val="00265F9A"/>
    <w:rsid w:val="00266B92"/>
    <w:rsid w:val="00266C7A"/>
    <w:rsid w:val="00267051"/>
    <w:rsid w:val="00267061"/>
    <w:rsid w:val="002670A1"/>
    <w:rsid w:val="002676D0"/>
    <w:rsid w:val="00267C0D"/>
    <w:rsid w:val="002707E0"/>
    <w:rsid w:val="00270A93"/>
    <w:rsid w:val="0027214E"/>
    <w:rsid w:val="00272942"/>
    <w:rsid w:val="002730A1"/>
    <w:rsid w:val="00273163"/>
    <w:rsid w:val="002732D1"/>
    <w:rsid w:val="00273526"/>
    <w:rsid w:val="00273642"/>
    <w:rsid w:val="002736F9"/>
    <w:rsid w:val="00273EFC"/>
    <w:rsid w:val="0027434F"/>
    <w:rsid w:val="002743D7"/>
    <w:rsid w:val="00274632"/>
    <w:rsid w:val="0027528B"/>
    <w:rsid w:val="0027540A"/>
    <w:rsid w:val="0027621D"/>
    <w:rsid w:val="002762D0"/>
    <w:rsid w:val="00276B76"/>
    <w:rsid w:val="00276D33"/>
    <w:rsid w:val="002773D0"/>
    <w:rsid w:val="00277B1C"/>
    <w:rsid w:val="002806F2"/>
    <w:rsid w:val="00280AF7"/>
    <w:rsid w:val="00280BB1"/>
    <w:rsid w:val="00281471"/>
    <w:rsid w:val="00281B6F"/>
    <w:rsid w:val="00281D2E"/>
    <w:rsid w:val="00282A88"/>
    <w:rsid w:val="002832E3"/>
    <w:rsid w:val="002837B4"/>
    <w:rsid w:val="0028436E"/>
    <w:rsid w:val="00284432"/>
    <w:rsid w:val="00285B97"/>
    <w:rsid w:val="00285D11"/>
    <w:rsid w:val="0028634D"/>
    <w:rsid w:val="00286523"/>
    <w:rsid w:val="00287C3B"/>
    <w:rsid w:val="00291989"/>
    <w:rsid w:val="0029285A"/>
    <w:rsid w:val="00292EB1"/>
    <w:rsid w:val="002944C4"/>
    <w:rsid w:val="00294907"/>
    <w:rsid w:val="00294B21"/>
    <w:rsid w:val="00294F0C"/>
    <w:rsid w:val="00295DDA"/>
    <w:rsid w:val="00296CC6"/>
    <w:rsid w:val="002A0DEA"/>
    <w:rsid w:val="002A1380"/>
    <w:rsid w:val="002A1583"/>
    <w:rsid w:val="002A1A46"/>
    <w:rsid w:val="002A2919"/>
    <w:rsid w:val="002A3F0F"/>
    <w:rsid w:val="002A460A"/>
    <w:rsid w:val="002A4A54"/>
    <w:rsid w:val="002A4F54"/>
    <w:rsid w:val="002A5C93"/>
    <w:rsid w:val="002A7141"/>
    <w:rsid w:val="002A7469"/>
    <w:rsid w:val="002A7747"/>
    <w:rsid w:val="002A7A3B"/>
    <w:rsid w:val="002A7D65"/>
    <w:rsid w:val="002B1505"/>
    <w:rsid w:val="002B1B14"/>
    <w:rsid w:val="002B1D15"/>
    <w:rsid w:val="002B1E1F"/>
    <w:rsid w:val="002B2601"/>
    <w:rsid w:val="002B40E3"/>
    <w:rsid w:val="002B4465"/>
    <w:rsid w:val="002B4C4E"/>
    <w:rsid w:val="002B4D6F"/>
    <w:rsid w:val="002B4E66"/>
    <w:rsid w:val="002B51BC"/>
    <w:rsid w:val="002B64EC"/>
    <w:rsid w:val="002B727C"/>
    <w:rsid w:val="002B72E6"/>
    <w:rsid w:val="002B754F"/>
    <w:rsid w:val="002B7682"/>
    <w:rsid w:val="002B7C78"/>
    <w:rsid w:val="002C06E1"/>
    <w:rsid w:val="002C13F1"/>
    <w:rsid w:val="002C190A"/>
    <w:rsid w:val="002C1F90"/>
    <w:rsid w:val="002C2493"/>
    <w:rsid w:val="002C2716"/>
    <w:rsid w:val="002C32FA"/>
    <w:rsid w:val="002C3481"/>
    <w:rsid w:val="002C36FA"/>
    <w:rsid w:val="002C3D33"/>
    <w:rsid w:val="002C3F0B"/>
    <w:rsid w:val="002C4008"/>
    <w:rsid w:val="002C441E"/>
    <w:rsid w:val="002C4488"/>
    <w:rsid w:val="002C546E"/>
    <w:rsid w:val="002C558B"/>
    <w:rsid w:val="002C5A7D"/>
    <w:rsid w:val="002C6731"/>
    <w:rsid w:val="002D02F0"/>
    <w:rsid w:val="002D07CD"/>
    <w:rsid w:val="002D0AD9"/>
    <w:rsid w:val="002D0C1D"/>
    <w:rsid w:val="002D1101"/>
    <w:rsid w:val="002D1889"/>
    <w:rsid w:val="002D21EE"/>
    <w:rsid w:val="002D2373"/>
    <w:rsid w:val="002D3453"/>
    <w:rsid w:val="002D4167"/>
    <w:rsid w:val="002D41BB"/>
    <w:rsid w:val="002D518D"/>
    <w:rsid w:val="002D5365"/>
    <w:rsid w:val="002D56B5"/>
    <w:rsid w:val="002D5723"/>
    <w:rsid w:val="002D5898"/>
    <w:rsid w:val="002D5C1B"/>
    <w:rsid w:val="002D6577"/>
    <w:rsid w:val="002D6999"/>
    <w:rsid w:val="002D6F04"/>
    <w:rsid w:val="002D7F24"/>
    <w:rsid w:val="002E028C"/>
    <w:rsid w:val="002E03B3"/>
    <w:rsid w:val="002E114F"/>
    <w:rsid w:val="002E11D7"/>
    <w:rsid w:val="002E1248"/>
    <w:rsid w:val="002E16D5"/>
    <w:rsid w:val="002E1F53"/>
    <w:rsid w:val="002E2344"/>
    <w:rsid w:val="002E29E6"/>
    <w:rsid w:val="002E379B"/>
    <w:rsid w:val="002E3AC1"/>
    <w:rsid w:val="002E4750"/>
    <w:rsid w:val="002E49D4"/>
    <w:rsid w:val="002E60CB"/>
    <w:rsid w:val="002E6268"/>
    <w:rsid w:val="002E64F6"/>
    <w:rsid w:val="002E6567"/>
    <w:rsid w:val="002E7C74"/>
    <w:rsid w:val="002E7F7A"/>
    <w:rsid w:val="002F0267"/>
    <w:rsid w:val="002F07B3"/>
    <w:rsid w:val="002F0C49"/>
    <w:rsid w:val="002F0E14"/>
    <w:rsid w:val="002F1090"/>
    <w:rsid w:val="002F10C8"/>
    <w:rsid w:val="002F20C7"/>
    <w:rsid w:val="002F2673"/>
    <w:rsid w:val="002F2B35"/>
    <w:rsid w:val="002F2ED3"/>
    <w:rsid w:val="002F3E33"/>
    <w:rsid w:val="002F4203"/>
    <w:rsid w:val="002F432F"/>
    <w:rsid w:val="002F4AB9"/>
    <w:rsid w:val="002F570F"/>
    <w:rsid w:val="002F76B7"/>
    <w:rsid w:val="002F792A"/>
    <w:rsid w:val="002F7BC6"/>
    <w:rsid w:val="002F7DC7"/>
    <w:rsid w:val="0030071E"/>
    <w:rsid w:val="0030078E"/>
    <w:rsid w:val="003009F8"/>
    <w:rsid w:val="00300A85"/>
    <w:rsid w:val="003010F6"/>
    <w:rsid w:val="0030135A"/>
    <w:rsid w:val="003014B9"/>
    <w:rsid w:val="003018DB"/>
    <w:rsid w:val="0030227B"/>
    <w:rsid w:val="00302566"/>
    <w:rsid w:val="0030256D"/>
    <w:rsid w:val="003025F7"/>
    <w:rsid w:val="003031F2"/>
    <w:rsid w:val="0030387D"/>
    <w:rsid w:val="0030461A"/>
    <w:rsid w:val="00305965"/>
    <w:rsid w:val="00305C0F"/>
    <w:rsid w:val="00305F8C"/>
    <w:rsid w:val="003063B3"/>
    <w:rsid w:val="0030667D"/>
    <w:rsid w:val="00307317"/>
    <w:rsid w:val="003078D5"/>
    <w:rsid w:val="00307AF5"/>
    <w:rsid w:val="00311AAB"/>
    <w:rsid w:val="00311C81"/>
    <w:rsid w:val="00312447"/>
    <w:rsid w:val="00313CFD"/>
    <w:rsid w:val="0031417E"/>
    <w:rsid w:val="00316A9F"/>
    <w:rsid w:val="00316B4D"/>
    <w:rsid w:val="003170EA"/>
    <w:rsid w:val="003173F7"/>
    <w:rsid w:val="00317AFF"/>
    <w:rsid w:val="00317BDE"/>
    <w:rsid w:val="00320DED"/>
    <w:rsid w:val="00321C0A"/>
    <w:rsid w:val="00323084"/>
    <w:rsid w:val="003234D0"/>
    <w:rsid w:val="00323A3B"/>
    <w:rsid w:val="00323F14"/>
    <w:rsid w:val="00324183"/>
    <w:rsid w:val="0032467F"/>
    <w:rsid w:val="00324ACF"/>
    <w:rsid w:val="00325204"/>
    <w:rsid w:val="00325316"/>
    <w:rsid w:val="003270B0"/>
    <w:rsid w:val="00327DB9"/>
    <w:rsid w:val="003307C2"/>
    <w:rsid w:val="003312C8"/>
    <w:rsid w:val="00331363"/>
    <w:rsid w:val="003321EE"/>
    <w:rsid w:val="00332BDA"/>
    <w:rsid w:val="0033360E"/>
    <w:rsid w:val="003338B8"/>
    <w:rsid w:val="00333B95"/>
    <w:rsid w:val="00334191"/>
    <w:rsid w:val="0033431E"/>
    <w:rsid w:val="00334449"/>
    <w:rsid w:val="00334DDE"/>
    <w:rsid w:val="00335210"/>
    <w:rsid w:val="003369AA"/>
    <w:rsid w:val="003375A2"/>
    <w:rsid w:val="0034039B"/>
    <w:rsid w:val="00340A1F"/>
    <w:rsid w:val="0034209C"/>
    <w:rsid w:val="00342A1E"/>
    <w:rsid w:val="00342E74"/>
    <w:rsid w:val="00342FEE"/>
    <w:rsid w:val="00345BB3"/>
    <w:rsid w:val="00345FB4"/>
    <w:rsid w:val="003460FF"/>
    <w:rsid w:val="003467DD"/>
    <w:rsid w:val="00347019"/>
    <w:rsid w:val="0034776D"/>
    <w:rsid w:val="0034799D"/>
    <w:rsid w:val="00347FEF"/>
    <w:rsid w:val="00350476"/>
    <w:rsid w:val="003507C1"/>
    <w:rsid w:val="003508AA"/>
    <w:rsid w:val="00350B84"/>
    <w:rsid w:val="00350C81"/>
    <w:rsid w:val="00352616"/>
    <w:rsid w:val="00353430"/>
    <w:rsid w:val="0035362D"/>
    <w:rsid w:val="0035387F"/>
    <w:rsid w:val="00353A3D"/>
    <w:rsid w:val="00353A65"/>
    <w:rsid w:val="00354375"/>
    <w:rsid w:val="003547DF"/>
    <w:rsid w:val="00354900"/>
    <w:rsid w:val="00354B41"/>
    <w:rsid w:val="00354C00"/>
    <w:rsid w:val="00354CDA"/>
    <w:rsid w:val="00355946"/>
    <w:rsid w:val="00355CF9"/>
    <w:rsid w:val="00355FAF"/>
    <w:rsid w:val="00356193"/>
    <w:rsid w:val="00356320"/>
    <w:rsid w:val="003566A4"/>
    <w:rsid w:val="00357138"/>
    <w:rsid w:val="00357687"/>
    <w:rsid w:val="00357E49"/>
    <w:rsid w:val="00360271"/>
    <w:rsid w:val="00360640"/>
    <w:rsid w:val="0036113B"/>
    <w:rsid w:val="0036137C"/>
    <w:rsid w:val="0036303A"/>
    <w:rsid w:val="003636EA"/>
    <w:rsid w:val="003647AA"/>
    <w:rsid w:val="003654E2"/>
    <w:rsid w:val="003656D9"/>
    <w:rsid w:val="0036682E"/>
    <w:rsid w:val="0036697A"/>
    <w:rsid w:val="003702AE"/>
    <w:rsid w:val="00370C82"/>
    <w:rsid w:val="00371787"/>
    <w:rsid w:val="00371E47"/>
    <w:rsid w:val="00372303"/>
    <w:rsid w:val="00372333"/>
    <w:rsid w:val="00372A55"/>
    <w:rsid w:val="00372FD7"/>
    <w:rsid w:val="00373818"/>
    <w:rsid w:val="003749AD"/>
    <w:rsid w:val="00374F3F"/>
    <w:rsid w:val="00375BB8"/>
    <w:rsid w:val="003766A3"/>
    <w:rsid w:val="00377088"/>
    <w:rsid w:val="00377858"/>
    <w:rsid w:val="00377F1B"/>
    <w:rsid w:val="0038014B"/>
    <w:rsid w:val="00380F2E"/>
    <w:rsid w:val="00381344"/>
    <w:rsid w:val="00381763"/>
    <w:rsid w:val="003818C6"/>
    <w:rsid w:val="003819F1"/>
    <w:rsid w:val="00381BAC"/>
    <w:rsid w:val="00381DE7"/>
    <w:rsid w:val="00382527"/>
    <w:rsid w:val="003828E3"/>
    <w:rsid w:val="00382B7A"/>
    <w:rsid w:val="00382CA1"/>
    <w:rsid w:val="00383056"/>
    <w:rsid w:val="00383895"/>
    <w:rsid w:val="00383AA9"/>
    <w:rsid w:val="00383CCF"/>
    <w:rsid w:val="00383D6D"/>
    <w:rsid w:val="00384292"/>
    <w:rsid w:val="00384576"/>
    <w:rsid w:val="0038485C"/>
    <w:rsid w:val="003850E5"/>
    <w:rsid w:val="0038536F"/>
    <w:rsid w:val="00385BB2"/>
    <w:rsid w:val="00385DAC"/>
    <w:rsid w:val="003868C7"/>
    <w:rsid w:val="003870E7"/>
    <w:rsid w:val="00387A7A"/>
    <w:rsid w:val="0039057A"/>
    <w:rsid w:val="00390594"/>
    <w:rsid w:val="0039173C"/>
    <w:rsid w:val="00391A93"/>
    <w:rsid w:val="00391D7F"/>
    <w:rsid w:val="0039240A"/>
    <w:rsid w:val="003924BF"/>
    <w:rsid w:val="003925C6"/>
    <w:rsid w:val="00392A1C"/>
    <w:rsid w:val="00392BF1"/>
    <w:rsid w:val="003935D8"/>
    <w:rsid w:val="00393744"/>
    <w:rsid w:val="003937F1"/>
    <w:rsid w:val="003938FB"/>
    <w:rsid w:val="00395617"/>
    <w:rsid w:val="00396105"/>
    <w:rsid w:val="00397D71"/>
    <w:rsid w:val="003A0F41"/>
    <w:rsid w:val="003A1158"/>
    <w:rsid w:val="003A12F5"/>
    <w:rsid w:val="003A1C9A"/>
    <w:rsid w:val="003A1FC9"/>
    <w:rsid w:val="003A301B"/>
    <w:rsid w:val="003A3D8A"/>
    <w:rsid w:val="003A3EA3"/>
    <w:rsid w:val="003A41B8"/>
    <w:rsid w:val="003A4511"/>
    <w:rsid w:val="003A4B02"/>
    <w:rsid w:val="003A6D47"/>
    <w:rsid w:val="003B02BD"/>
    <w:rsid w:val="003B0EC9"/>
    <w:rsid w:val="003B1241"/>
    <w:rsid w:val="003B17A6"/>
    <w:rsid w:val="003B3033"/>
    <w:rsid w:val="003B3275"/>
    <w:rsid w:val="003B3B1D"/>
    <w:rsid w:val="003B3DF8"/>
    <w:rsid w:val="003B3E5B"/>
    <w:rsid w:val="003B45B4"/>
    <w:rsid w:val="003B485E"/>
    <w:rsid w:val="003B4D16"/>
    <w:rsid w:val="003B5839"/>
    <w:rsid w:val="003B5CFA"/>
    <w:rsid w:val="003B77E6"/>
    <w:rsid w:val="003B7B14"/>
    <w:rsid w:val="003B7F9D"/>
    <w:rsid w:val="003C02A1"/>
    <w:rsid w:val="003C080C"/>
    <w:rsid w:val="003C0CA9"/>
    <w:rsid w:val="003C1272"/>
    <w:rsid w:val="003C2716"/>
    <w:rsid w:val="003C29AC"/>
    <w:rsid w:val="003C307E"/>
    <w:rsid w:val="003C342D"/>
    <w:rsid w:val="003C3561"/>
    <w:rsid w:val="003C3C23"/>
    <w:rsid w:val="003C46AE"/>
    <w:rsid w:val="003C47FC"/>
    <w:rsid w:val="003C5EBC"/>
    <w:rsid w:val="003D1180"/>
    <w:rsid w:val="003D137F"/>
    <w:rsid w:val="003D1F47"/>
    <w:rsid w:val="003D2883"/>
    <w:rsid w:val="003D2C87"/>
    <w:rsid w:val="003D2E58"/>
    <w:rsid w:val="003D32AF"/>
    <w:rsid w:val="003D370C"/>
    <w:rsid w:val="003D397E"/>
    <w:rsid w:val="003D3CE2"/>
    <w:rsid w:val="003D4476"/>
    <w:rsid w:val="003D4918"/>
    <w:rsid w:val="003D495A"/>
    <w:rsid w:val="003D50C4"/>
    <w:rsid w:val="003D573F"/>
    <w:rsid w:val="003D5E48"/>
    <w:rsid w:val="003D5F05"/>
    <w:rsid w:val="003D5FD7"/>
    <w:rsid w:val="003D610F"/>
    <w:rsid w:val="003D6241"/>
    <w:rsid w:val="003D671E"/>
    <w:rsid w:val="003D6A31"/>
    <w:rsid w:val="003D75B6"/>
    <w:rsid w:val="003E01C3"/>
    <w:rsid w:val="003E1CDA"/>
    <w:rsid w:val="003E1FE8"/>
    <w:rsid w:val="003E3353"/>
    <w:rsid w:val="003E3A75"/>
    <w:rsid w:val="003E4524"/>
    <w:rsid w:val="003E4DE4"/>
    <w:rsid w:val="003E5C82"/>
    <w:rsid w:val="003E5CAD"/>
    <w:rsid w:val="003E60E9"/>
    <w:rsid w:val="003E67F5"/>
    <w:rsid w:val="003E7AC3"/>
    <w:rsid w:val="003E7ADA"/>
    <w:rsid w:val="003E7FF1"/>
    <w:rsid w:val="003F0AAB"/>
    <w:rsid w:val="003F133E"/>
    <w:rsid w:val="003F16AE"/>
    <w:rsid w:val="003F34BA"/>
    <w:rsid w:val="003F34F3"/>
    <w:rsid w:val="003F39EF"/>
    <w:rsid w:val="003F4B4B"/>
    <w:rsid w:val="003F567D"/>
    <w:rsid w:val="003F5E58"/>
    <w:rsid w:val="003F6160"/>
    <w:rsid w:val="003F6466"/>
    <w:rsid w:val="003F6D14"/>
    <w:rsid w:val="003F6DDE"/>
    <w:rsid w:val="003F78B4"/>
    <w:rsid w:val="004000D3"/>
    <w:rsid w:val="004008BB"/>
    <w:rsid w:val="00400ABF"/>
    <w:rsid w:val="00400BED"/>
    <w:rsid w:val="004017C2"/>
    <w:rsid w:val="00401C64"/>
    <w:rsid w:val="004022E7"/>
    <w:rsid w:val="00403AB9"/>
    <w:rsid w:val="0040486D"/>
    <w:rsid w:val="004062BD"/>
    <w:rsid w:val="004067D2"/>
    <w:rsid w:val="00406834"/>
    <w:rsid w:val="00406855"/>
    <w:rsid w:val="00406A56"/>
    <w:rsid w:val="00406E69"/>
    <w:rsid w:val="00407410"/>
    <w:rsid w:val="004076C5"/>
    <w:rsid w:val="0040777B"/>
    <w:rsid w:val="00407EB1"/>
    <w:rsid w:val="004103AF"/>
    <w:rsid w:val="004105E1"/>
    <w:rsid w:val="00410E2F"/>
    <w:rsid w:val="00410E9C"/>
    <w:rsid w:val="00410F73"/>
    <w:rsid w:val="00411260"/>
    <w:rsid w:val="0041211F"/>
    <w:rsid w:val="0041283D"/>
    <w:rsid w:val="00412F49"/>
    <w:rsid w:val="0041315C"/>
    <w:rsid w:val="004131AA"/>
    <w:rsid w:val="004134A5"/>
    <w:rsid w:val="0041453B"/>
    <w:rsid w:val="00414EC7"/>
    <w:rsid w:val="004156CF"/>
    <w:rsid w:val="004157FE"/>
    <w:rsid w:val="00415F4F"/>
    <w:rsid w:val="004168A6"/>
    <w:rsid w:val="00416D80"/>
    <w:rsid w:val="00420140"/>
    <w:rsid w:val="00420C0D"/>
    <w:rsid w:val="004217F2"/>
    <w:rsid w:val="004219DD"/>
    <w:rsid w:val="00421C13"/>
    <w:rsid w:val="00422300"/>
    <w:rsid w:val="00422AA1"/>
    <w:rsid w:val="00422BC6"/>
    <w:rsid w:val="00423117"/>
    <w:rsid w:val="004233FC"/>
    <w:rsid w:val="004238D1"/>
    <w:rsid w:val="004239C9"/>
    <w:rsid w:val="00423AF9"/>
    <w:rsid w:val="0042401B"/>
    <w:rsid w:val="004241A0"/>
    <w:rsid w:val="00424B19"/>
    <w:rsid w:val="00424C46"/>
    <w:rsid w:val="00425F7A"/>
    <w:rsid w:val="00426CAB"/>
    <w:rsid w:val="004302AA"/>
    <w:rsid w:val="00430976"/>
    <w:rsid w:val="0043144B"/>
    <w:rsid w:val="00431DB5"/>
    <w:rsid w:val="00432E5D"/>
    <w:rsid w:val="00433D56"/>
    <w:rsid w:val="004346F4"/>
    <w:rsid w:val="00434FFE"/>
    <w:rsid w:val="00435400"/>
    <w:rsid w:val="00435468"/>
    <w:rsid w:val="004357FD"/>
    <w:rsid w:val="00435AE6"/>
    <w:rsid w:val="00436279"/>
    <w:rsid w:val="0043651A"/>
    <w:rsid w:val="00437003"/>
    <w:rsid w:val="0043715E"/>
    <w:rsid w:val="0043759A"/>
    <w:rsid w:val="004376FF"/>
    <w:rsid w:val="00437853"/>
    <w:rsid w:val="00437B5A"/>
    <w:rsid w:val="00440AB3"/>
    <w:rsid w:val="004411DC"/>
    <w:rsid w:val="0044172E"/>
    <w:rsid w:val="004422E3"/>
    <w:rsid w:val="00442335"/>
    <w:rsid w:val="004424E7"/>
    <w:rsid w:val="00442992"/>
    <w:rsid w:val="00442EC7"/>
    <w:rsid w:val="00443A10"/>
    <w:rsid w:val="00444243"/>
    <w:rsid w:val="00444516"/>
    <w:rsid w:val="004456AE"/>
    <w:rsid w:val="00445EE1"/>
    <w:rsid w:val="00446814"/>
    <w:rsid w:val="00446880"/>
    <w:rsid w:val="004469E3"/>
    <w:rsid w:val="004469F2"/>
    <w:rsid w:val="00446EB9"/>
    <w:rsid w:val="0044719B"/>
    <w:rsid w:val="00447356"/>
    <w:rsid w:val="0044785F"/>
    <w:rsid w:val="00447A3E"/>
    <w:rsid w:val="00450693"/>
    <w:rsid w:val="004506F9"/>
    <w:rsid w:val="004507AA"/>
    <w:rsid w:val="00450A47"/>
    <w:rsid w:val="004515DB"/>
    <w:rsid w:val="00451ED6"/>
    <w:rsid w:val="00452E3B"/>
    <w:rsid w:val="00453151"/>
    <w:rsid w:val="004537E9"/>
    <w:rsid w:val="00453BA8"/>
    <w:rsid w:val="00453C76"/>
    <w:rsid w:val="00453E19"/>
    <w:rsid w:val="004545EB"/>
    <w:rsid w:val="00454F40"/>
    <w:rsid w:val="004553DA"/>
    <w:rsid w:val="0045588D"/>
    <w:rsid w:val="004563AE"/>
    <w:rsid w:val="00456436"/>
    <w:rsid w:val="00456743"/>
    <w:rsid w:val="00456A8C"/>
    <w:rsid w:val="00456CBB"/>
    <w:rsid w:val="0045764D"/>
    <w:rsid w:val="0045793E"/>
    <w:rsid w:val="00460151"/>
    <w:rsid w:val="00460688"/>
    <w:rsid w:val="00460C12"/>
    <w:rsid w:val="00461BDE"/>
    <w:rsid w:val="00462853"/>
    <w:rsid w:val="00462FB9"/>
    <w:rsid w:val="00463DC1"/>
    <w:rsid w:val="00463E42"/>
    <w:rsid w:val="00464035"/>
    <w:rsid w:val="004649D7"/>
    <w:rsid w:val="00465771"/>
    <w:rsid w:val="00465FDB"/>
    <w:rsid w:val="00466303"/>
    <w:rsid w:val="00466D72"/>
    <w:rsid w:val="00466F2A"/>
    <w:rsid w:val="004676CE"/>
    <w:rsid w:val="00467AB7"/>
    <w:rsid w:val="00467AEE"/>
    <w:rsid w:val="00467DFA"/>
    <w:rsid w:val="00467FF0"/>
    <w:rsid w:val="004703FE"/>
    <w:rsid w:val="00470918"/>
    <w:rsid w:val="00470ABB"/>
    <w:rsid w:val="004712DC"/>
    <w:rsid w:val="004714CC"/>
    <w:rsid w:val="00471BFC"/>
    <w:rsid w:val="00471F63"/>
    <w:rsid w:val="00472106"/>
    <w:rsid w:val="00472276"/>
    <w:rsid w:val="00472385"/>
    <w:rsid w:val="00472E89"/>
    <w:rsid w:val="004739F9"/>
    <w:rsid w:val="0047455A"/>
    <w:rsid w:val="0047472F"/>
    <w:rsid w:val="004747F5"/>
    <w:rsid w:val="00474E60"/>
    <w:rsid w:val="00475224"/>
    <w:rsid w:val="0047562E"/>
    <w:rsid w:val="00475780"/>
    <w:rsid w:val="004760D5"/>
    <w:rsid w:val="004776EE"/>
    <w:rsid w:val="00477AA3"/>
    <w:rsid w:val="00477F07"/>
    <w:rsid w:val="00477F73"/>
    <w:rsid w:val="00480088"/>
    <w:rsid w:val="00480247"/>
    <w:rsid w:val="00480B9C"/>
    <w:rsid w:val="00480E86"/>
    <w:rsid w:val="00481BCD"/>
    <w:rsid w:val="00482141"/>
    <w:rsid w:val="004825AE"/>
    <w:rsid w:val="00482742"/>
    <w:rsid w:val="00482754"/>
    <w:rsid w:val="0048285A"/>
    <w:rsid w:val="004828EB"/>
    <w:rsid w:val="004838E4"/>
    <w:rsid w:val="00483937"/>
    <w:rsid w:val="00484258"/>
    <w:rsid w:val="0048486B"/>
    <w:rsid w:val="004848E5"/>
    <w:rsid w:val="00484C82"/>
    <w:rsid w:val="004853AB"/>
    <w:rsid w:val="00485421"/>
    <w:rsid w:val="0048575E"/>
    <w:rsid w:val="00485C15"/>
    <w:rsid w:val="00485E4A"/>
    <w:rsid w:val="004860C7"/>
    <w:rsid w:val="004861C1"/>
    <w:rsid w:val="00491CC5"/>
    <w:rsid w:val="00491DEF"/>
    <w:rsid w:val="00492313"/>
    <w:rsid w:val="004924AA"/>
    <w:rsid w:val="00492B9B"/>
    <w:rsid w:val="00493C41"/>
    <w:rsid w:val="00493D52"/>
    <w:rsid w:val="00494567"/>
    <w:rsid w:val="00494E7F"/>
    <w:rsid w:val="004953FC"/>
    <w:rsid w:val="004956C3"/>
    <w:rsid w:val="004958B6"/>
    <w:rsid w:val="00496963"/>
    <w:rsid w:val="004970D9"/>
    <w:rsid w:val="004976F3"/>
    <w:rsid w:val="004A023D"/>
    <w:rsid w:val="004A0626"/>
    <w:rsid w:val="004A0860"/>
    <w:rsid w:val="004A0C9F"/>
    <w:rsid w:val="004A0F79"/>
    <w:rsid w:val="004A133C"/>
    <w:rsid w:val="004A2029"/>
    <w:rsid w:val="004A274E"/>
    <w:rsid w:val="004A28E1"/>
    <w:rsid w:val="004A3FB9"/>
    <w:rsid w:val="004A43D5"/>
    <w:rsid w:val="004A49B3"/>
    <w:rsid w:val="004A4E4D"/>
    <w:rsid w:val="004A5010"/>
    <w:rsid w:val="004A5509"/>
    <w:rsid w:val="004A5566"/>
    <w:rsid w:val="004A6376"/>
    <w:rsid w:val="004A67A6"/>
    <w:rsid w:val="004A7589"/>
    <w:rsid w:val="004A798F"/>
    <w:rsid w:val="004A7A30"/>
    <w:rsid w:val="004A7D5A"/>
    <w:rsid w:val="004A7D93"/>
    <w:rsid w:val="004A7EB1"/>
    <w:rsid w:val="004B0074"/>
    <w:rsid w:val="004B0134"/>
    <w:rsid w:val="004B03E0"/>
    <w:rsid w:val="004B0451"/>
    <w:rsid w:val="004B0532"/>
    <w:rsid w:val="004B0A6A"/>
    <w:rsid w:val="004B11A1"/>
    <w:rsid w:val="004B143F"/>
    <w:rsid w:val="004B1477"/>
    <w:rsid w:val="004B169D"/>
    <w:rsid w:val="004B21AE"/>
    <w:rsid w:val="004B3405"/>
    <w:rsid w:val="004B3726"/>
    <w:rsid w:val="004B3D1B"/>
    <w:rsid w:val="004B4168"/>
    <w:rsid w:val="004B422D"/>
    <w:rsid w:val="004B4278"/>
    <w:rsid w:val="004B4753"/>
    <w:rsid w:val="004B4EF9"/>
    <w:rsid w:val="004B5767"/>
    <w:rsid w:val="004B5E3C"/>
    <w:rsid w:val="004B67A7"/>
    <w:rsid w:val="004B739E"/>
    <w:rsid w:val="004C06F6"/>
    <w:rsid w:val="004C09C7"/>
    <w:rsid w:val="004C1310"/>
    <w:rsid w:val="004C1424"/>
    <w:rsid w:val="004C168A"/>
    <w:rsid w:val="004C17E2"/>
    <w:rsid w:val="004C1BDF"/>
    <w:rsid w:val="004C251B"/>
    <w:rsid w:val="004C29ED"/>
    <w:rsid w:val="004C2B3D"/>
    <w:rsid w:val="004C2B85"/>
    <w:rsid w:val="004C31ED"/>
    <w:rsid w:val="004C35C5"/>
    <w:rsid w:val="004C3E5B"/>
    <w:rsid w:val="004C404D"/>
    <w:rsid w:val="004C4ABE"/>
    <w:rsid w:val="004C4B4A"/>
    <w:rsid w:val="004C4C09"/>
    <w:rsid w:val="004C540A"/>
    <w:rsid w:val="004C59E3"/>
    <w:rsid w:val="004C5E59"/>
    <w:rsid w:val="004C6E86"/>
    <w:rsid w:val="004C717A"/>
    <w:rsid w:val="004C76B0"/>
    <w:rsid w:val="004C79DD"/>
    <w:rsid w:val="004C7AB1"/>
    <w:rsid w:val="004D00C8"/>
    <w:rsid w:val="004D0C38"/>
    <w:rsid w:val="004D0EBD"/>
    <w:rsid w:val="004D0FAF"/>
    <w:rsid w:val="004D11EB"/>
    <w:rsid w:val="004D1846"/>
    <w:rsid w:val="004D1A95"/>
    <w:rsid w:val="004D26CE"/>
    <w:rsid w:val="004D27FB"/>
    <w:rsid w:val="004D2D96"/>
    <w:rsid w:val="004D36AE"/>
    <w:rsid w:val="004D3A7A"/>
    <w:rsid w:val="004D400F"/>
    <w:rsid w:val="004D46BD"/>
    <w:rsid w:val="004D5306"/>
    <w:rsid w:val="004D591D"/>
    <w:rsid w:val="004D7043"/>
    <w:rsid w:val="004D710F"/>
    <w:rsid w:val="004D714B"/>
    <w:rsid w:val="004D7183"/>
    <w:rsid w:val="004E01C7"/>
    <w:rsid w:val="004E1535"/>
    <w:rsid w:val="004E1F02"/>
    <w:rsid w:val="004E29B1"/>
    <w:rsid w:val="004E2E5C"/>
    <w:rsid w:val="004E3869"/>
    <w:rsid w:val="004E4773"/>
    <w:rsid w:val="004E5775"/>
    <w:rsid w:val="004E5810"/>
    <w:rsid w:val="004E582A"/>
    <w:rsid w:val="004E5DB8"/>
    <w:rsid w:val="004E601A"/>
    <w:rsid w:val="004E64EE"/>
    <w:rsid w:val="004E696F"/>
    <w:rsid w:val="004E6EE6"/>
    <w:rsid w:val="004E76F0"/>
    <w:rsid w:val="004E780A"/>
    <w:rsid w:val="004F03DC"/>
    <w:rsid w:val="004F09A9"/>
    <w:rsid w:val="004F10C9"/>
    <w:rsid w:val="004F2171"/>
    <w:rsid w:val="004F382F"/>
    <w:rsid w:val="004F3832"/>
    <w:rsid w:val="004F38DE"/>
    <w:rsid w:val="004F39CC"/>
    <w:rsid w:val="004F3BE2"/>
    <w:rsid w:val="004F3C4C"/>
    <w:rsid w:val="004F4044"/>
    <w:rsid w:val="004F4317"/>
    <w:rsid w:val="004F49BC"/>
    <w:rsid w:val="004F4A81"/>
    <w:rsid w:val="004F4A89"/>
    <w:rsid w:val="004F4C57"/>
    <w:rsid w:val="004F6325"/>
    <w:rsid w:val="004F6D97"/>
    <w:rsid w:val="004F6ED5"/>
    <w:rsid w:val="004F7B20"/>
    <w:rsid w:val="00500029"/>
    <w:rsid w:val="0050030F"/>
    <w:rsid w:val="005009F7"/>
    <w:rsid w:val="00500C80"/>
    <w:rsid w:val="00500F49"/>
    <w:rsid w:val="00501242"/>
    <w:rsid w:val="00501876"/>
    <w:rsid w:val="00501897"/>
    <w:rsid w:val="005018ED"/>
    <w:rsid w:val="00501DAA"/>
    <w:rsid w:val="0050236D"/>
    <w:rsid w:val="00502B29"/>
    <w:rsid w:val="00502E46"/>
    <w:rsid w:val="005031B0"/>
    <w:rsid w:val="0050371F"/>
    <w:rsid w:val="00505ACE"/>
    <w:rsid w:val="00505FBD"/>
    <w:rsid w:val="00506FB7"/>
    <w:rsid w:val="005074BC"/>
    <w:rsid w:val="00507E2B"/>
    <w:rsid w:val="00507EB8"/>
    <w:rsid w:val="00510223"/>
    <w:rsid w:val="005113D5"/>
    <w:rsid w:val="00511D42"/>
    <w:rsid w:val="00511D53"/>
    <w:rsid w:val="00511F9A"/>
    <w:rsid w:val="00512640"/>
    <w:rsid w:val="005128B9"/>
    <w:rsid w:val="00512BC8"/>
    <w:rsid w:val="0051367F"/>
    <w:rsid w:val="00513DF7"/>
    <w:rsid w:val="00513FDA"/>
    <w:rsid w:val="00514B78"/>
    <w:rsid w:val="00514BEE"/>
    <w:rsid w:val="00514CA7"/>
    <w:rsid w:val="00514F44"/>
    <w:rsid w:val="005151AE"/>
    <w:rsid w:val="00515B50"/>
    <w:rsid w:val="00516616"/>
    <w:rsid w:val="005167A8"/>
    <w:rsid w:val="00516FC1"/>
    <w:rsid w:val="00517A94"/>
    <w:rsid w:val="00517ED4"/>
    <w:rsid w:val="00520AE4"/>
    <w:rsid w:val="00521592"/>
    <w:rsid w:val="0052289E"/>
    <w:rsid w:val="00522B0E"/>
    <w:rsid w:val="00522D8C"/>
    <w:rsid w:val="005234EF"/>
    <w:rsid w:val="00523592"/>
    <w:rsid w:val="00525288"/>
    <w:rsid w:val="0052535C"/>
    <w:rsid w:val="00525EE5"/>
    <w:rsid w:val="005263F2"/>
    <w:rsid w:val="00526DBE"/>
    <w:rsid w:val="00527AD9"/>
    <w:rsid w:val="00527C89"/>
    <w:rsid w:val="00527E22"/>
    <w:rsid w:val="00530220"/>
    <w:rsid w:val="00531060"/>
    <w:rsid w:val="0053172B"/>
    <w:rsid w:val="00531E53"/>
    <w:rsid w:val="005321FB"/>
    <w:rsid w:val="0053226B"/>
    <w:rsid w:val="00532640"/>
    <w:rsid w:val="00532C3A"/>
    <w:rsid w:val="00532DCA"/>
    <w:rsid w:val="00532FEC"/>
    <w:rsid w:val="00532FFA"/>
    <w:rsid w:val="0053321F"/>
    <w:rsid w:val="005332DB"/>
    <w:rsid w:val="0053377E"/>
    <w:rsid w:val="00534B5A"/>
    <w:rsid w:val="00534E1A"/>
    <w:rsid w:val="00535918"/>
    <w:rsid w:val="005359E0"/>
    <w:rsid w:val="00535D66"/>
    <w:rsid w:val="00536658"/>
    <w:rsid w:val="005367FF"/>
    <w:rsid w:val="005370DE"/>
    <w:rsid w:val="005374C0"/>
    <w:rsid w:val="00537748"/>
    <w:rsid w:val="005379B3"/>
    <w:rsid w:val="00537CBB"/>
    <w:rsid w:val="00540E85"/>
    <w:rsid w:val="005415C9"/>
    <w:rsid w:val="00541827"/>
    <w:rsid w:val="005425E9"/>
    <w:rsid w:val="00542644"/>
    <w:rsid w:val="00542676"/>
    <w:rsid w:val="00542AF1"/>
    <w:rsid w:val="00543331"/>
    <w:rsid w:val="005435C6"/>
    <w:rsid w:val="00543E17"/>
    <w:rsid w:val="00544205"/>
    <w:rsid w:val="00544945"/>
    <w:rsid w:val="00544A78"/>
    <w:rsid w:val="00544D87"/>
    <w:rsid w:val="00545875"/>
    <w:rsid w:val="0054783D"/>
    <w:rsid w:val="00547D22"/>
    <w:rsid w:val="005500BC"/>
    <w:rsid w:val="005501F0"/>
    <w:rsid w:val="005505CC"/>
    <w:rsid w:val="0055193C"/>
    <w:rsid w:val="00551C80"/>
    <w:rsid w:val="00551E63"/>
    <w:rsid w:val="00551E8C"/>
    <w:rsid w:val="0055245D"/>
    <w:rsid w:val="00552A7A"/>
    <w:rsid w:val="00552DA5"/>
    <w:rsid w:val="00552E95"/>
    <w:rsid w:val="0055301D"/>
    <w:rsid w:val="005531F1"/>
    <w:rsid w:val="00553A23"/>
    <w:rsid w:val="00553A39"/>
    <w:rsid w:val="00553C3F"/>
    <w:rsid w:val="00553D28"/>
    <w:rsid w:val="00553F69"/>
    <w:rsid w:val="005544E8"/>
    <w:rsid w:val="0055515E"/>
    <w:rsid w:val="00555171"/>
    <w:rsid w:val="00555D9D"/>
    <w:rsid w:val="0055606C"/>
    <w:rsid w:val="005565F6"/>
    <w:rsid w:val="005572D7"/>
    <w:rsid w:val="005601A9"/>
    <w:rsid w:val="0056057C"/>
    <w:rsid w:val="0056073B"/>
    <w:rsid w:val="0056087F"/>
    <w:rsid w:val="00560B5E"/>
    <w:rsid w:val="00561A76"/>
    <w:rsid w:val="0056331D"/>
    <w:rsid w:val="005635B9"/>
    <w:rsid w:val="00564550"/>
    <w:rsid w:val="00565748"/>
    <w:rsid w:val="005667EF"/>
    <w:rsid w:val="00567705"/>
    <w:rsid w:val="00567788"/>
    <w:rsid w:val="005702AE"/>
    <w:rsid w:val="00570986"/>
    <w:rsid w:val="00570AC9"/>
    <w:rsid w:val="005712BD"/>
    <w:rsid w:val="0057136A"/>
    <w:rsid w:val="00571A39"/>
    <w:rsid w:val="00572041"/>
    <w:rsid w:val="0057230F"/>
    <w:rsid w:val="005728F0"/>
    <w:rsid w:val="00572D74"/>
    <w:rsid w:val="00572F26"/>
    <w:rsid w:val="00573AC9"/>
    <w:rsid w:val="0057458A"/>
    <w:rsid w:val="00575B71"/>
    <w:rsid w:val="00575F13"/>
    <w:rsid w:val="00576091"/>
    <w:rsid w:val="005764F6"/>
    <w:rsid w:val="00577058"/>
    <w:rsid w:val="0057727D"/>
    <w:rsid w:val="005775F0"/>
    <w:rsid w:val="005776EB"/>
    <w:rsid w:val="005810CA"/>
    <w:rsid w:val="005820A1"/>
    <w:rsid w:val="00582856"/>
    <w:rsid w:val="00582FE6"/>
    <w:rsid w:val="00583390"/>
    <w:rsid w:val="005834D5"/>
    <w:rsid w:val="00583D95"/>
    <w:rsid w:val="00583DB4"/>
    <w:rsid w:val="00584447"/>
    <w:rsid w:val="00584A37"/>
    <w:rsid w:val="00585F88"/>
    <w:rsid w:val="00586492"/>
    <w:rsid w:val="00587487"/>
    <w:rsid w:val="005874F5"/>
    <w:rsid w:val="00587F36"/>
    <w:rsid w:val="005902A1"/>
    <w:rsid w:val="00590404"/>
    <w:rsid w:val="00590849"/>
    <w:rsid w:val="00590860"/>
    <w:rsid w:val="00590E55"/>
    <w:rsid w:val="00590F98"/>
    <w:rsid w:val="005912F8"/>
    <w:rsid w:val="005915CE"/>
    <w:rsid w:val="0059169E"/>
    <w:rsid w:val="00591A42"/>
    <w:rsid w:val="00592552"/>
    <w:rsid w:val="00592C70"/>
    <w:rsid w:val="00592D48"/>
    <w:rsid w:val="00593285"/>
    <w:rsid w:val="00593F89"/>
    <w:rsid w:val="00594298"/>
    <w:rsid w:val="00594890"/>
    <w:rsid w:val="00594BB3"/>
    <w:rsid w:val="00595212"/>
    <w:rsid w:val="0059613A"/>
    <w:rsid w:val="00597233"/>
    <w:rsid w:val="005A04A9"/>
    <w:rsid w:val="005A0AB4"/>
    <w:rsid w:val="005A0C46"/>
    <w:rsid w:val="005A0E48"/>
    <w:rsid w:val="005A0F6F"/>
    <w:rsid w:val="005A1F00"/>
    <w:rsid w:val="005A24BE"/>
    <w:rsid w:val="005A24D1"/>
    <w:rsid w:val="005A266D"/>
    <w:rsid w:val="005A27ED"/>
    <w:rsid w:val="005A2925"/>
    <w:rsid w:val="005A2A13"/>
    <w:rsid w:val="005A2F79"/>
    <w:rsid w:val="005A3165"/>
    <w:rsid w:val="005A3759"/>
    <w:rsid w:val="005A3B64"/>
    <w:rsid w:val="005A3F4B"/>
    <w:rsid w:val="005A4122"/>
    <w:rsid w:val="005A4277"/>
    <w:rsid w:val="005A427E"/>
    <w:rsid w:val="005A4C32"/>
    <w:rsid w:val="005A57E8"/>
    <w:rsid w:val="005A6041"/>
    <w:rsid w:val="005A6078"/>
    <w:rsid w:val="005A6A20"/>
    <w:rsid w:val="005A6DF8"/>
    <w:rsid w:val="005A71E4"/>
    <w:rsid w:val="005A7237"/>
    <w:rsid w:val="005A7379"/>
    <w:rsid w:val="005A754A"/>
    <w:rsid w:val="005A7D73"/>
    <w:rsid w:val="005B01C1"/>
    <w:rsid w:val="005B0DFE"/>
    <w:rsid w:val="005B1833"/>
    <w:rsid w:val="005B2BD7"/>
    <w:rsid w:val="005B30EF"/>
    <w:rsid w:val="005B3114"/>
    <w:rsid w:val="005B38FF"/>
    <w:rsid w:val="005B4F91"/>
    <w:rsid w:val="005B5E55"/>
    <w:rsid w:val="005B6E6A"/>
    <w:rsid w:val="005B7226"/>
    <w:rsid w:val="005B7437"/>
    <w:rsid w:val="005B78D2"/>
    <w:rsid w:val="005B7B83"/>
    <w:rsid w:val="005B7C68"/>
    <w:rsid w:val="005B7D2D"/>
    <w:rsid w:val="005B7ED7"/>
    <w:rsid w:val="005C0244"/>
    <w:rsid w:val="005C074B"/>
    <w:rsid w:val="005C0A50"/>
    <w:rsid w:val="005C0B38"/>
    <w:rsid w:val="005C152C"/>
    <w:rsid w:val="005C18B6"/>
    <w:rsid w:val="005C2A8B"/>
    <w:rsid w:val="005C335E"/>
    <w:rsid w:val="005C35D1"/>
    <w:rsid w:val="005C3A7C"/>
    <w:rsid w:val="005C4049"/>
    <w:rsid w:val="005C40FA"/>
    <w:rsid w:val="005C45BB"/>
    <w:rsid w:val="005C5413"/>
    <w:rsid w:val="005C57ED"/>
    <w:rsid w:val="005C58E1"/>
    <w:rsid w:val="005C6B4D"/>
    <w:rsid w:val="005C6BE9"/>
    <w:rsid w:val="005C7325"/>
    <w:rsid w:val="005C7F55"/>
    <w:rsid w:val="005D01CF"/>
    <w:rsid w:val="005D0A37"/>
    <w:rsid w:val="005D12EF"/>
    <w:rsid w:val="005D15CC"/>
    <w:rsid w:val="005D1A1E"/>
    <w:rsid w:val="005D27BF"/>
    <w:rsid w:val="005D2AE3"/>
    <w:rsid w:val="005D30F3"/>
    <w:rsid w:val="005D4BF2"/>
    <w:rsid w:val="005D4DB4"/>
    <w:rsid w:val="005D4FF1"/>
    <w:rsid w:val="005D5F4C"/>
    <w:rsid w:val="005D6656"/>
    <w:rsid w:val="005D7497"/>
    <w:rsid w:val="005D7788"/>
    <w:rsid w:val="005D795B"/>
    <w:rsid w:val="005E02D8"/>
    <w:rsid w:val="005E0477"/>
    <w:rsid w:val="005E054E"/>
    <w:rsid w:val="005E0BD9"/>
    <w:rsid w:val="005E2658"/>
    <w:rsid w:val="005E2B16"/>
    <w:rsid w:val="005E2ECB"/>
    <w:rsid w:val="005E4520"/>
    <w:rsid w:val="005E4D52"/>
    <w:rsid w:val="005E5DB0"/>
    <w:rsid w:val="005E65E6"/>
    <w:rsid w:val="005E69F7"/>
    <w:rsid w:val="005F12F0"/>
    <w:rsid w:val="005F149A"/>
    <w:rsid w:val="005F16EC"/>
    <w:rsid w:val="005F18C0"/>
    <w:rsid w:val="005F1A27"/>
    <w:rsid w:val="005F1E10"/>
    <w:rsid w:val="005F2FD0"/>
    <w:rsid w:val="005F3804"/>
    <w:rsid w:val="005F3C76"/>
    <w:rsid w:val="005F45AA"/>
    <w:rsid w:val="005F5A43"/>
    <w:rsid w:val="005F675F"/>
    <w:rsid w:val="005F6815"/>
    <w:rsid w:val="005F73CC"/>
    <w:rsid w:val="00600410"/>
    <w:rsid w:val="00600F8C"/>
    <w:rsid w:val="00601376"/>
    <w:rsid w:val="00602187"/>
    <w:rsid w:val="006022A9"/>
    <w:rsid w:val="0060231A"/>
    <w:rsid w:val="006025FE"/>
    <w:rsid w:val="00603426"/>
    <w:rsid w:val="0060421A"/>
    <w:rsid w:val="00604A3A"/>
    <w:rsid w:val="00604B70"/>
    <w:rsid w:val="00604F04"/>
    <w:rsid w:val="00605B92"/>
    <w:rsid w:val="00606096"/>
    <w:rsid w:val="0060668D"/>
    <w:rsid w:val="00606D00"/>
    <w:rsid w:val="00606D4E"/>
    <w:rsid w:val="00606E97"/>
    <w:rsid w:val="00607613"/>
    <w:rsid w:val="00610E99"/>
    <w:rsid w:val="00610F95"/>
    <w:rsid w:val="0061108E"/>
    <w:rsid w:val="00611278"/>
    <w:rsid w:val="00611A3D"/>
    <w:rsid w:val="00611BA2"/>
    <w:rsid w:val="006121AA"/>
    <w:rsid w:val="006121C6"/>
    <w:rsid w:val="00612665"/>
    <w:rsid w:val="00612DCC"/>
    <w:rsid w:val="00612F8F"/>
    <w:rsid w:val="00613066"/>
    <w:rsid w:val="00613427"/>
    <w:rsid w:val="006138F5"/>
    <w:rsid w:val="006147CA"/>
    <w:rsid w:val="00615301"/>
    <w:rsid w:val="00615922"/>
    <w:rsid w:val="00615E8F"/>
    <w:rsid w:val="00615E97"/>
    <w:rsid w:val="00616224"/>
    <w:rsid w:val="00616B5A"/>
    <w:rsid w:val="0061756E"/>
    <w:rsid w:val="006201FE"/>
    <w:rsid w:val="0062047F"/>
    <w:rsid w:val="00620529"/>
    <w:rsid w:val="00620983"/>
    <w:rsid w:val="00620C01"/>
    <w:rsid w:val="00620ECC"/>
    <w:rsid w:val="006214C2"/>
    <w:rsid w:val="00622535"/>
    <w:rsid w:val="00622567"/>
    <w:rsid w:val="00622847"/>
    <w:rsid w:val="00622B0C"/>
    <w:rsid w:val="0062332E"/>
    <w:rsid w:val="0062345B"/>
    <w:rsid w:val="00623B8F"/>
    <w:rsid w:val="00624445"/>
    <w:rsid w:val="00624F48"/>
    <w:rsid w:val="006254C1"/>
    <w:rsid w:val="00625A42"/>
    <w:rsid w:val="00625B5E"/>
    <w:rsid w:val="00625BA7"/>
    <w:rsid w:val="00625CD7"/>
    <w:rsid w:val="00626536"/>
    <w:rsid w:val="006266BF"/>
    <w:rsid w:val="0062687B"/>
    <w:rsid w:val="00626E36"/>
    <w:rsid w:val="006276E0"/>
    <w:rsid w:val="00627DA6"/>
    <w:rsid w:val="00630D18"/>
    <w:rsid w:val="00631251"/>
    <w:rsid w:val="00631693"/>
    <w:rsid w:val="006317E4"/>
    <w:rsid w:val="006321E0"/>
    <w:rsid w:val="00632223"/>
    <w:rsid w:val="006322C2"/>
    <w:rsid w:val="00632315"/>
    <w:rsid w:val="00632E05"/>
    <w:rsid w:val="006333A6"/>
    <w:rsid w:val="00633563"/>
    <w:rsid w:val="006337EE"/>
    <w:rsid w:val="00633823"/>
    <w:rsid w:val="006339E8"/>
    <w:rsid w:val="00633A7C"/>
    <w:rsid w:val="00633F41"/>
    <w:rsid w:val="0063430F"/>
    <w:rsid w:val="006344C1"/>
    <w:rsid w:val="00636A62"/>
    <w:rsid w:val="00636F23"/>
    <w:rsid w:val="00636F67"/>
    <w:rsid w:val="00637743"/>
    <w:rsid w:val="00640B51"/>
    <w:rsid w:val="00641AE6"/>
    <w:rsid w:val="00641F2C"/>
    <w:rsid w:val="00642324"/>
    <w:rsid w:val="0064286F"/>
    <w:rsid w:val="00642FB3"/>
    <w:rsid w:val="00642FD8"/>
    <w:rsid w:val="00643DEC"/>
    <w:rsid w:val="00645827"/>
    <w:rsid w:val="006459DF"/>
    <w:rsid w:val="00645A48"/>
    <w:rsid w:val="00645B9B"/>
    <w:rsid w:val="006468A8"/>
    <w:rsid w:val="00647719"/>
    <w:rsid w:val="00647FA7"/>
    <w:rsid w:val="006500C7"/>
    <w:rsid w:val="00650E47"/>
    <w:rsid w:val="00652667"/>
    <w:rsid w:val="006532DD"/>
    <w:rsid w:val="00653563"/>
    <w:rsid w:val="0065356E"/>
    <w:rsid w:val="00653843"/>
    <w:rsid w:val="006538C9"/>
    <w:rsid w:val="00654A2E"/>
    <w:rsid w:val="006553EF"/>
    <w:rsid w:val="006574B9"/>
    <w:rsid w:val="00657963"/>
    <w:rsid w:val="00657B70"/>
    <w:rsid w:val="00657C04"/>
    <w:rsid w:val="00660A4F"/>
    <w:rsid w:val="0066108C"/>
    <w:rsid w:val="006618F9"/>
    <w:rsid w:val="00662A97"/>
    <w:rsid w:val="00662FA1"/>
    <w:rsid w:val="00663183"/>
    <w:rsid w:val="00664614"/>
    <w:rsid w:val="00664627"/>
    <w:rsid w:val="00665B6F"/>
    <w:rsid w:val="00665F1A"/>
    <w:rsid w:val="006661DB"/>
    <w:rsid w:val="00666508"/>
    <w:rsid w:val="0066658E"/>
    <w:rsid w:val="0066757B"/>
    <w:rsid w:val="0066781B"/>
    <w:rsid w:val="006679A2"/>
    <w:rsid w:val="006703FA"/>
    <w:rsid w:val="006704D7"/>
    <w:rsid w:val="0067057B"/>
    <w:rsid w:val="00670ADE"/>
    <w:rsid w:val="00671A45"/>
    <w:rsid w:val="00671EF8"/>
    <w:rsid w:val="00672C40"/>
    <w:rsid w:val="00672F4C"/>
    <w:rsid w:val="0067351C"/>
    <w:rsid w:val="0067395A"/>
    <w:rsid w:val="00673D01"/>
    <w:rsid w:val="00673D1A"/>
    <w:rsid w:val="00675636"/>
    <w:rsid w:val="00675F0F"/>
    <w:rsid w:val="0067623D"/>
    <w:rsid w:val="006771D0"/>
    <w:rsid w:val="006773D0"/>
    <w:rsid w:val="0067767F"/>
    <w:rsid w:val="00677773"/>
    <w:rsid w:val="00677B55"/>
    <w:rsid w:val="00681128"/>
    <w:rsid w:val="00681328"/>
    <w:rsid w:val="006813C6"/>
    <w:rsid w:val="00681DD9"/>
    <w:rsid w:val="00683816"/>
    <w:rsid w:val="00683DA5"/>
    <w:rsid w:val="00683FE1"/>
    <w:rsid w:val="00684982"/>
    <w:rsid w:val="00684AA8"/>
    <w:rsid w:val="00684B54"/>
    <w:rsid w:val="00684BB1"/>
    <w:rsid w:val="00685218"/>
    <w:rsid w:val="00685EBC"/>
    <w:rsid w:val="00686AB0"/>
    <w:rsid w:val="00686FAF"/>
    <w:rsid w:val="00687206"/>
    <w:rsid w:val="006873D5"/>
    <w:rsid w:val="00690422"/>
    <w:rsid w:val="00690990"/>
    <w:rsid w:val="00690EDA"/>
    <w:rsid w:val="00691611"/>
    <w:rsid w:val="0069168C"/>
    <w:rsid w:val="00691B62"/>
    <w:rsid w:val="00694411"/>
    <w:rsid w:val="006945C7"/>
    <w:rsid w:val="00694BAE"/>
    <w:rsid w:val="00694DCA"/>
    <w:rsid w:val="006951A1"/>
    <w:rsid w:val="00695213"/>
    <w:rsid w:val="00695352"/>
    <w:rsid w:val="00695367"/>
    <w:rsid w:val="006957A3"/>
    <w:rsid w:val="00695A87"/>
    <w:rsid w:val="00695CAC"/>
    <w:rsid w:val="00696928"/>
    <w:rsid w:val="00696C9C"/>
    <w:rsid w:val="006973AD"/>
    <w:rsid w:val="0069785C"/>
    <w:rsid w:val="00697DB2"/>
    <w:rsid w:val="006A0E4E"/>
    <w:rsid w:val="006A1586"/>
    <w:rsid w:val="006A192F"/>
    <w:rsid w:val="006A2879"/>
    <w:rsid w:val="006A2882"/>
    <w:rsid w:val="006A2AC6"/>
    <w:rsid w:val="006A2DE9"/>
    <w:rsid w:val="006A3532"/>
    <w:rsid w:val="006A36E7"/>
    <w:rsid w:val="006A3C14"/>
    <w:rsid w:val="006A3C31"/>
    <w:rsid w:val="006A3C6A"/>
    <w:rsid w:val="006A4D6B"/>
    <w:rsid w:val="006A4FA5"/>
    <w:rsid w:val="006A5118"/>
    <w:rsid w:val="006A55F9"/>
    <w:rsid w:val="006A56DE"/>
    <w:rsid w:val="006A5811"/>
    <w:rsid w:val="006A6149"/>
    <w:rsid w:val="006A614B"/>
    <w:rsid w:val="006A6D9D"/>
    <w:rsid w:val="006A728B"/>
    <w:rsid w:val="006A755D"/>
    <w:rsid w:val="006A75C9"/>
    <w:rsid w:val="006A7AA5"/>
    <w:rsid w:val="006B02DE"/>
    <w:rsid w:val="006B06B1"/>
    <w:rsid w:val="006B0E14"/>
    <w:rsid w:val="006B1096"/>
    <w:rsid w:val="006B1146"/>
    <w:rsid w:val="006B1573"/>
    <w:rsid w:val="006B17CB"/>
    <w:rsid w:val="006B19AC"/>
    <w:rsid w:val="006B245F"/>
    <w:rsid w:val="006B2BC2"/>
    <w:rsid w:val="006B3292"/>
    <w:rsid w:val="006B46DC"/>
    <w:rsid w:val="006B4A23"/>
    <w:rsid w:val="006B4EC7"/>
    <w:rsid w:val="006B6184"/>
    <w:rsid w:val="006B7359"/>
    <w:rsid w:val="006B738F"/>
    <w:rsid w:val="006B73FB"/>
    <w:rsid w:val="006C00B9"/>
    <w:rsid w:val="006C02E0"/>
    <w:rsid w:val="006C09CB"/>
    <w:rsid w:val="006C0D4E"/>
    <w:rsid w:val="006C17C7"/>
    <w:rsid w:val="006C20C0"/>
    <w:rsid w:val="006C255E"/>
    <w:rsid w:val="006C2859"/>
    <w:rsid w:val="006C2AE3"/>
    <w:rsid w:val="006C2B86"/>
    <w:rsid w:val="006C2C09"/>
    <w:rsid w:val="006C2D0A"/>
    <w:rsid w:val="006C3089"/>
    <w:rsid w:val="006C390C"/>
    <w:rsid w:val="006C5134"/>
    <w:rsid w:val="006C556C"/>
    <w:rsid w:val="006C5D6F"/>
    <w:rsid w:val="006C6646"/>
    <w:rsid w:val="006C70DB"/>
    <w:rsid w:val="006C755E"/>
    <w:rsid w:val="006C7CE5"/>
    <w:rsid w:val="006C7D95"/>
    <w:rsid w:val="006C7E1C"/>
    <w:rsid w:val="006D0EBD"/>
    <w:rsid w:val="006D103F"/>
    <w:rsid w:val="006D10D6"/>
    <w:rsid w:val="006D12E3"/>
    <w:rsid w:val="006D1790"/>
    <w:rsid w:val="006D1998"/>
    <w:rsid w:val="006D1EA9"/>
    <w:rsid w:val="006D29CE"/>
    <w:rsid w:val="006D2AEF"/>
    <w:rsid w:val="006D2DBF"/>
    <w:rsid w:val="006D32DA"/>
    <w:rsid w:val="006D3C94"/>
    <w:rsid w:val="006D4619"/>
    <w:rsid w:val="006D46E3"/>
    <w:rsid w:val="006D4ADE"/>
    <w:rsid w:val="006D5687"/>
    <w:rsid w:val="006D6584"/>
    <w:rsid w:val="006D7087"/>
    <w:rsid w:val="006E0078"/>
    <w:rsid w:val="006E243A"/>
    <w:rsid w:val="006E2677"/>
    <w:rsid w:val="006E284F"/>
    <w:rsid w:val="006E28CB"/>
    <w:rsid w:val="006E2BFC"/>
    <w:rsid w:val="006E2C70"/>
    <w:rsid w:val="006E2E97"/>
    <w:rsid w:val="006E3661"/>
    <w:rsid w:val="006E36CF"/>
    <w:rsid w:val="006E3B46"/>
    <w:rsid w:val="006E4112"/>
    <w:rsid w:val="006E4C11"/>
    <w:rsid w:val="006E4D95"/>
    <w:rsid w:val="006E5823"/>
    <w:rsid w:val="006E5EAD"/>
    <w:rsid w:val="006E6FEC"/>
    <w:rsid w:val="006E7189"/>
    <w:rsid w:val="006E71C3"/>
    <w:rsid w:val="006E7734"/>
    <w:rsid w:val="006F0541"/>
    <w:rsid w:val="006F0602"/>
    <w:rsid w:val="006F0796"/>
    <w:rsid w:val="006F0CEE"/>
    <w:rsid w:val="006F154A"/>
    <w:rsid w:val="006F1B61"/>
    <w:rsid w:val="006F1D81"/>
    <w:rsid w:val="006F2D2F"/>
    <w:rsid w:val="006F2F67"/>
    <w:rsid w:val="006F308A"/>
    <w:rsid w:val="006F32AD"/>
    <w:rsid w:val="006F3B6B"/>
    <w:rsid w:val="006F408B"/>
    <w:rsid w:val="006F42BB"/>
    <w:rsid w:val="006F4485"/>
    <w:rsid w:val="006F44D5"/>
    <w:rsid w:val="006F4739"/>
    <w:rsid w:val="006F4926"/>
    <w:rsid w:val="006F4F34"/>
    <w:rsid w:val="006F5056"/>
    <w:rsid w:val="006F67BC"/>
    <w:rsid w:val="006F7316"/>
    <w:rsid w:val="006F7E57"/>
    <w:rsid w:val="006F7EA5"/>
    <w:rsid w:val="0070060C"/>
    <w:rsid w:val="0070088A"/>
    <w:rsid w:val="007008AE"/>
    <w:rsid w:val="00700C1A"/>
    <w:rsid w:val="00700DDB"/>
    <w:rsid w:val="00700F7F"/>
    <w:rsid w:val="007015C8"/>
    <w:rsid w:val="007016FA"/>
    <w:rsid w:val="0070206A"/>
    <w:rsid w:val="007020EA"/>
    <w:rsid w:val="00702252"/>
    <w:rsid w:val="007022AC"/>
    <w:rsid w:val="00702CB1"/>
    <w:rsid w:val="007030F5"/>
    <w:rsid w:val="0070332D"/>
    <w:rsid w:val="00703596"/>
    <w:rsid w:val="00703737"/>
    <w:rsid w:val="00703D9B"/>
    <w:rsid w:val="00703E62"/>
    <w:rsid w:val="0070444C"/>
    <w:rsid w:val="007045E8"/>
    <w:rsid w:val="00704C69"/>
    <w:rsid w:val="007066E7"/>
    <w:rsid w:val="00706874"/>
    <w:rsid w:val="0070710A"/>
    <w:rsid w:val="0070727F"/>
    <w:rsid w:val="00710406"/>
    <w:rsid w:val="00710C31"/>
    <w:rsid w:val="00710CA9"/>
    <w:rsid w:val="00711A46"/>
    <w:rsid w:val="00711E4A"/>
    <w:rsid w:val="00711E5C"/>
    <w:rsid w:val="0071204E"/>
    <w:rsid w:val="00712401"/>
    <w:rsid w:val="00713ABD"/>
    <w:rsid w:val="00713BDC"/>
    <w:rsid w:val="00713E03"/>
    <w:rsid w:val="0071456F"/>
    <w:rsid w:val="0071481E"/>
    <w:rsid w:val="00714BEE"/>
    <w:rsid w:val="00714D78"/>
    <w:rsid w:val="00714FBA"/>
    <w:rsid w:val="007151E0"/>
    <w:rsid w:val="0071548B"/>
    <w:rsid w:val="007156C6"/>
    <w:rsid w:val="007159B1"/>
    <w:rsid w:val="00715F64"/>
    <w:rsid w:val="00716674"/>
    <w:rsid w:val="007171F3"/>
    <w:rsid w:val="00717443"/>
    <w:rsid w:val="007176E8"/>
    <w:rsid w:val="007178B0"/>
    <w:rsid w:val="007210D0"/>
    <w:rsid w:val="0072177C"/>
    <w:rsid w:val="00721C99"/>
    <w:rsid w:val="00721EA8"/>
    <w:rsid w:val="00721FCC"/>
    <w:rsid w:val="00723004"/>
    <w:rsid w:val="00723323"/>
    <w:rsid w:val="00723C45"/>
    <w:rsid w:val="00723D1C"/>
    <w:rsid w:val="00724478"/>
    <w:rsid w:val="00724B04"/>
    <w:rsid w:val="00724B24"/>
    <w:rsid w:val="00724B85"/>
    <w:rsid w:val="00725015"/>
    <w:rsid w:val="0072544B"/>
    <w:rsid w:val="0072567B"/>
    <w:rsid w:val="007258FB"/>
    <w:rsid w:val="007264A9"/>
    <w:rsid w:val="00726ACD"/>
    <w:rsid w:val="007278DC"/>
    <w:rsid w:val="00727E5A"/>
    <w:rsid w:val="007302E2"/>
    <w:rsid w:val="00730C99"/>
    <w:rsid w:val="00731475"/>
    <w:rsid w:val="007315D3"/>
    <w:rsid w:val="007317EE"/>
    <w:rsid w:val="00731B63"/>
    <w:rsid w:val="00731D65"/>
    <w:rsid w:val="007324B9"/>
    <w:rsid w:val="0073268A"/>
    <w:rsid w:val="00732753"/>
    <w:rsid w:val="00732775"/>
    <w:rsid w:val="00732844"/>
    <w:rsid w:val="007333DB"/>
    <w:rsid w:val="007335C8"/>
    <w:rsid w:val="007335CE"/>
    <w:rsid w:val="007336BC"/>
    <w:rsid w:val="00733BE9"/>
    <w:rsid w:val="00734185"/>
    <w:rsid w:val="0073471B"/>
    <w:rsid w:val="0073492D"/>
    <w:rsid w:val="00734CEB"/>
    <w:rsid w:val="00734F20"/>
    <w:rsid w:val="0073558E"/>
    <w:rsid w:val="0073590A"/>
    <w:rsid w:val="00735B1E"/>
    <w:rsid w:val="00736D29"/>
    <w:rsid w:val="00736F94"/>
    <w:rsid w:val="0073741E"/>
    <w:rsid w:val="00737974"/>
    <w:rsid w:val="007402B4"/>
    <w:rsid w:val="00740393"/>
    <w:rsid w:val="00740A4F"/>
    <w:rsid w:val="00740FB5"/>
    <w:rsid w:val="007411C1"/>
    <w:rsid w:val="00741CC4"/>
    <w:rsid w:val="0074253B"/>
    <w:rsid w:val="00742EE7"/>
    <w:rsid w:val="00743D5B"/>
    <w:rsid w:val="0074411B"/>
    <w:rsid w:val="00744300"/>
    <w:rsid w:val="00744423"/>
    <w:rsid w:val="00744C1F"/>
    <w:rsid w:val="0074573D"/>
    <w:rsid w:val="00745936"/>
    <w:rsid w:val="00745ECC"/>
    <w:rsid w:val="00746205"/>
    <w:rsid w:val="00746AAC"/>
    <w:rsid w:val="0074777C"/>
    <w:rsid w:val="00747C9E"/>
    <w:rsid w:val="00747D15"/>
    <w:rsid w:val="00750B8E"/>
    <w:rsid w:val="007514C3"/>
    <w:rsid w:val="00751991"/>
    <w:rsid w:val="00752437"/>
    <w:rsid w:val="007527C6"/>
    <w:rsid w:val="00752EDB"/>
    <w:rsid w:val="0075332F"/>
    <w:rsid w:val="0075376B"/>
    <w:rsid w:val="00753B1F"/>
    <w:rsid w:val="00753F91"/>
    <w:rsid w:val="00754197"/>
    <w:rsid w:val="00754257"/>
    <w:rsid w:val="007549A9"/>
    <w:rsid w:val="00755507"/>
    <w:rsid w:val="00756160"/>
    <w:rsid w:val="0075627D"/>
    <w:rsid w:val="00756C22"/>
    <w:rsid w:val="00757806"/>
    <w:rsid w:val="00757A5B"/>
    <w:rsid w:val="00757ADE"/>
    <w:rsid w:val="0076091B"/>
    <w:rsid w:val="007619F0"/>
    <w:rsid w:val="00761EA6"/>
    <w:rsid w:val="007623B3"/>
    <w:rsid w:val="00762636"/>
    <w:rsid w:val="007629AE"/>
    <w:rsid w:val="00762E83"/>
    <w:rsid w:val="00762F24"/>
    <w:rsid w:val="00763264"/>
    <w:rsid w:val="00763807"/>
    <w:rsid w:val="00763B74"/>
    <w:rsid w:val="00763E38"/>
    <w:rsid w:val="007641A7"/>
    <w:rsid w:val="007644AF"/>
    <w:rsid w:val="00764FD0"/>
    <w:rsid w:val="00765001"/>
    <w:rsid w:val="00765692"/>
    <w:rsid w:val="007671D7"/>
    <w:rsid w:val="00767BF8"/>
    <w:rsid w:val="0077001F"/>
    <w:rsid w:val="0077089B"/>
    <w:rsid w:val="0077124E"/>
    <w:rsid w:val="00771AE7"/>
    <w:rsid w:val="00772C0A"/>
    <w:rsid w:val="00772F96"/>
    <w:rsid w:val="0077348D"/>
    <w:rsid w:val="00773C22"/>
    <w:rsid w:val="00775052"/>
    <w:rsid w:val="0077511C"/>
    <w:rsid w:val="0077555E"/>
    <w:rsid w:val="0077569F"/>
    <w:rsid w:val="00775A84"/>
    <w:rsid w:val="00775D38"/>
    <w:rsid w:val="00776669"/>
    <w:rsid w:val="0077693A"/>
    <w:rsid w:val="00776A00"/>
    <w:rsid w:val="00776B15"/>
    <w:rsid w:val="00776E69"/>
    <w:rsid w:val="00776F64"/>
    <w:rsid w:val="0077734F"/>
    <w:rsid w:val="00780587"/>
    <w:rsid w:val="00780724"/>
    <w:rsid w:val="007808C1"/>
    <w:rsid w:val="00780ED2"/>
    <w:rsid w:val="00780F4D"/>
    <w:rsid w:val="007810CD"/>
    <w:rsid w:val="0078121B"/>
    <w:rsid w:val="00781250"/>
    <w:rsid w:val="00781564"/>
    <w:rsid w:val="007823B9"/>
    <w:rsid w:val="00782D7F"/>
    <w:rsid w:val="00783B43"/>
    <w:rsid w:val="007849DE"/>
    <w:rsid w:val="00784EEE"/>
    <w:rsid w:val="007853C8"/>
    <w:rsid w:val="007853F7"/>
    <w:rsid w:val="007855E9"/>
    <w:rsid w:val="00786507"/>
    <w:rsid w:val="0078656B"/>
    <w:rsid w:val="007868A9"/>
    <w:rsid w:val="007876AE"/>
    <w:rsid w:val="00787C27"/>
    <w:rsid w:val="007904B2"/>
    <w:rsid w:val="007904C2"/>
    <w:rsid w:val="00790BF2"/>
    <w:rsid w:val="0079156F"/>
    <w:rsid w:val="007919D1"/>
    <w:rsid w:val="00792D04"/>
    <w:rsid w:val="00792DCE"/>
    <w:rsid w:val="00793706"/>
    <w:rsid w:val="00793B51"/>
    <w:rsid w:val="0079465A"/>
    <w:rsid w:val="00794756"/>
    <w:rsid w:val="00794935"/>
    <w:rsid w:val="00794F3C"/>
    <w:rsid w:val="0079507D"/>
    <w:rsid w:val="00795133"/>
    <w:rsid w:val="00795497"/>
    <w:rsid w:val="00795C68"/>
    <w:rsid w:val="00795F1F"/>
    <w:rsid w:val="00795F3F"/>
    <w:rsid w:val="0079652F"/>
    <w:rsid w:val="00796844"/>
    <w:rsid w:val="00796CC4"/>
    <w:rsid w:val="007971C6"/>
    <w:rsid w:val="00797568"/>
    <w:rsid w:val="00797774"/>
    <w:rsid w:val="007A0DC5"/>
    <w:rsid w:val="007A1A90"/>
    <w:rsid w:val="007A1EF8"/>
    <w:rsid w:val="007A218A"/>
    <w:rsid w:val="007A2DC8"/>
    <w:rsid w:val="007A2F85"/>
    <w:rsid w:val="007A3075"/>
    <w:rsid w:val="007A341E"/>
    <w:rsid w:val="007A34FA"/>
    <w:rsid w:val="007A356B"/>
    <w:rsid w:val="007A37A5"/>
    <w:rsid w:val="007A40EE"/>
    <w:rsid w:val="007A4421"/>
    <w:rsid w:val="007A5EAC"/>
    <w:rsid w:val="007A600B"/>
    <w:rsid w:val="007A615A"/>
    <w:rsid w:val="007A6872"/>
    <w:rsid w:val="007B046B"/>
    <w:rsid w:val="007B04A2"/>
    <w:rsid w:val="007B0B52"/>
    <w:rsid w:val="007B0D56"/>
    <w:rsid w:val="007B19E5"/>
    <w:rsid w:val="007B2017"/>
    <w:rsid w:val="007B28B7"/>
    <w:rsid w:val="007B2B74"/>
    <w:rsid w:val="007B316C"/>
    <w:rsid w:val="007B3382"/>
    <w:rsid w:val="007B3514"/>
    <w:rsid w:val="007B36FC"/>
    <w:rsid w:val="007B4337"/>
    <w:rsid w:val="007B447A"/>
    <w:rsid w:val="007B4878"/>
    <w:rsid w:val="007B48D2"/>
    <w:rsid w:val="007B52F6"/>
    <w:rsid w:val="007B56D8"/>
    <w:rsid w:val="007B6502"/>
    <w:rsid w:val="007B735A"/>
    <w:rsid w:val="007B73D4"/>
    <w:rsid w:val="007B7516"/>
    <w:rsid w:val="007B7B2A"/>
    <w:rsid w:val="007C00EB"/>
    <w:rsid w:val="007C09A9"/>
    <w:rsid w:val="007C1DF6"/>
    <w:rsid w:val="007C1FA7"/>
    <w:rsid w:val="007C2CD0"/>
    <w:rsid w:val="007C3998"/>
    <w:rsid w:val="007C3E64"/>
    <w:rsid w:val="007C4F05"/>
    <w:rsid w:val="007C5220"/>
    <w:rsid w:val="007C53A6"/>
    <w:rsid w:val="007C5C38"/>
    <w:rsid w:val="007C607B"/>
    <w:rsid w:val="007C7903"/>
    <w:rsid w:val="007C7FD1"/>
    <w:rsid w:val="007D027B"/>
    <w:rsid w:val="007D08C9"/>
    <w:rsid w:val="007D09E4"/>
    <w:rsid w:val="007D11CA"/>
    <w:rsid w:val="007D13DD"/>
    <w:rsid w:val="007D2517"/>
    <w:rsid w:val="007D2B84"/>
    <w:rsid w:val="007D32D9"/>
    <w:rsid w:val="007D3583"/>
    <w:rsid w:val="007D3BF4"/>
    <w:rsid w:val="007D4502"/>
    <w:rsid w:val="007D488B"/>
    <w:rsid w:val="007D4E05"/>
    <w:rsid w:val="007D50DB"/>
    <w:rsid w:val="007D52D2"/>
    <w:rsid w:val="007D698E"/>
    <w:rsid w:val="007D69D8"/>
    <w:rsid w:val="007D6D7B"/>
    <w:rsid w:val="007D741E"/>
    <w:rsid w:val="007D7751"/>
    <w:rsid w:val="007D7A55"/>
    <w:rsid w:val="007E015F"/>
    <w:rsid w:val="007E0802"/>
    <w:rsid w:val="007E0AD3"/>
    <w:rsid w:val="007E2283"/>
    <w:rsid w:val="007E3260"/>
    <w:rsid w:val="007E3D16"/>
    <w:rsid w:val="007E4555"/>
    <w:rsid w:val="007E5273"/>
    <w:rsid w:val="007E52E3"/>
    <w:rsid w:val="007E5569"/>
    <w:rsid w:val="007E5A35"/>
    <w:rsid w:val="007E5AA5"/>
    <w:rsid w:val="007E693A"/>
    <w:rsid w:val="007E69A3"/>
    <w:rsid w:val="007E720C"/>
    <w:rsid w:val="007E786E"/>
    <w:rsid w:val="007E7DDA"/>
    <w:rsid w:val="007F01D9"/>
    <w:rsid w:val="007F02DC"/>
    <w:rsid w:val="007F0B8D"/>
    <w:rsid w:val="007F0EB9"/>
    <w:rsid w:val="007F1AEE"/>
    <w:rsid w:val="007F1DC3"/>
    <w:rsid w:val="007F2E99"/>
    <w:rsid w:val="007F3458"/>
    <w:rsid w:val="007F35B6"/>
    <w:rsid w:val="007F432E"/>
    <w:rsid w:val="007F44A3"/>
    <w:rsid w:val="007F4512"/>
    <w:rsid w:val="007F4FC7"/>
    <w:rsid w:val="007F521D"/>
    <w:rsid w:val="007F655E"/>
    <w:rsid w:val="007F694D"/>
    <w:rsid w:val="007F7134"/>
    <w:rsid w:val="007F7A50"/>
    <w:rsid w:val="007F7C29"/>
    <w:rsid w:val="007F7C37"/>
    <w:rsid w:val="007F7DD8"/>
    <w:rsid w:val="00800B93"/>
    <w:rsid w:val="00800E54"/>
    <w:rsid w:val="0080165C"/>
    <w:rsid w:val="008017C9"/>
    <w:rsid w:val="008019D9"/>
    <w:rsid w:val="00801C34"/>
    <w:rsid w:val="00802DB1"/>
    <w:rsid w:val="0080314E"/>
    <w:rsid w:val="00803196"/>
    <w:rsid w:val="008033AC"/>
    <w:rsid w:val="00803FA6"/>
    <w:rsid w:val="00804151"/>
    <w:rsid w:val="0080450C"/>
    <w:rsid w:val="00804B89"/>
    <w:rsid w:val="00804F2A"/>
    <w:rsid w:val="00805008"/>
    <w:rsid w:val="00805253"/>
    <w:rsid w:val="00805445"/>
    <w:rsid w:val="008054CA"/>
    <w:rsid w:val="00806D49"/>
    <w:rsid w:val="008074F2"/>
    <w:rsid w:val="0080774B"/>
    <w:rsid w:val="00807C2B"/>
    <w:rsid w:val="00810064"/>
    <w:rsid w:val="008109AB"/>
    <w:rsid w:val="00810BE8"/>
    <w:rsid w:val="00812623"/>
    <w:rsid w:val="00812FDB"/>
    <w:rsid w:val="0081313F"/>
    <w:rsid w:val="00813470"/>
    <w:rsid w:val="00813951"/>
    <w:rsid w:val="00813BCE"/>
    <w:rsid w:val="00813C9E"/>
    <w:rsid w:val="00813DC3"/>
    <w:rsid w:val="00814227"/>
    <w:rsid w:val="0081444E"/>
    <w:rsid w:val="008149A3"/>
    <w:rsid w:val="00814A1E"/>
    <w:rsid w:val="00815D90"/>
    <w:rsid w:val="00815E14"/>
    <w:rsid w:val="00817188"/>
    <w:rsid w:val="00817D1F"/>
    <w:rsid w:val="00820177"/>
    <w:rsid w:val="00820540"/>
    <w:rsid w:val="008205DE"/>
    <w:rsid w:val="0082078E"/>
    <w:rsid w:val="0082149D"/>
    <w:rsid w:val="008218C8"/>
    <w:rsid w:val="00821F5C"/>
    <w:rsid w:val="008228DC"/>
    <w:rsid w:val="00823F4C"/>
    <w:rsid w:val="0082408C"/>
    <w:rsid w:val="00824243"/>
    <w:rsid w:val="0082425D"/>
    <w:rsid w:val="008242CA"/>
    <w:rsid w:val="00824A0C"/>
    <w:rsid w:val="008250CA"/>
    <w:rsid w:val="0082591B"/>
    <w:rsid w:val="0082709E"/>
    <w:rsid w:val="008305FE"/>
    <w:rsid w:val="00830944"/>
    <w:rsid w:val="00830C8F"/>
    <w:rsid w:val="00831C93"/>
    <w:rsid w:val="00831E99"/>
    <w:rsid w:val="0083226D"/>
    <w:rsid w:val="008323E0"/>
    <w:rsid w:val="00832669"/>
    <w:rsid w:val="008328DF"/>
    <w:rsid w:val="0083380F"/>
    <w:rsid w:val="008339F8"/>
    <w:rsid w:val="008342A7"/>
    <w:rsid w:val="00835CA1"/>
    <w:rsid w:val="0083706F"/>
    <w:rsid w:val="00837130"/>
    <w:rsid w:val="00837C64"/>
    <w:rsid w:val="0084090D"/>
    <w:rsid w:val="00840B82"/>
    <w:rsid w:val="00841C68"/>
    <w:rsid w:val="0084240D"/>
    <w:rsid w:val="0084254E"/>
    <w:rsid w:val="0084273A"/>
    <w:rsid w:val="008429BD"/>
    <w:rsid w:val="00843214"/>
    <w:rsid w:val="008433F2"/>
    <w:rsid w:val="00844129"/>
    <w:rsid w:val="008444EF"/>
    <w:rsid w:val="00844670"/>
    <w:rsid w:val="00844941"/>
    <w:rsid w:val="00844A95"/>
    <w:rsid w:val="00844C7E"/>
    <w:rsid w:val="0084508A"/>
    <w:rsid w:val="00845634"/>
    <w:rsid w:val="0084611B"/>
    <w:rsid w:val="00846444"/>
    <w:rsid w:val="00846C0F"/>
    <w:rsid w:val="00847328"/>
    <w:rsid w:val="008475C1"/>
    <w:rsid w:val="00847B69"/>
    <w:rsid w:val="00847F8E"/>
    <w:rsid w:val="00850984"/>
    <w:rsid w:val="00851CBF"/>
    <w:rsid w:val="008527E2"/>
    <w:rsid w:val="00852E1A"/>
    <w:rsid w:val="00852E67"/>
    <w:rsid w:val="00853BBA"/>
    <w:rsid w:val="00853E4A"/>
    <w:rsid w:val="0085434B"/>
    <w:rsid w:val="008545F8"/>
    <w:rsid w:val="00854900"/>
    <w:rsid w:val="00854A7F"/>
    <w:rsid w:val="00854BDB"/>
    <w:rsid w:val="00854D78"/>
    <w:rsid w:val="008553B1"/>
    <w:rsid w:val="0085598D"/>
    <w:rsid w:val="008560C2"/>
    <w:rsid w:val="00856210"/>
    <w:rsid w:val="008565D4"/>
    <w:rsid w:val="00856738"/>
    <w:rsid w:val="00856987"/>
    <w:rsid w:val="008569CB"/>
    <w:rsid w:val="00856FD7"/>
    <w:rsid w:val="00857318"/>
    <w:rsid w:val="008605E9"/>
    <w:rsid w:val="008607C1"/>
    <w:rsid w:val="00860A15"/>
    <w:rsid w:val="00860AAE"/>
    <w:rsid w:val="00860D67"/>
    <w:rsid w:val="00860DF0"/>
    <w:rsid w:val="0086132C"/>
    <w:rsid w:val="00861BFA"/>
    <w:rsid w:val="008628D9"/>
    <w:rsid w:val="00862C5B"/>
    <w:rsid w:val="008634B5"/>
    <w:rsid w:val="00863CD6"/>
    <w:rsid w:val="00863CF1"/>
    <w:rsid w:val="00863FDD"/>
    <w:rsid w:val="00864DC6"/>
    <w:rsid w:val="00865C25"/>
    <w:rsid w:val="008668CC"/>
    <w:rsid w:val="008669FA"/>
    <w:rsid w:val="00866AC7"/>
    <w:rsid w:val="00866BE9"/>
    <w:rsid w:val="00870276"/>
    <w:rsid w:val="008703FB"/>
    <w:rsid w:val="008705AC"/>
    <w:rsid w:val="00871076"/>
    <w:rsid w:val="00871236"/>
    <w:rsid w:val="00871272"/>
    <w:rsid w:val="0087292A"/>
    <w:rsid w:val="00872BF2"/>
    <w:rsid w:val="00872D3F"/>
    <w:rsid w:val="00873752"/>
    <w:rsid w:val="008738CC"/>
    <w:rsid w:val="00875626"/>
    <w:rsid w:val="00875BA2"/>
    <w:rsid w:val="008767CD"/>
    <w:rsid w:val="00876B0D"/>
    <w:rsid w:val="008770C4"/>
    <w:rsid w:val="0087719B"/>
    <w:rsid w:val="008773EB"/>
    <w:rsid w:val="00877C3B"/>
    <w:rsid w:val="00881303"/>
    <w:rsid w:val="00881361"/>
    <w:rsid w:val="00882080"/>
    <w:rsid w:val="00882289"/>
    <w:rsid w:val="00882EC2"/>
    <w:rsid w:val="00883024"/>
    <w:rsid w:val="008831A1"/>
    <w:rsid w:val="00883DF8"/>
    <w:rsid w:val="0088410A"/>
    <w:rsid w:val="00884590"/>
    <w:rsid w:val="00884CB3"/>
    <w:rsid w:val="00885019"/>
    <w:rsid w:val="008856E5"/>
    <w:rsid w:val="008857F5"/>
    <w:rsid w:val="008866CF"/>
    <w:rsid w:val="00886E7D"/>
    <w:rsid w:val="00886FED"/>
    <w:rsid w:val="008871C8"/>
    <w:rsid w:val="00887B1A"/>
    <w:rsid w:val="00887C60"/>
    <w:rsid w:val="00890103"/>
    <w:rsid w:val="00890803"/>
    <w:rsid w:val="00890AC0"/>
    <w:rsid w:val="008910D9"/>
    <w:rsid w:val="00891308"/>
    <w:rsid w:val="008915A7"/>
    <w:rsid w:val="00891642"/>
    <w:rsid w:val="008918FF"/>
    <w:rsid w:val="00891A11"/>
    <w:rsid w:val="00891A9B"/>
    <w:rsid w:val="00893215"/>
    <w:rsid w:val="0089380B"/>
    <w:rsid w:val="00894363"/>
    <w:rsid w:val="00894A31"/>
    <w:rsid w:val="008955B6"/>
    <w:rsid w:val="008959C6"/>
    <w:rsid w:val="00895F63"/>
    <w:rsid w:val="00896081"/>
    <w:rsid w:val="008965C8"/>
    <w:rsid w:val="00896885"/>
    <w:rsid w:val="00896990"/>
    <w:rsid w:val="008970DD"/>
    <w:rsid w:val="00897A33"/>
    <w:rsid w:val="008A0614"/>
    <w:rsid w:val="008A0BB2"/>
    <w:rsid w:val="008A18CA"/>
    <w:rsid w:val="008A308D"/>
    <w:rsid w:val="008A3825"/>
    <w:rsid w:val="008A3B13"/>
    <w:rsid w:val="008A3CFC"/>
    <w:rsid w:val="008A4BBE"/>
    <w:rsid w:val="008A53CF"/>
    <w:rsid w:val="008A55B1"/>
    <w:rsid w:val="008A5D20"/>
    <w:rsid w:val="008A5E32"/>
    <w:rsid w:val="008A6485"/>
    <w:rsid w:val="008A65D0"/>
    <w:rsid w:val="008A68EF"/>
    <w:rsid w:val="008A6EB8"/>
    <w:rsid w:val="008A6ECD"/>
    <w:rsid w:val="008A742F"/>
    <w:rsid w:val="008B09AB"/>
    <w:rsid w:val="008B09BF"/>
    <w:rsid w:val="008B1354"/>
    <w:rsid w:val="008B1819"/>
    <w:rsid w:val="008B23DD"/>
    <w:rsid w:val="008B2F62"/>
    <w:rsid w:val="008B33AE"/>
    <w:rsid w:val="008B36FF"/>
    <w:rsid w:val="008B378D"/>
    <w:rsid w:val="008B3B96"/>
    <w:rsid w:val="008B40CA"/>
    <w:rsid w:val="008B40F3"/>
    <w:rsid w:val="008B4282"/>
    <w:rsid w:val="008B4949"/>
    <w:rsid w:val="008B4FC0"/>
    <w:rsid w:val="008B50A9"/>
    <w:rsid w:val="008B5746"/>
    <w:rsid w:val="008B668A"/>
    <w:rsid w:val="008B72BA"/>
    <w:rsid w:val="008C0810"/>
    <w:rsid w:val="008C134F"/>
    <w:rsid w:val="008C15FD"/>
    <w:rsid w:val="008C20D2"/>
    <w:rsid w:val="008C21FE"/>
    <w:rsid w:val="008C312C"/>
    <w:rsid w:val="008C3797"/>
    <w:rsid w:val="008C3FBD"/>
    <w:rsid w:val="008C4B5F"/>
    <w:rsid w:val="008C4EBF"/>
    <w:rsid w:val="008C5A90"/>
    <w:rsid w:val="008C5DF5"/>
    <w:rsid w:val="008C6326"/>
    <w:rsid w:val="008C66AD"/>
    <w:rsid w:val="008C6823"/>
    <w:rsid w:val="008C6DEA"/>
    <w:rsid w:val="008C72E9"/>
    <w:rsid w:val="008C77E2"/>
    <w:rsid w:val="008D004F"/>
    <w:rsid w:val="008D007D"/>
    <w:rsid w:val="008D01D2"/>
    <w:rsid w:val="008D023D"/>
    <w:rsid w:val="008D1791"/>
    <w:rsid w:val="008D1A21"/>
    <w:rsid w:val="008D1E8A"/>
    <w:rsid w:val="008D2817"/>
    <w:rsid w:val="008D2858"/>
    <w:rsid w:val="008D3475"/>
    <w:rsid w:val="008D3771"/>
    <w:rsid w:val="008D3CF7"/>
    <w:rsid w:val="008D4100"/>
    <w:rsid w:val="008D4791"/>
    <w:rsid w:val="008D47AA"/>
    <w:rsid w:val="008D4CF0"/>
    <w:rsid w:val="008D5339"/>
    <w:rsid w:val="008D5AA8"/>
    <w:rsid w:val="008D63C8"/>
    <w:rsid w:val="008D65E0"/>
    <w:rsid w:val="008D6F3E"/>
    <w:rsid w:val="008D7168"/>
    <w:rsid w:val="008D7B93"/>
    <w:rsid w:val="008D7E6A"/>
    <w:rsid w:val="008E0A01"/>
    <w:rsid w:val="008E0C68"/>
    <w:rsid w:val="008E0C9F"/>
    <w:rsid w:val="008E1590"/>
    <w:rsid w:val="008E1815"/>
    <w:rsid w:val="008E1F32"/>
    <w:rsid w:val="008E24BF"/>
    <w:rsid w:val="008E2A71"/>
    <w:rsid w:val="008E2FAC"/>
    <w:rsid w:val="008E4C2A"/>
    <w:rsid w:val="008E5686"/>
    <w:rsid w:val="008E5930"/>
    <w:rsid w:val="008E75E6"/>
    <w:rsid w:val="008F05AC"/>
    <w:rsid w:val="008F11F6"/>
    <w:rsid w:val="008F155E"/>
    <w:rsid w:val="008F186C"/>
    <w:rsid w:val="008F1DD8"/>
    <w:rsid w:val="008F2648"/>
    <w:rsid w:val="008F2678"/>
    <w:rsid w:val="008F2E69"/>
    <w:rsid w:val="008F37BB"/>
    <w:rsid w:val="008F3A88"/>
    <w:rsid w:val="008F3C4B"/>
    <w:rsid w:val="008F443C"/>
    <w:rsid w:val="008F48AD"/>
    <w:rsid w:val="008F4B5D"/>
    <w:rsid w:val="008F56BE"/>
    <w:rsid w:val="008F625E"/>
    <w:rsid w:val="008F71EF"/>
    <w:rsid w:val="00900C48"/>
    <w:rsid w:val="009019CC"/>
    <w:rsid w:val="00901BD8"/>
    <w:rsid w:val="009020F3"/>
    <w:rsid w:val="00902D1C"/>
    <w:rsid w:val="00903572"/>
    <w:rsid w:val="00904238"/>
    <w:rsid w:val="009043FF"/>
    <w:rsid w:val="00904A30"/>
    <w:rsid w:val="00904B39"/>
    <w:rsid w:val="0090545D"/>
    <w:rsid w:val="00905FBA"/>
    <w:rsid w:val="00906EEC"/>
    <w:rsid w:val="00906F8D"/>
    <w:rsid w:val="00906FF6"/>
    <w:rsid w:val="009073E7"/>
    <w:rsid w:val="009076B9"/>
    <w:rsid w:val="009077C8"/>
    <w:rsid w:val="00910CE6"/>
    <w:rsid w:val="00910FA0"/>
    <w:rsid w:val="00911A75"/>
    <w:rsid w:val="00911ADE"/>
    <w:rsid w:val="00911C58"/>
    <w:rsid w:val="00912091"/>
    <w:rsid w:val="0091278B"/>
    <w:rsid w:val="009128F4"/>
    <w:rsid w:val="00912983"/>
    <w:rsid w:val="00912BA9"/>
    <w:rsid w:val="009134A2"/>
    <w:rsid w:val="00914178"/>
    <w:rsid w:val="009143EF"/>
    <w:rsid w:val="0091464E"/>
    <w:rsid w:val="009146F5"/>
    <w:rsid w:val="00914B51"/>
    <w:rsid w:val="00914C53"/>
    <w:rsid w:val="00914F5C"/>
    <w:rsid w:val="0091511C"/>
    <w:rsid w:val="00915F98"/>
    <w:rsid w:val="00916E67"/>
    <w:rsid w:val="009176CB"/>
    <w:rsid w:val="0091788C"/>
    <w:rsid w:val="009178F8"/>
    <w:rsid w:val="00917DD9"/>
    <w:rsid w:val="009205CD"/>
    <w:rsid w:val="00920AE1"/>
    <w:rsid w:val="00920C6A"/>
    <w:rsid w:val="009214E1"/>
    <w:rsid w:val="00921832"/>
    <w:rsid w:val="00921E4C"/>
    <w:rsid w:val="00921FC7"/>
    <w:rsid w:val="00921FCF"/>
    <w:rsid w:val="009223CD"/>
    <w:rsid w:val="009225EA"/>
    <w:rsid w:val="00922659"/>
    <w:rsid w:val="00922809"/>
    <w:rsid w:val="00922A80"/>
    <w:rsid w:val="00922AA1"/>
    <w:rsid w:val="00922E51"/>
    <w:rsid w:val="00922FAD"/>
    <w:rsid w:val="00923EFE"/>
    <w:rsid w:val="009247CC"/>
    <w:rsid w:val="00925587"/>
    <w:rsid w:val="0092688B"/>
    <w:rsid w:val="00926BB3"/>
    <w:rsid w:val="009272A9"/>
    <w:rsid w:val="0092767F"/>
    <w:rsid w:val="0092777B"/>
    <w:rsid w:val="0092784C"/>
    <w:rsid w:val="009279D2"/>
    <w:rsid w:val="00927AB4"/>
    <w:rsid w:val="00930B1E"/>
    <w:rsid w:val="009310C4"/>
    <w:rsid w:val="00931110"/>
    <w:rsid w:val="0093197A"/>
    <w:rsid w:val="00931A65"/>
    <w:rsid w:val="00931EB4"/>
    <w:rsid w:val="0093201E"/>
    <w:rsid w:val="00932166"/>
    <w:rsid w:val="009324AD"/>
    <w:rsid w:val="00933106"/>
    <w:rsid w:val="00934435"/>
    <w:rsid w:val="009350BA"/>
    <w:rsid w:val="009352B2"/>
    <w:rsid w:val="0093578C"/>
    <w:rsid w:val="00935C04"/>
    <w:rsid w:val="009361A0"/>
    <w:rsid w:val="009361D5"/>
    <w:rsid w:val="00936431"/>
    <w:rsid w:val="0093677F"/>
    <w:rsid w:val="00937A21"/>
    <w:rsid w:val="00937DAC"/>
    <w:rsid w:val="0094005D"/>
    <w:rsid w:val="00940309"/>
    <w:rsid w:val="009405FA"/>
    <w:rsid w:val="00941250"/>
    <w:rsid w:val="00943CBA"/>
    <w:rsid w:val="00944393"/>
    <w:rsid w:val="0094451D"/>
    <w:rsid w:val="0094482F"/>
    <w:rsid w:val="00944AA1"/>
    <w:rsid w:val="00944FA5"/>
    <w:rsid w:val="009451FD"/>
    <w:rsid w:val="009453DB"/>
    <w:rsid w:val="009457AC"/>
    <w:rsid w:val="0094751D"/>
    <w:rsid w:val="00947B3A"/>
    <w:rsid w:val="009514BD"/>
    <w:rsid w:val="00951589"/>
    <w:rsid w:val="00951716"/>
    <w:rsid w:val="00951A3B"/>
    <w:rsid w:val="00951AEB"/>
    <w:rsid w:val="00951CC6"/>
    <w:rsid w:val="00952348"/>
    <w:rsid w:val="00952448"/>
    <w:rsid w:val="00953654"/>
    <w:rsid w:val="00953DE7"/>
    <w:rsid w:val="0095425F"/>
    <w:rsid w:val="00954AFB"/>
    <w:rsid w:val="00954FEB"/>
    <w:rsid w:val="009569BF"/>
    <w:rsid w:val="00956B06"/>
    <w:rsid w:val="00957265"/>
    <w:rsid w:val="00960704"/>
    <w:rsid w:val="00960C34"/>
    <w:rsid w:val="00960E23"/>
    <w:rsid w:val="00960F34"/>
    <w:rsid w:val="0096134C"/>
    <w:rsid w:val="009615DF"/>
    <w:rsid w:val="0096259F"/>
    <w:rsid w:val="009629CD"/>
    <w:rsid w:val="00962C82"/>
    <w:rsid w:val="009634AE"/>
    <w:rsid w:val="00963AC7"/>
    <w:rsid w:val="00963B6B"/>
    <w:rsid w:val="00963DFE"/>
    <w:rsid w:val="009642AD"/>
    <w:rsid w:val="009642D5"/>
    <w:rsid w:val="009661CC"/>
    <w:rsid w:val="00966642"/>
    <w:rsid w:val="009672A5"/>
    <w:rsid w:val="009701DC"/>
    <w:rsid w:val="0097056B"/>
    <w:rsid w:val="0097059D"/>
    <w:rsid w:val="009707A9"/>
    <w:rsid w:val="00970C15"/>
    <w:rsid w:val="00970DD8"/>
    <w:rsid w:val="00971A38"/>
    <w:rsid w:val="0097252F"/>
    <w:rsid w:val="009727F8"/>
    <w:rsid w:val="00973917"/>
    <w:rsid w:val="00973BEF"/>
    <w:rsid w:val="0097470A"/>
    <w:rsid w:val="00975033"/>
    <w:rsid w:val="0097566F"/>
    <w:rsid w:val="00975B7D"/>
    <w:rsid w:val="00976063"/>
    <w:rsid w:val="009761D9"/>
    <w:rsid w:val="009768FA"/>
    <w:rsid w:val="00976A1A"/>
    <w:rsid w:val="00976E42"/>
    <w:rsid w:val="00977565"/>
    <w:rsid w:val="0098082A"/>
    <w:rsid w:val="00980867"/>
    <w:rsid w:val="00981274"/>
    <w:rsid w:val="0098156E"/>
    <w:rsid w:val="00983078"/>
    <w:rsid w:val="009834C8"/>
    <w:rsid w:val="009836F2"/>
    <w:rsid w:val="009838B3"/>
    <w:rsid w:val="0098528F"/>
    <w:rsid w:val="00985A5A"/>
    <w:rsid w:val="00985EC3"/>
    <w:rsid w:val="00986B27"/>
    <w:rsid w:val="00986D24"/>
    <w:rsid w:val="00987F96"/>
    <w:rsid w:val="00990294"/>
    <w:rsid w:val="00990598"/>
    <w:rsid w:val="0099070A"/>
    <w:rsid w:val="00990BFB"/>
    <w:rsid w:val="00990F6F"/>
    <w:rsid w:val="00991384"/>
    <w:rsid w:val="00991935"/>
    <w:rsid w:val="00991B9F"/>
    <w:rsid w:val="00991D14"/>
    <w:rsid w:val="00991E07"/>
    <w:rsid w:val="00993BFD"/>
    <w:rsid w:val="009948C1"/>
    <w:rsid w:val="00995027"/>
    <w:rsid w:val="0099619F"/>
    <w:rsid w:val="009967D3"/>
    <w:rsid w:val="00996800"/>
    <w:rsid w:val="0099705C"/>
    <w:rsid w:val="00997226"/>
    <w:rsid w:val="0099786B"/>
    <w:rsid w:val="009A0BF5"/>
    <w:rsid w:val="009A1477"/>
    <w:rsid w:val="009A1789"/>
    <w:rsid w:val="009A1F3E"/>
    <w:rsid w:val="009A1FC6"/>
    <w:rsid w:val="009A29F5"/>
    <w:rsid w:val="009A2D98"/>
    <w:rsid w:val="009A3F27"/>
    <w:rsid w:val="009A3F63"/>
    <w:rsid w:val="009A4B76"/>
    <w:rsid w:val="009A5035"/>
    <w:rsid w:val="009A50D9"/>
    <w:rsid w:val="009A59BC"/>
    <w:rsid w:val="009A5D75"/>
    <w:rsid w:val="009A5DD9"/>
    <w:rsid w:val="009A7816"/>
    <w:rsid w:val="009A7CE0"/>
    <w:rsid w:val="009B018E"/>
    <w:rsid w:val="009B0B9B"/>
    <w:rsid w:val="009B122D"/>
    <w:rsid w:val="009B14B1"/>
    <w:rsid w:val="009B1610"/>
    <w:rsid w:val="009B3321"/>
    <w:rsid w:val="009B39B5"/>
    <w:rsid w:val="009B3A62"/>
    <w:rsid w:val="009B4240"/>
    <w:rsid w:val="009B448F"/>
    <w:rsid w:val="009B5DF5"/>
    <w:rsid w:val="009B653B"/>
    <w:rsid w:val="009B7274"/>
    <w:rsid w:val="009B734C"/>
    <w:rsid w:val="009B772E"/>
    <w:rsid w:val="009B7731"/>
    <w:rsid w:val="009B7A01"/>
    <w:rsid w:val="009B7C12"/>
    <w:rsid w:val="009B7E74"/>
    <w:rsid w:val="009C1575"/>
    <w:rsid w:val="009C1745"/>
    <w:rsid w:val="009C1D3D"/>
    <w:rsid w:val="009C2A65"/>
    <w:rsid w:val="009C31A1"/>
    <w:rsid w:val="009C31D2"/>
    <w:rsid w:val="009C3C01"/>
    <w:rsid w:val="009C3C8A"/>
    <w:rsid w:val="009C3EA2"/>
    <w:rsid w:val="009C4537"/>
    <w:rsid w:val="009C4796"/>
    <w:rsid w:val="009C4C19"/>
    <w:rsid w:val="009C57C0"/>
    <w:rsid w:val="009C728D"/>
    <w:rsid w:val="009C76CF"/>
    <w:rsid w:val="009C7C05"/>
    <w:rsid w:val="009D043E"/>
    <w:rsid w:val="009D0A94"/>
    <w:rsid w:val="009D0E25"/>
    <w:rsid w:val="009D1E30"/>
    <w:rsid w:val="009D23BA"/>
    <w:rsid w:val="009D249E"/>
    <w:rsid w:val="009D3054"/>
    <w:rsid w:val="009D47F1"/>
    <w:rsid w:val="009D5010"/>
    <w:rsid w:val="009D5318"/>
    <w:rsid w:val="009D5611"/>
    <w:rsid w:val="009D5626"/>
    <w:rsid w:val="009D571A"/>
    <w:rsid w:val="009D5AA6"/>
    <w:rsid w:val="009D5B54"/>
    <w:rsid w:val="009D6AA4"/>
    <w:rsid w:val="009D7043"/>
    <w:rsid w:val="009D7104"/>
    <w:rsid w:val="009D73FE"/>
    <w:rsid w:val="009D74D7"/>
    <w:rsid w:val="009D7702"/>
    <w:rsid w:val="009E062F"/>
    <w:rsid w:val="009E0700"/>
    <w:rsid w:val="009E12DA"/>
    <w:rsid w:val="009E1F0E"/>
    <w:rsid w:val="009E1F46"/>
    <w:rsid w:val="009E2062"/>
    <w:rsid w:val="009E2E8D"/>
    <w:rsid w:val="009E30CA"/>
    <w:rsid w:val="009E32AD"/>
    <w:rsid w:val="009E402C"/>
    <w:rsid w:val="009E4B68"/>
    <w:rsid w:val="009E53AA"/>
    <w:rsid w:val="009E5BEE"/>
    <w:rsid w:val="009E5CD8"/>
    <w:rsid w:val="009E6434"/>
    <w:rsid w:val="009E6A24"/>
    <w:rsid w:val="009E72AD"/>
    <w:rsid w:val="009E7450"/>
    <w:rsid w:val="009E7530"/>
    <w:rsid w:val="009F022F"/>
    <w:rsid w:val="009F06A9"/>
    <w:rsid w:val="009F2791"/>
    <w:rsid w:val="009F2B6C"/>
    <w:rsid w:val="009F2CEE"/>
    <w:rsid w:val="009F31B1"/>
    <w:rsid w:val="009F35D9"/>
    <w:rsid w:val="009F3D75"/>
    <w:rsid w:val="009F408E"/>
    <w:rsid w:val="009F4144"/>
    <w:rsid w:val="009F426D"/>
    <w:rsid w:val="009F5246"/>
    <w:rsid w:val="009F5881"/>
    <w:rsid w:val="009F5D03"/>
    <w:rsid w:val="009F6144"/>
    <w:rsid w:val="009F67EB"/>
    <w:rsid w:val="009F6F44"/>
    <w:rsid w:val="009F7082"/>
    <w:rsid w:val="009F77EE"/>
    <w:rsid w:val="00A002EC"/>
    <w:rsid w:val="00A003FB"/>
    <w:rsid w:val="00A018AA"/>
    <w:rsid w:val="00A01B6D"/>
    <w:rsid w:val="00A01C70"/>
    <w:rsid w:val="00A01E33"/>
    <w:rsid w:val="00A02C6C"/>
    <w:rsid w:val="00A03695"/>
    <w:rsid w:val="00A036F3"/>
    <w:rsid w:val="00A039BB"/>
    <w:rsid w:val="00A04287"/>
    <w:rsid w:val="00A049B5"/>
    <w:rsid w:val="00A04ADF"/>
    <w:rsid w:val="00A05082"/>
    <w:rsid w:val="00A05BC5"/>
    <w:rsid w:val="00A05F19"/>
    <w:rsid w:val="00A060C2"/>
    <w:rsid w:val="00A0623E"/>
    <w:rsid w:val="00A0758D"/>
    <w:rsid w:val="00A076D2"/>
    <w:rsid w:val="00A078C7"/>
    <w:rsid w:val="00A07A3A"/>
    <w:rsid w:val="00A07A4F"/>
    <w:rsid w:val="00A1034B"/>
    <w:rsid w:val="00A1041B"/>
    <w:rsid w:val="00A107CC"/>
    <w:rsid w:val="00A10920"/>
    <w:rsid w:val="00A10DE0"/>
    <w:rsid w:val="00A116B5"/>
    <w:rsid w:val="00A11AF8"/>
    <w:rsid w:val="00A11CA1"/>
    <w:rsid w:val="00A12269"/>
    <w:rsid w:val="00A12867"/>
    <w:rsid w:val="00A1319A"/>
    <w:rsid w:val="00A13204"/>
    <w:rsid w:val="00A13ACC"/>
    <w:rsid w:val="00A13D9A"/>
    <w:rsid w:val="00A13E46"/>
    <w:rsid w:val="00A1422A"/>
    <w:rsid w:val="00A14421"/>
    <w:rsid w:val="00A14C79"/>
    <w:rsid w:val="00A15685"/>
    <w:rsid w:val="00A15A59"/>
    <w:rsid w:val="00A161E0"/>
    <w:rsid w:val="00A1690F"/>
    <w:rsid w:val="00A16A28"/>
    <w:rsid w:val="00A16DFB"/>
    <w:rsid w:val="00A20799"/>
    <w:rsid w:val="00A209F5"/>
    <w:rsid w:val="00A20B2E"/>
    <w:rsid w:val="00A21055"/>
    <w:rsid w:val="00A2111A"/>
    <w:rsid w:val="00A211AA"/>
    <w:rsid w:val="00A21AB8"/>
    <w:rsid w:val="00A21AE3"/>
    <w:rsid w:val="00A22077"/>
    <w:rsid w:val="00A2238D"/>
    <w:rsid w:val="00A2259B"/>
    <w:rsid w:val="00A24313"/>
    <w:rsid w:val="00A243AE"/>
    <w:rsid w:val="00A24955"/>
    <w:rsid w:val="00A24E19"/>
    <w:rsid w:val="00A24F1C"/>
    <w:rsid w:val="00A2548F"/>
    <w:rsid w:val="00A25E01"/>
    <w:rsid w:val="00A25E74"/>
    <w:rsid w:val="00A26872"/>
    <w:rsid w:val="00A269A7"/>
    <w:rsid w:val="00A279D5"/>
    <w:rsid w:val="00A30115"/>
    <w:rsid w:val="00A30999"/>
    <w:rsid w:val="00A30AB5"/>
    <w:rsid w:val="00A314D2"/>
    <w:rsid w:val="00A31B4A"/>
    <w:rsid w:val="00A31CD8"/>
    <w:rsid w:val="00A321E7"/>
    <w:rsid w:val="00A327A2"/>
    <w:rsid w:val="00A32C08"/>
    <w:rsid w:val="00A333FE"/>
    <w:rsid w:val="00A34376"/>
    <w:rsid w:val="00A3552D"/>
    <w:rsid w:val="00A35D5A"/>
    <w:rsid w:val="00A35E60"/>
    <w:rsid w:val="00A36302"/>
    <w:rsid w:val="00A36AEC"/>
    <w:rsid w:val="00A36CA7"/>
    <w:rsid w:val="00A37036"/>
    <w:rsid w:val="00A373B0"/>
    <w:rsid w:val="00A37B1E"/>
    <w:rsid w:val="00A40A06"/>
    <w:rsid w:val="00A40AC4"/>
    <w:rsid w:val="00A40DEA"/>
    <w:rsid w:val="00A40F1F"/>
    <w:rsid w:val="00A41809"/>
    <w:rsid w:val="00A41BCF"/>
    <w:rsid w:val="00A41E7B"/>
    <w:rsid w:val="00A423C0"/>
    <w:rsid w:val="00A42984"/>
    <w:rsid w:val="00A42EE0"/>
    <w:rsid w:val="00A433AE"/>
    <w:rsid w:val="00A43685"/>
    <w:rsid w:val="00A43E11"/>
    <w:rsid w:val="00A457FB"/>
    <w:rsid w:val="00A45856"/>
    <w:rsid w:val="00A45A90"/>
    <w:rsid w:val="00A45E79"/>
    <w:rsid w:val="00A46193"/>
    <w:rsid w:val="00A46D41"/>
    <w:rsid w:val="00A475A5"/>
    <w:rsid w:val="00A50F97"/>
    <w:rsid w:val="00A51433"/>
    <w:rsid w:val="00A5284E"/>
    <w:rsid w:val="00A52954"/>
    <w:rsid w:val="00A52C3E"/>
    <w:rsid w:val="00A530A6"/>
    <w:rsid w:val="00A53D32"/>
    <w:rsid w:val="00A5496F"/>
    <w:rsid w:val="00A55161"/>
    <w:rsid w:val="00A5552F"/>
    <w:rsid w:val="00A557E6"/>
    <w:rsid w:val="00A56016"/>
    <w:rsid w:val="00A5607A"/>
    <w:rsid w:val="00A56483"/>
    <w:rsid w:val="00A56519"/>
    <w:rsid w:val="00A56767"/>
    <w:rsid w:val="00A56851"/>
    <w:rsid w:val="00A570C1"/>
    <w:rsid w:val="00A57765"/>
    <w:rsid w:val="00A600AE"/>
    <w:rsid w:val="00A60232"/>
    <w:rsid w:val="00A60370"/>
    <w:rsid w:val="00A60534"/>
    <w:rsid w:val="00A610A1"/>
    <w:rsid w:val="00A61238"/>
    <w:rsid w:val="00A61393"/>
    <w:rsid w:val="00A61E80"/>
    <w:rsid w:val="00A61F7C"/>
    <w:rsid w:val="00A62554"/>
    <w:rsid w:val="00A62F21"/>
    <w:rsid w:val="00A639E8"/>
    <w:rsid w:val="00A63C12"/>
    <w:rsid w:val="00A641F2"/>
    <w:rsid w:val="00A6440C"/>
    <w:rsid w:val="00A649A5"/>
    <w:rsid w:val="00A655AF"/>
    <w:rsid w:val="00A656AA"/>
    <w:rsid w:val="00A66316"/>
    <w:rsid w:val="00A66560"/>
    <w:rsid w:val="00A66A3E"/>
    <w:rsid w:val="00A66AEE"/>
    <w:rsid w:val="00A70A67"/>
    <w:rsid w:val="00A70C66"/>
    <w:rsid w:val="00A70CA5"/>
    <w:rsid w:val="00A70E2B"/>
    <w:rsid w:val="00A71184"/>
    <w:rsid w:val="00A71663"/>
    <w:rsid w:val="00A719CD"/>
    <w:rsid w:val="00A71A2B"/>
    <w:rsid w:val="00A71C0F"/>
    <w:rsid w:val="00A72C22"/>
    <w:rsid w:val="00A7315B"/>
    <w:rsid w:val="00A738E4"/>
    <w:rsid w:val="00A73DEC"/>
    <w:rsid w:val="00A74008"/>
    <w:rsid w:val="00A74579"/>
    <w:rsid w:val="00A745AF"/>
    <w:rsid w:val="00A74620"/>
    <w:rsid w:val="00A747C8"/>
    <w:rsid w:val="00A74B21"/>
    <w:rsid w:val="00A75405"/>
    <w:rsid w:val="00A75A90"/>
    <w:rsid w:val="00A75C87"/>
    <w:rsid w:val="00A7637F"/>
    <w:rsid w:val="00A76C7B"/>
    <w:rsid w:val="00A76F8A"/>
    <w:rsid w:val="00A770AD"/>
    <w:rsid w:val="00A773D8"/>
    <w:rsid w:val="00A77EBE"/>
    <w:rsid w:val="00A80328"/>
    <w:rsid w:val="00A8043F"/>
    <w:rsid w:val="00A8059F"/>
    <w:rsid w:val="00A80959"/>
    <w:rsid w:val="00A80BFB"/>
    <w:rsid w:val="00A80C13"/>
    <w:rsid w:val="00A81604"/>
    <w:rsid w:val="00A8183F"/>
    <w:rsid w:val="00A82642"/>
    <w:rsid w:val="00A828DD"/>
    <w:rsid w:val="00A82A9F"/>
    <w:rsid w:val="00A82DAA"/>
    <w:rsid w:val="00A82FA9"/>
    <w:rsid w:val="00A8379F"/>
    <w:rsid w:val="00A839FD"/>
    <w:rsid w:val="00A8446E"/>
    <w:rsid w:val="00A8475C"/>
    <w:rsid w:val="00A84783"/>
    <w:rsid w:val="00A85935"/>
    <w:rsid w:val="00A859AC"/>
    <w:rsid w:val="00A863DD"/>
    <w:rsid w:val="00A86963"/>
    <w:rsid w:val="00A86C5C"/>
    <w:rsid w:val="00A87F17"/>
    <w:rsid w:val="00A909C5"/>
    <w:rsid w:val="00A90B26"/>
    <w:rsid w:val="00A91335"/>
    <w:rsid w:val="00A913D0"/>
    <w:rsid w:val="00A92043"/>
    <w:rsid w:val="00A9278D"/>
    <w:rsid w:val="00A92921"/>
    <w:rsid w:val="00A92979"/>
    <w:rsid w:val="00A93814"/>
    <w:rsid w:val="00A950CA"/>
    <w:rsid w:val="00A95D2C"/>
    <w:rsid w:val="00A9623E"/>
    <w:rsid w:val="00A96708"/>
    <w:rsid w:val="00A9675E"/>
    <w:rsid w:val="00A97E87"/>
    <w:rsid w:val="00AA0708"/>
    <w:rsid w:val="00AA1530"/>
    <w:rsid w:val="00AA15DA"/>
    <w:rsid w:val="00AA206D"/>
    <w:rsid w:val="00AA22E7"/>
    <w:rsid w:val="00AA25A5"/>
    <w:rsid w:val="00AA2AA6"/>
    <w:rsid w:val="00AA2C49"/>
    <w:rsid w:val="00AA2C56"/>
    <w:rsid w:val="00AA326D"/>
    <w:rsid w:val="00AA36C8"/>
    <w:rsid w:val="00AA3A26"/>
    <w:rsid w:val="00AA42AB"/>
    <w:rsid w:val="00AA487A"/>
    <w:rsid w:val="00AA4A4F"/>
    <w:rsid w:val="00AA56DA"/>
    <w:rsid w:val="00AA609D"/>
    <w:rsid w:val="00AA62EC"/>
    <w:rsid w:val="00AA69A4"/>
    <w:rsid w:val="00AA69B1"/>
    <w:rsid w:val="00AA69BF"/>
    <w:rsid w:val="00AA70C9"/>
    <w:rsid w:val="00AB0107"/>
    <w:rsid w:val="00AB0109"/>
    <w:rsid w:val="00AB0286"/>
    <w:rsid w:val="00AB0C2F"/>
    <w:rsid w:val="00AB100D"/>
    <w:rsid w:val="00AB1C0B"/>
    <w:rsid w:val="00AB2730"/>
    <w:rsid w:val="00AB2CC6"/>
    <w:rsid w:val="00AB3038"/>
    <w:rsid w:val="00AB35B6"/>
    <w:rsid w:val="00AB43B2"/>
    <w:rsid w:val="00AB48A9"/>
    <w:rsid w:val="00AB49D3"/>
    <w:rsid w:val="00AB4F72"/>
    <w:rsid w:val="00AB51DF"/>
    <w:rsid w:val="00AB5B87"/>
    <w:rsid w:val="00AB7480"/>
    <w:rsid w:val="00AB74F2"/>
    <w:rsid w:val="00AB7A14"/>
    <w:rsid w:val="00AB7B88"/>
    <w:rsid w:val="00AB7FB5"/>
    <w:rsid w:val="00AC0274"/>
    <w:rsid w:val="00AC0DDE"/>
    <w:rsid w:val="00AC1146"/>
    <w:rsid w:val="00AC1B20"/>
    <w:rsid w:val="00AC2363"/>
    <w:rsid w:val="00AC26A0"/>
    <w:rsid w:val="00AC2882"/>
    <w:rsid w:val="00AC2BD2"/>
    <w:rsid w:val="00AC2BEA"/>
    <w:rsid w:val="00AC3084"/>
    <w:rsid w:val="00AC32B9"/>
    <w:rsid w:val="00AC3477"/>
    <w:rsid w:val="00AC3C9B"/>
    <w:rsid w:val="00AC3EE0"/>
    <w:rsid w:val="00AC431B"/>
    <w:rsid w:val="00AC43C2"/>
    <w:rsid w:val="00AC51F6"/>
    <w:rsid w:val="00AC5D9D"/>
    <w:rsid w:val="00AC5E78"/>
    <w:rsid w:val="00AC5F2A"/>
    <w:rsid w:val="00AC6011"/>
    <w:rsid w:val="00AC6138"/>
    <w:rsid w:val="00AC65DD"/>
    <w:rsid w:val="00AC65F5"/>
    <w:rsid w:val="00AC692A"/>
    <w:rsid w:val="00AC7137"/>
    <w:rsid w:val="00AC763D"/>
    <w:rsid w:val="00AC7A15"/>
    <w:rsid w:val="00AC7D4E"/>
    <w:rsid w:val="00AC7F3E"/>
    <w:rsid w:val="00AD0213"/>
    <w:rsid w:val="00AD04DA"/>
    <w:rsid w:val="00AD0AB2"/>
    <w:rsid w:val="00AD0BAE"/>
    <w:rsid w:val="00AD0BD4"/>
    <w:rsid w:val="00AD102D"/>
    <w:rsid w:val="00AD16B7"/>
    <w:rsid w:val="00AD201A"/>
    <w:rsid w:val="00AD20E4"/>
    <w:rsid w:val="00AD210E"/>
    <w:rsid w:val="00AD288B"/>
    <w:rsid w:val="00AD3059"/>
    <w:rsid w:val="00AD3122"/>
    <w:rsid w:val="00AD33D1"/>
    <w:rsid w:val="00AD429A"/>
    <w:rsid w:val="00AD4745"/>
    <w:rsid w:val="00AD4B76"/>
    <w:rsid w:val="00AD518D"/>
    <w:rsid w:val="00AD52C6"/>
    <w:rsid w:val="00AD5314"/>
    <w:rsid w:val="00AD549D"/>
    <w:rsid w:val="00AD5F5A"/>
    <w:rsid w:val="00AD651C"/>
    <w:rsid w:val="00AD669D"/>
    <w:rsid w:val="00AD6BB0"/>
    <w:rsid w:val="00AD6CF9"/>
    <w:rsid w:val="00AD73F3"/>
    <w:rsid w:val="00AD7672"/>
    <w:rsid w:val="00AD7676"/>
    <w:rsid w:val="00AE0801"/>
    <w:rsid w:val="00AE0CC0"/>
    <w:rsid w:val="00AE1674"/>
    <w:rsid w:val="00AE274B"/>
    <w:rsid w:val="00AE3233"/>
    <w:rsid w:val="00AE3539"/>
    <w:rsid w:val="00AE3680"/>
    <w:rsid w:val="00AE3C70"/>
    <w:rsid w:val="00AE3D85"/>
    <w:rsid w:val="00AE4B85"/>
    <w:rsid w:val="00AE5404"/>
    <w:rsid w:val="00AE59F6"/>
    <w:rsid w:val="00AE5D63"/>
    <w:rsid w:val="00AE5E68"/>
    <w:rsid w:val="00AE60E9"/>
    <w:rsid w:val="00AE62B5"/>
    <w:rsid w:val="00AE63D0"/>
    <w:rsid w:val="00AE6C0E"/>
    <w:rsid w:val="00AE6DC6"/>
    <w:rsid w:val="00AE7C96"/>
    <w:rsid w:val="00AF0D36"/>
    <w:rsid w:val="00AF0F08"/>
    <w:rsid w:val="00AF14AE"/>
    <w:rsid w:val="00AF2429"/>
    <w:rsid w:val="00AF2F1D"/>
    <w:rsid w:val="00AF4A16"/>
    <w:rsid w:val="00AF4B14"/>
    <w:rsid w:val="00AF4B92"/>
    <w:rsid w:val="00AF4D9B"/>
    <w:rsid w:val="00AF4DF9"/>
    <w:rsid w:val="00AF50EE"/>
    <w:rsid w:val="00AF532C"/>
    <w:rsid w:val="00AF543A"/>
    <w:rsid w:val="00AF568C"/>
    <w:rsid w:val="00AF5797"/>
    <w:rsid w:val="00AF581C"/>
    <w:rsid w:val="00AF5D53"/>
    <w:rsid w:val="00AF6560"/>
    <w:rsid w:val="00AF6796"/>
    <w:rsid w:val="00AF6831"/>
    <w:rsid w:val="00AF73C9"/>
    <w:rsid w:val="00AF74AA"/>
    <w:rsid w:val="00B00160"/>
    <w:rsid w:val="00B0057E"/>
    <w:rsid w:val="00B00F27"/>
    <w:rsid w:val="00B01DCC"/>
    <w:rsid w:val="00B02292"/>
    <w:rsid w:val="00B026D2"/>
    <w:rsid w:val="00B029BF"/>
    <w:rsid w:val="00B03896"/>
    <w:rsid w:val="00B03E8B"/>
    <w:rsid w:val="00B04005"/>
    <w:rsid w:val="00B0573B"/>
    <w:rsid w:val="00B06A9E"/>
    <w:rsid w:val="00B0766D"/>
    <w:rsid w:val="00B07747"/>
    <w:rsid w:val="00B10BF9"/>
    <w:rsid w:val="00B1124D"/>
    <w:rsid w:val="00B116C4"/>
    <w:rsid w:val="00B11731"/>
    <w:rsid w:val="00B12267"/>
    <w:rsid w:val="00B12B8A"/>
    <w:rsid w:val="00B12E23"/>
    <w:rsid w:val="00B13374"/>
    <w:rsid w:val="00B13900"/>
    <w:rsid w:val="00B13CC9"/>
    <w:rsid w:val="00B14329"/>
    <w:rsid w:val="00B1470D"/>
    <w:rsid w:val="00B14985"/>
    <w:rsid w:val="00B153D6"/>
    <w:rsid w:val="00B17444"/>
    <w:rsid w:val="00B17801"/>
    <w:rsid w:val="00B17D84"/>
    <w:rsid w:val="00B20940"/>
    <w:rsid w:val="00B209B4"/>
    <w:rsid w:val="00B209F0"/>
    <w:rsid w:val="00B220EB"/>
    <w:rsid w:val="00B22196"/>
    <w:rsid w:val="00B22B3A"/>
    <w:rsid w:val="00B22C1F"/>
    <w:rsid w:val="00B22CF4"/>
    <w:rsid w:val="00B2316C"/>
    <w:rsid w:val="00B23196"/>
    <w:rsid w:val="00B23462"/>
    <w:rsid w:val="00B234EF"/>
    <w:rsid w:val="00B23611"/>
    <w:rsid w:val="00B237BC"/>
    <w:rsid w:val="00B238F9"/>
    <w:rsid w:val="00B2398B"/>
    <w:rsid w:val="00B245A9"/>
    <w:rsid w:val="00B24EDC"/>
    <w:rsid w:val="00B255DA"/>
    <w:rsid w:val="00B257E6"/>
    <w:rsid w:val="00B260D9"/>
    <w:rsid w:val="00B2615C"/>
    <w:rsid w:val="00B265A3"/>
    <w:rsid w:val="00B26612"/>
    <w:rsid w:val="00B266EF"/>
    <w:rsid w:val="00B267DD"/>
    <w:rsid w:val="00B26C46"/>
    <w:rsid w:val="00B273E6"/>
    <w:rsid w:val="00B27556"/>
    <w:rsid w:val="00B279E1"/>
    <w:rsid w:val="00B3087F"/>
    <w:rsid w:val="00B30E92"/>
    <w:rsid w:val="00B312F1"/>
    <w:rsid w:val="00B313ED"/>
    <w:rsid w:val="00B317F1"/>
    <w:rsid w:val="00B328BD"/>
    <w:rsid w:val="00B32E6D"/>
    <w:rsid w:val="00B340BE"/>
    <w:rsid w:val="00B343C9"/>
    <w:rsid w:val="00B34B73"/>
    <w:rsid w:val="00B3568D"/>
    <w:rsid w:val="00B35CA1"/>
    <w:rsid w:val="00B36089"/>
    <w:rsid w:val="00B36EDD"/>
    <w:rsid w:val="00B37239"/>
    <w:rsid w:val="00B376A7"/>
    <w:rsid w:val="00B37C89"/>
    <w:rsid w:val="00B40380"/>
    <w:rsid w:val="00B41414"/>
    <w:rsid w:val="00B42553"/>
    <w:rsid w:val="00B42E64"/>
    <w:rsid w:val="00B43169"/>
    <w:rsid w:val="00B43B03"/>
    <w:rsid w:val="00B43EAF"/>
    <w:rsid w:val="00B44078"/>
    <w:rsid w:val="00B44A3F"/>
    <w:rsid w:val="00B44A58"/>
    <w:rsid w:val="00B44FA5"/>
    <w:rsid w:val="00B44FC6"/>
    <w:rsid w:val="00B45475"/>
    <w:rsid w:val="00B45670"/>
    <w:rsid w:val="00B46426"/>
    <w:rsid w:val="00B4674E"/>
    <w:rsid w:val="00B46A91"/>
    <w:rsid w:val="00B46AE9"/>
    <w:rsid w:val="00B46B6E"/>
    <w:rsid w:val="00B47138"/>
    <w:rsid w:val="00B4736E"/>
    <w:rsid w:val="00B47E9B"/>
    <w:rsid w:val="00B50453"/>
    <w:rsid w:val="00B5047A"/>
    <w:rsid w:val="00B5208A"/>
    <w:rsid w:val="00B52317"/>
    <w:rsid w:val="00B524CE"/>
    <w:rsid w:val="00B53289"/>
    <w:rsid w:val="00B539F2"/>
    <w:rsid w:val="00B53DF2"/>
    <w:rsid w:val="00B549EA"/>
    <w:rsid w:val="00B54D88"/>
    <w:rsid w:val="00B55024"/>
    <w:rsid w:val="00B550F4"/>
    <w:rsid w:val="00B550FC"/>
    <w:rsid w:val="00B552E8"/>
    <w:rsid w:val="00B552F8"/>
    <w:rsid w:val="00B55DFE"/>
    <w:rsid w:val="00B56C00"/>
    <w:rsid w:val="00B56C31"/>
    <w:rsid w:val="00B56E39"/>
    <w:rsid w:val="00B5774D"/>
    <w:rsid w:val="00B57DDB"/>
    <w:rsid w:val="00B57E88"/>
    <w:rsid w:val="00B61B05"/>
    <w:rsid w:val="00B61D03"/>
    <w:rsid w:val="00B6254E"/>
    <w:rsid w:val="00B62A9A"/>
    <w:rsid w:val="00B6313E"/>
    <w:rsid w:val="00B6329E"/>
    <w:rsid w:val="00B643C2"/>
    <w:rsid w:val="00B645A3"/>
    <w:rsid w:val="00B645C5"/>
    <w:rsid w:val="00B64983"/>
    <w:rsid w:val="00B65319"/>
    <w:rsid w:val="00B658D7"/>
    <w:rsid w:val="00B65E2B"/>
    <w:rsid w:val="00B66421"/>
    <w:rsid w:val="00B664BA"/>
    <w:rsid w:val="00B664C7"/>
    <w:rsid w:val="00B66601"/>
    <w:rsid w:val="00B66F54"/>
    <w:rsid w:val="00B6709E"/>
    <w:rsid w:val="00B6735A"/>
    <w:rsid w:val="00B67CBE"/>
    <w:rsid w:val="00B70673"/>
    <w:rsid w:val="00B71040"/>
    <w:rsid w:val="00B710BE"/>
    <w:rsid w:val="00B711EF"/>
    <w:rsid w:val="00B7191C"/>
    <w:rsid w:val="00B71C0D"/>
    <w:rsid w:val="00B7268E"/>
    <w:rsid w:val="00B72B90"/>
    <w:rsid w:val="00B72D9A"/>
    <w:rsid w:val="00B73600"/>
    <w:rsid w:val="00B73C5B"/>
    <w:rsid w:val="00B74960"/>
    <w:rsid w:val="00B74CA4"/>
    <w:rsid w:val="00B75442"/>
    <w:rsid w:val="00B76340"/>
    <w:rsid w:val="00B7641C"/>
    <w:rsid w:val="00B765AD"/>
    <w:rsid w:val="00B76E64"/>
    <w:rsid w:val="00B77133"/>
    <w:rsid w:val="00B77A06"/>
    <w:rsid w:val="00B77D13"/>
    <w:rsid w:val="00B77FB8"/>
    <w:rsid w:val="00B802F8"/>
    <w:rsid w:val="00B813C6"/>
    <w:rsid w:val="00B81588"/>
    <w:rsid w:val="00B816C8"/>
    <w:rsid w:val="00B81B4A"/>
    <w:rsid w:val="00B81C90"/>
    <w:rsid w:val="00B81D71"/>
    <w:rsid w:val="00B81F4C"/>
    <w:rsid w:val="00B83DE8"/>
    <w:rsid w:val="00B84434"/>
    <w:rsid w:val="00B8449F"/>
    <w:rsid w:val="00B844E4"/>
    <w:rsid w:val="00B84963"/>
    <w:rsid w:val="00B84AAA"/>
    <w:rsid w:val="00B85319"/>
    <w:rsid w:val="00B8534E"/>
    <w:rsid w:val="00B86308"/>
    <w:rsid w:val="00B86C53"/>
    <w:rsid w:val="00B86E18"/>
    <w:rsid w:val="00B87136"/>
    <w:rsid w:val="00B87BF7"/>
    <w:rsid w:val="00B901BB"/>
    <w:rsid w:val="00B901D6"/>
    <w:rsid w:val="00B90721"/>
    <w:rsid w:val="00B90CC0"/>
    <w:rsid w:val="00B91222"/>
    <w:rsid w:val="00B9123D"/>
    <w:rsid w:val="00B9161C"/>
    <w:rsid w:val="00B9182F"/>
    <w:rsid w:val="00B9195A"/>
    <w:rsid w:val="00B921E7"/>
    <w:rsid w:val="00B92E64"/>
    <w:rsid w:val="00B92F9E"/>
    <w:rsid w:val="00B9330A"/>
    <w:rsid w:val="00B934BB"/>
    <w:rsid w:val="00B934E1"/>
    <w:rsid w:val="00B93C8D"/>
    <w:rsid w:val="00B93E3E"/>
    <w:rsid w:val="00B93F9D"/>
    <w:rsid w:val="00B944CE"/>
    <w:rsid w:val="00B9472C"/>
    <w:rsid w:val="00B952EE"/>
    <w:rsid w:val="00B953D4"/>
    <w:rsid w:val="00B954FF"/>
    <w:rsid w:val="00B95B9B"/>
    <w:rsid w:val="00B968A2"/>
    <w:rsid w:val="00B96B89"/>
    <w:rsid w:val="00B96CB0"/>
    <w:rsid w:val="00B96E05"/>
    <w:rsid w:val="00B96F04"/>
    <w:rsid w:val="00B9774D"/>
    <w:rsid w:val="00BA0257"/>
    <w:rsid w:val="00BA0526"/>
    <w:rsid w:val="00BA0D4F"/>
    <w:rsid w:val="00BA165E"/>
    <w:rsid w:val="00BA1F9F"/>
    <w:rsid w:val="00BA20B7"/>
    <w:rsid w:val="00BA21FB"/>
    <w:rsid w:val="00BA229A"/>
    <w:rsid w:val="00BA2A09"/>
    <w:rsid w:val="00BA331A"/>
    <w:rsid w:val="00BA37D1"/>
    <w:rsid w:val="00BA3EF4"/>
    <w:rsid w:val="00BA42F3"/>
    <w:rsid w:val="00BA481F"/>
    <w:rsid w:val="00BA501B"/>
    <w:rsid w:val="00BA543C"/>
    <w:rsid w:val="00BA556D"/>
    <w:rsid w:val="00BA5954"/>
    <w:rsid w:val="00BA5B4E"/>
    <w:rsid w:val="00BA5CA7"/>
    <w:rsid w:val="00BA5ED2"/>
    <w:rsid w:val="00BA62AD"/>
    <w:rsid w:val="00BA65EF"/>
    <w:rsid w:val="00BA687C"/>
    <w:rsid w:val="00BA6A06"/>
    <w:rsid w:val="00BA701B"/>
    <w:rsid w:val="00BA7C41"/>
    <w:rsid w:val="00BB0590"/>
    <w:rsid w:val="00BB07AE"/>
    <w:rsid w:val="00BB0B36"/>
    <w:rsid w:val="00BB105B"/>
    <w:rsid w:val="00BB1577"/>
    <w:rsid w:val="00BB2EDF"/>
    <w:rsid w:val="00BB4323"/>
    <w:rsid w:val="00BB47D2"/>
    <w:rsid w:val="00BB4A4D"/>
    <w:rsid w:val="00BB524D"/>
    <w:rsid w:val="00BB5693"/>
    <w:rsid w:val="00BB58E0"/>
    <w:rsid w:val="00BB592A"/>
    <w:rsid w:val="00BB5CE3"/>
    <w:rsid w:val="00BB5FE0"/>
    <w:rsid w:val="00BB5FFE"/>
    <w:rsid w:val="00BB625A"/>
    <w:rsid w:val="00BB6B6D"/>
    <w:rsid w:val="00BB6DEE"/>
    <w:rsid w:val="00BB73FD"/>
    <w:rsid w:val="00BB7590"/>
    <w:rsid w:val="00BB7BB1"/>
    <w:rsid w:val="00BC024B"/>
    <w:rsid w:val="00BC06CC"/>
    <w:rsid w:val="00BC089B"/>
    <w:rsid w:val="00BC0E54"/>
    <w:rsid w:val="00BC0F07"/>
    <w:rsid w:val="00BC0FBA"/>
    <w:rsid w:val="00BC1D59"/>
    <w:rsid w:val="00BC1D70"/>
    <w:rsid w:val="00BC1EFA"/>
    <w:rsid w:val="00BC2203"/>
    <w:rsid w:val="00BC27FF"/>
    <w:rsid w:val="00BC2D0C"/>
    <w:rsid w:val="00BC2F84"/>
    <w:rsid w:val="00BC3081"/>
    <w:rsid w:val="00BC4A37"/>
    <w:rsid w:val="00BC5A00"/>
    <w:rsid w:val="00BC6515"/>
    <w:rsid w:val="00BC6A95"/>
    <w:rsid w:val="00BC6B58"/>
    <w:rsid w:val="00BC71B1"/>
    <w:rsid w:val="00BC7358"/>
    <w:rsid w:val="00BC79F8"/>
    <w:rsid w:val="00BC7B7F"/>
    <w:rsid w:val="00BD01E1"/>
    <w:rsid w:val="00BD02CD"/>
    <w:rsid w:val="00BD0320"/>
    <w:rsid w:val="00BD065D"/>
    <w:rsid w:val="00BD0754"/>
    <w:rsid w:val="00BD178D"/>
    <w:rsid w:val="00BD2476"/>
    <w:rsid w:val="00BD2615"/>
    <w:rsid w:val="00BD2ECA"/>
    <w:rsid w:val="00BD36D8"/>
    <w:rsid w:val="00BD38F7"/>
    <w:rsid w:val="00BD39F7"/>
    <w:rsid w:val="00BD3C9E"/>
    <w:rsid w:val="00BD4601"/>
    <w:rsid w:val="00BD4C99"/>
    <w:rsid w:val="00BD4FE8"/>
    <w:rsid w:val="00BD6056"/>
    <w:rsid w:val="00BD60E7"/>
    <w:rsid w:val="00BD67A8"/>
    <w:rsid w:val="00BD70EF"/>
    <w:rsid w:val="00BD7453"/>
    <w:rsid w:val="00BD7462"/>
    <w:rsid w:val="00BD74A1"/>
    <w:rsid w:val="00BE092A"/>
    <w:rsid w:val="00BE0B46"/>
    <w:rsid w:val="00BE1119"/>
    <w:rsid w:val="00BE12FF"/>
    <w:rsid w:val="00BE1DC1"/>
    <w:rsid w:val="00BE283A"/>
    <w:rsid w:val="00BE2AFD"/>
    <w:rsid w:val="00BE2B1F"/>
    <w:rsid w:val="00BE2D8A"/>
    <w:rsid w:val="00BE2EE6"/>
    <w:rsid w:val="00BE3170"/>
    <w:rsid w:val="00BE31FC"/>
    <w:rsid w:val="00BE3BFC"/>
    <w:rsid w:val="00BE3EAC"/>
    <w:rsid w:val="00BE44CB"/>
    <w:rsid w:val="00BE4B80"/>
    <w:rsid w:val="00BE545F"/>
    <w:rsid w:val="00BE57E0"/>
    <w:rsid w:val="00BE5900"/>
    <w:rsid w:val="00BE5C51"/>
    <w:rsid w:val="00BE5D2D"/>
    <w:rsid w:val="00BE5F29"/>
    <w:rsid w:val="00BE6F63"/>
    <w:rsid w:val="00BE7089"/>
    <w:rsid w:val="00BE7204"/>
    <w:rsid w:val="00BE7F7D"/>
    <w:rsid w:val="00BF0A90"/>
    <w:rsid w:val="00BF10AE"/>
    <w:rsid w:val="00BF1400"/>
    <w:rsid w:val="00BF157E"/>
    <w:rsid w:val="00BF1B34"/>
    <w:rsid w:val="00BF1C1E"/>
    <w:rsid w:val="00BF1EA3"/>
    <w:rsid w:val="00BF2551"/>
    <w:rsid w:val="00BF26ED"/>
    <w:rsid w:val="00BF2B9E"/>
    <w:rsid w:val="00BF3C49"/>
    <w:rsid w:val="00BF6C7D"/>
    <w:rsid w:val="00BF70B4"/>
    <w:rsid w:val="00BF7570"/>
    <w:rsid w:val="00BF7601"/>
    <w:rsid w:val="00BF7BAF"/>
    <w:rsid w:val="00BF7DCB"/>
    <w:rsid w:val="00C00881"/>
    <w:rsid w:val="00C00A47"/>
    <w:rsid w:val="00C00ADE"/>
    <w:rsid w:val="00C00AFC"/>
    <w:rsid w:val="00C00C38"/>
    <w:rsid w:val="00C01AE9"/>
    <w:rsid w:val="00C01BDC"/>
    <w:rsid w:val="00C022A3"/>
    <w:rsid w:val="00C02404"/>
    <w:rsid w:val="00C025DB"/>
    <w:rsid w:val="00C027AA"/>
    <w:rsid w:val="00C02841"/>
    <w:rsid w:val="00C02B3D"/>
    <w:rsid w:val="00C03D43"/>
    <w:rsid w:val="00C041B1"/>
    <w:rsid w:val="00C04F2E"/>
    <w:rsid w:val="00C05693"/>
    <w:rsid w:val="00C059FA"/>
    <w:rsid w:val="00C05BB2"/>
    <w:rsid w:val="00C0644B"/>
    <w:rsid w:val="00C066A4"/>
    <w:rsid w:val="00C074A8"/>
    <w:rsid w:val="00C077A2"/>
    <w:rsid w:val="00C1056A"/>
    <w:rsid w:val="00C10692"/>
    <w:rsid w:val="00C10BA2"/>
    <w:rsid w:val="00C10E40"/>
    <w:rsid w:val="00C1210C"/>
    <w:rsid w:val="00C122AB"/>
    <w:rsid w:val="00C131A4"/>
    <w:rsid w:val="00C17033"/>
    <w:rsid w:val="00C17DBA"/>
    <w:rsid w:val="00C20308"/>
    <w:rsid w:val="00C203BF"/>
    <w:rsid w:val="00C20851"/>
    <w:rsid w:val="00C20E76"/>
    <w:rsid w:val="00C215D0"/>
    <w:rsid w:val="00C219AC"/>
    <w:rsid w:val="00C21A46"/>
    <w:rsid w:val="00C21EF7"/>
    <w:rsid w:val="00C21F8C"/>
    <w:rsid w:val="00C22135"/>
    <w:rsid w:val="00C22B07"/>
    <w:rsid w:val="00C22CD9"/>
    <w:rsid w:val="00C22D41"/>
    <w:rsid w:val="00C22E91"/>
    <w:rsid w:val="00C23524"/>
    <w:rsid w:val="00C235E0"/>
    <w:rsid w:val="00C23C97"/>
    <w:rsid w:val="00C24DB9"/>
    <w:rsid w:val="00C25E17"/>
    <w:rsid w:val="00C26D0E"/>
    <w:rsid w:val="00C30CFA"/>
    <w:rsid w:val="00C32E9E"/>
    <w:rsid w:val="00C32FB8"/>
    <w:rsid w:val="00C33606"/>
    <w:rsid w:val="00C33726"/>
    <w:rsid w:val="00C33ABE"/>
    <w:rsid w:val="00C34517"/>
    <w:rsid w:val="00C34563"/>
    <w:rsid w:val="00C345F1"/>
    <w:rsid w:val="00C34D58"/>
    <w:rsid w:val="00C35B9E"/>
    <w:rsid w:val="00C35FA1"/>
    <w:rsid w:val="00C3603E"/>
    <w:rsid w:val="00C362BE"/>
    <w:rsid w:val="00C3636B"/>
    <w:rsid w:val="00C369CD"/>
    <w:rsid w:val="00C36FB5"/>
    <w:rsid w:val="00C40DB7"/>
    <w:rsid w:val="00C42348"/>
    <w:rsid w:val="00C43401"/>
    <w:rsid w:val="00C44121"/>
    <w:rsid w:val="00C44178"/>
    <w:rsid w:val="00C457FC"/>
    <w:rsid w:val="00C45979"/>
    <w:rsid w:val="00C459D2"/>
    <w:rsid w:val="00C45FBE"/>
    <w:rsid w:val="00C46027"/>
    <w:rsid w:val="00C46923"/>
    <w:rsid w:val="00C4776A"/>
    <w:rsid w:val="00C47BC2"/>
    <w:rsid w:val="00C47E3B"/>
    <w:rsid w:val="00C47EE4"/>
    <w:rsid w:val="00C5054A"/>
    <w:rsid w:val="00C505CF"/>
    <w:rsid w:val="00C51259"/>
    <w:rsid w:val="00C520DB"/>
    <w:rsid w:val="00C52692"/>
    <w:rsid w:val="00C529FB"/>
    <w:rsid w:val="00C52F4E"/>
    <w:rsid w:val="00C530C6"/>
    <w:rsid w:val="00C5315D"/>
    <w:rsid w:val="00C54045"/>
    <w:rsid w:val="00C54618"/>
    <w:rsid w:val="00C5512E"/>
    <w:rsid w:val="00C55439"/>
    <w:rsid w:val="00C5584A"/>
    <w:rsid w:val="00C55EA9"/>
    <w:rsid w:val="00C5628E"/>
    <w:rsid w:val="00C564E4"/>
    <w:rsid w:val="00C56576"/>
    <w:rsid w:val="00C5681E"/>
    <w:rsid w:val="00C578CB"/>
    <w:rsid w:val="00C60DA7"/>
    <w:rsid w:val="00C616C0"/>
    <w:rsid w:val="00C61857"/>
    <w:rsid w:val="00C618D6"/>
    <w:rsid w:val="00C61A6F"/>
    <w:rsid w:val="00C61ACB"/>
    <w:rsid w:val="00C61AD9"/>
    <w:rsid w:val="00C62025"/>
    <w:rsid w:val="00C62AB6"/>
    <w:rsid w:val="00C62C08"/>
    <w:rsid w:val="00C667D8"/>
    <w:rsid w:val="00C6693F"/>
    <w:rsid w:val="00C66B38"/>
    <w:rsid w:val="00C66FFE"/>
    <w:rsid w:val="00C674BE"/>
    <w:rsid w:val="00C67D30"/>
    <w:rsid w:val="00C7010D"/>
    <w:rsid w:val="00C70443"/>
    <w:rsid w:val="00C70AC5"/>
    <w:rsid w:val="00C70C05"/>
    <w:rsid w:val="00C71064"/>
    <w:rsid w:val="00C71371"/>
    <w:rsid w:val="00C71928"/>
    <w:rsid w:val="00C726C8"/>
    <w:rsid w:val="00C726EF"/>
    <w:rsid w:val="00C72ED1"/>
    <w:rsid w:val="00C7351C"/>
    <w:rsid w:val="00C7434B"/>
    <w:rsid w:val="00C745CE"/>
    <w:rsid w:val="00C745EC"/>
    <w:rsid w:val="00C7485B"/>
    <w:rsid w:val="00C74BA7"/>
    <w:rsid w:val="00C74E6D"/>
    <w:rsid w:val="00C74F60"/>
    <w:rsid w:val="00C757D1"/>
    <w:rsid w:val="00C758E5"/>
    <w:rsid w:val="00C75B8C"/>
    <w:rsid w:val="00C76092"/>
    <w:rsid w:val="00C76729"/>
    <w:rsid w:val="00C767A7"/>
    <w:rsid w:val="00C76A7F"/>
    <w:rsid w:val="00C76C9B"/>
    <w:rsid w:val="00C7711D"/>
    <w:rsid w:val="00C77B7D"/>
    <w:rsid w:val="00C80AE2"/>
    <w:rsid w:val="00C810A8"/>
    <w:rsid w:val="00C8176A"/>
    <w:rsid w:val="00C819BA"/>
    <w:rsid w:val="00C82501"/>
    <w:rsid w:val="00C82FA0"/>
    <w:rsid w:val="00C839DD"/>
    <w:rsid w:val="00C83E80"/>
    <w:rsid w:val="00C840FE"/>
    <w:rsid w:val="00C847E5"/>
    <w:rsid w:val="00C852FD"/>
    <w:rsid w:val="00C85961"/>
    <w:rsid w:val="00C85D4A"/>
    <w:rsid w:val="00C85EFE"/>
    <w:rsid w:val="00C860C6"/>
    <w:rsid w:val="00C863CA"/>
    <w:rsid w:val="00C86B62"/>
    <w:rsid w:val="00C874A0"/>
    <w:rsid w:val="00C875C0"/>
    <w:rsid w:val="00C87A2A"/>
    <w:rsid w:val="00C87DDB"/>
    <w:rsid w:val="00C90FE6"/>
    <w:rsid w:val="00C9124D"/>
    <w:rsid w:val="00C912B6"/>
    <w:rsid w:val="00C9226F"/>
    <w:rsid w:val="00C92518"/>
    <w:rsid w:val="00C93541"/>
    <w:rsid w:val="00C939C6"/>
    <w:rsid w:val="00C93B55"/>
    <w:rsid w:val="00C93C0D"/>
    <w:rsid w:val="00C9428B"/>
    <w:rsid w:val="00C9467B"/>
    <w:rsid w:val="00C94A73"/>
    <w:rsid w:val="00C95606"/>
    <w:rsid w:val="00C96AA4"/>
    <w:rsid w:val="00C97DE3"/>
    <w:rsid w:val="00C97E85"/>
    <w:rsid w:val="00CA04B3"/>
    <w:rsid w:val="00CA0EF3"/>
    <w:rsid w:val="00CA1800"/>
    <w:rsid w:val="00CA2344"/>
    <w:rsid w:val="00CA3F20"/>
    <w:rsid w:val="00CA47B6"/>
    <w:rsid w:val="00CA4887"/>
    <w:rsid w:val="00CA4B52"/>
    <w:rsid w:val="00CA4B86"/>
    <w:rsid w:val="00CA4BAB"/>
    <w:rsid w:val="00CA5893"/>
    <w:rsid w:val="00CA58E6"/>
    <w:rsid w:val="00CA59B2"/>
    <w:rsid w:val="00CA5C10"/>
    <w:rsid w:val="00CA6509"/>
    <w:rsid w:val="00CA6912"/>
    <w:rsid w:val="00CA6A2D"/>
    <w:rsid w:val="00CA7673"/>
    <w:rsid w:val="00CA7D6D"/>
    <w:rsid w:val="00CB06A0"/>
    <w:rsid w:val="00CB0B25"/>
    <w:rsid w:val="00CB1958"/>
    <w:rsid w:val="00CB1EFE"/>
    <w:rsid w:val="00CB336D"/>
    <w:rsid w:val="00CB3AE2"/>
    <w:rsid w:val="00CB4806"/>
    <w:rsid w:val="00CB5181"/>
    <w:rsid w:val="00CB51A2"/>
    <w:rsid w:val="00CB53E3"/>
    <w:rsid w:val="00CB54AB"/>
    <w:rsid w:val="00CB5BA5"/>
    <w:rsid w:val="00CB5D34"/>
    <w:rsid w:val="00CB5E58"/>
    <w:rsid w:val="00CB63DF"/>
    <w:rsid w:val="00CB64A5"/>
    <w:rsid w:val="00CB6B52"/>
    <w:rsid w:val="00CB6D2A"/>
    <w:rsid w:val="00CB79C6"/>
    <w:rsid w:val="00CB7C56"/>
    <w:rsid w:val="00CB7D6C"/>
    <w:rsid w:val="00CB7F2E"/>
    <w:rsid w:val="00CC00D2"/>
    <w:rsid w:val="00CC03FA"/>
    <w:rsid w:val="00CC0634"/>
    <w:rsid w:val="00CC0700"/>
    <w:rsid w:val="00CC0B55"/>
    <w:rsid w:val="00CC0D96"/>
    <w:rsid w:val="00CC163D"/>
    <w:rsid w:val="00CC16E8"/>
    <w:rsid w:val="00CC1A1C"/>
    <w:rsid w:val="00CC209A"/>
    <w:rsid w:val="00CC248D"/>
    <w:rsid w:val="00CC2757"/>
    <w:rsid w:val="00CC39A7"/>
    <w:rsid w:val="00CC3B18"/>
    <w:rsid w:val="00CC41C6"/>
    <w:rsid w:val="00CC4B31"/>
    <w:rsid w:val="00CC4C6E"/>
    <w:rsid w:val="00CC56DD"/>
    <w:rsid w:val="00CC575C"/>
    <w:rsid w:val="00CC59B5"/>
    <w:rsid w:val="00CC7199"/>
    <w:rsid w:val="00CC7474"/>
    <w:rsid w:val="00CC794D"/>
    <w:rsid w:val="00CD0296"/>
    <w:rsid w:val="00CD0490"/>
    <w:rsid w:val="00CD0ACF"/>
    <w:rsid w:val="00CD120F"/>
    <w:rsid w:val="00CD175F"/>
    <w:rsid w:val="00CD1769"/>
    <w:rsid w:val="00CD21C0"/>
    <w:rsid w:val="00CD2D40"/>
    <w:rsid w:val="00CD2D4C"/>
    <w:rsid w:val="00CD318A"/>
    <w:rsid w:val="00CD3214"/>
    <w:rsid w:val="00CD393B"/>
    <w:rsid w:val="00CD3D99"/>
    <w:rsid w:val="00CD4BB2"/>
    <w:rsid w:val="00CD5018"/>
    <w:rsid w:val="00CD5237"/>
    <w:rsid w:val="00CD61AA"/>
    <w:rsid w:val="00CD6874"/>
    <w:rsid w:val="00CD6A70"/>
    <w:rsid w:val="00CD6B49"/>
    <w:rsid w:val="00CD71C3"/>
    <w:rsid w:val="00CD7569"/>
    <w:rsid w:val="00CD7F65"/>
    <w:rsid w:val="00CE14DB"/>
    <w:rsid w:val="00CE1543"/>
    <w:rsid w:val="00CE1843"/>
    <w:rsid w:val="00CE1FCB"/>
    <w:rsid w:val="00CE296E"/>
    <w:rsid w:val="00CE2AF8"/>
    <w:rsid w:val="00CE38D2"/>
    <w:rsid w:val="00CE3FD2"/>
    <w:rsid w:val="00CE40FC"/>
    <w:rsid w:val="00CE4274"/>
    <w:rsid w:val="00CE4AE4"/>
    <w:rsid w:val="00CE4D17"/>
    <w:rsid w:val="00CE4F2B"/>
    <w:rsid w:val="00CE514D"/>
    <w:rsid w:val="00CE551A"/>
    <w:rsid w:val="00CE562E"/>
    <w:rsid w:val="00CE5757"/>
    <w:rsid w:val="00CE596D"/>
    <w:rsid w:val="00CE59AF"/>
    <w:rsid w:val="00CE5CF4"/>
    <w:rsid w:val="00CE5CF8"/>
    <w:rsid w:val="00CE61CA"/>
    <w:rsid w:val="00CE65C9"/>
    <w:rsid w:val="00CE6715"/>
    <w:rsid w:val="00CE6819"/>
    <w:rsid w:val="00CE6E30"/>
    <w:rsid w:val="00CE722B"/>
    <w:rsid w:val="00CE767A"/>
    <w:rsid w:val="00CE79B2"/>
    <w:rsid w:val="00CE7B1F"/>
    <w:rsid w:val="00CF1211"/>
    <w:rsid w:val="00CF1AAA"/>
    <w:rsid w:val="00CF1BDB"/>
    <w:rsid w:val="00CF22FD"/>
    <w:rsid w:val="00CF308D"/>
    <w:rsid w:val="00CF30BE"/>
    <w:rsid w:val="00CF3EE4"/>
    <w:rsid w:val="00CF4728"/>
    <w:rsid w:val="00CF5036"/>
    <w:rsid w:val="00CF5373"/>
    <w:rsid w:val="00CF54EB"/>
    <w:rsid w:val="00CF63D7"/>
    <w:rsid w:val="00CF64FB"/>
    <w:rsid w:val="00CF6831"/>
    <w:rsid w:val="00CF6EA5"/>
    <w:rsid w:val="00CF7029"/>
    <w:rsid w:val="00CF7039"/>
    <w:rsid w:val="00CF76DC"/>
    <w:rsid w:val="00CF7799"/>
    <w:rsid w:val="00CF7E12"/>
    <w:rsid w:val="00D00C8A"/>
    <w:rsid w:val="00D01086"/>
    <w:rsid w:val="00D017E9"/>
    <w:rsid w:val="00D01B01"/>
    <w:rsid w:val="00D01BFF"/>
    <w:rsid w:val="00D01EFE"/>
    <w:rsid w:val="00D021EC"/>
    <w:rsid w:val="00D024D9"/>
    <w:rsid w:val="00D02D5D"/>
    <w:rsid w:val="00D034D4"/>
    <w:rsid w:val="00D04EA1"/>
    <w:rsid w:val="00D061D9"/>
    <w:rsid w:val="00D0712F"/>
    <w:rsid w:val="00D07245"/>
    <w:rsid w:val="00D07D97"/>
    <w:rsid w:val="00D07DB0"/>
    <w:rsid w:val="00D1026A"/>
    <w:rsid w:val="00D10C9A"/>
    <w:rsid w:val="00D1151F"/>
    <w:rsid w:val="00D11813"/>
    <w:rsid w:val="00D11B43"/>
    <w:rsid w:val="00D11CB4"/>
    <w:rsid w:val="00D1337A"/>
    <w:rsid w:val="00D134FC"/>
    <w:rsid w:val="00D1383E"/>
    <w:rsid w:val="00D1389E"/>
    <w:rsid w:val="00D13AA3"/>
    <w:rsid w:val="00D13AD4"/>
    <w:rsid w:val="00D14058"/>
    <w:rsid w:val="00D14094"/>
    <w:rsid w:val="00D144A3"/>
    <w:rsid w:val="00D14FAD"/>
    <w:rsid w:val="00D151D3"/>
    <w:rsid w:val="00D15219"/>
    <w:rsid w:val="00D15B5E"/>
    <w:rsid w:val="00D1635B"/>
    <w:rsid w:val="00D164A0"/>
    <w:rsid w:val="00D175DC"/>
    <w:rsid w:val="00D17DC9"/>
    <w:rsid w:val="00D204C5"/>
    <w:rsid w:val="00D209F2"/>
    <w:rsid w:val="00D2124C"/>
    <w:rsid w:val="00D2199E"/>
    <w:rsid w:val="00D21BA3"/>
    <w:rsid w:val="00D22667"/>
    <w:rsid w:val="00D22E16"/>
    <w:rsid w:val="00D23344"/>
    <w:rsid w:val="00D2345C"/>
    <w:rsid w:val="00D236BB"/>
    <w:rsid w:val="00D23867"/>
    <w:rsid w:val="00D24164"/>
    <w:rsid w:val="00D2429A"/>
    <w:rsid w:val="00D247D8"/>
    <w:rsid w:val="00D24C72"/>
    <w:rsid w:val="00D24E57"/>
    <w:rsid w:val="00D25927"/>
    <w:rsid w:val="00D26454"/>
    <w:rsid w:val="00D26DDA"/>
    <w:rsid w:val="00D26F57"/>
    <w:rsid w:val="00D272B2"/>
    <w:rsid w:val="00D27B95"/>
    <w:rsid w:val="00D304D0"/>
    <w:rsid w:val="00D3074D"/>
    <w:rsid w:val="00D30FB7"/>
    <w:rsid w:val="00D310F5"/>
    <w:rsid w:val="00D31640"/>
    <w:rsid w:val="00D32276"/>
    <w:rsid w:val="00D32300"/>
    <w:rsid w:val="00D32633"/>
    <w:rsid w:val="00D3270F"/>
    <w:rsid w:val="00D32B34"/>
    <w:rsid w:val="00D32D59"/>
    <w:rsid w:val="00D32E08"/>
    <w:rsid w:val="00D32FD3"/>
    <w:rsid w:val="00D33102"/>
    <w:rsid w:val="00D333C5"/>
    <w:rsid w:val="00D33A17"/>
    <w:rsid w:val="00D33E9C"/>
    <w:rsid w:val="00D34AD4"/>
    <w:rsid w:val="00D34EB6"/>
    <w:rsid w:val="00D35578"/>
    <w:rsid w:val="00D35E38"/>
    <w:rsid w:val="00D361D5"/>
    <w:rsid w:val="00D361FF"/>
    <w:rsid w:val="00D3643B"/>
    <w:rsid w:val="00D36500"/>
    <w:rsid w:val="00D372F8"/>
    <w:rsid w:val="00D4082D"/>
    <w:rsid w:val="00D40D48"/>
    <w:rsid w:val="00D40DAC"/>
    <w:rsid w:val="00D4114F"/>
    <w:rsid w:val="00D411AC"/>
    <w:rsid w:val="00D41EA2"/>
    <w:rsid w:val="00D42D9C"/>
    <w:rsid w:val="00D4318C"/>
    <w:rsid w:val="00D4318D"/>
    <w:rsid w:val="00D438EC"/>
    <w:rsid w:val="00D43C7A"/>
    <w:rsid w:val="00D440DE"/>
    <w:rsid w:val="00D44F37"/>
    <w:rsid w:val="00D464B6"/>
    <w:rsid w:val="00D46816"/>
    <w:rsid w:val="00D47085"/>
    <w:rsid w:val="00D4746F"/>
    <w:rsid w:val="00D502C9"/>
    <w:rsid w:val="00D5041D"/>
    <w:rsid w:val="00D50644"/>
    <w:rsid w:val="00D50753"/>
    <w:rsid w:val="00D5075A"/>
    <w:rsid w:val="00D509AF"/>
    <w:rsid w:val="00D509DB"/>
    <w:rsid w:val="00D51BA0"/>
    <w:rsid w:val="00D51C02"/>
    <w:rsid w:val="00D52F4E"/>
    <w:rsid w:val="00D5366E"/>
    <w:rsid w:val="00D537D2"/>
    <w:rsid w:val="00D54313"/>
    <w:rsid w:val="00D545A8"/>
    <w:rsid w:val="00D55424"/>
    <w:rsid w:val="00D55718"/>
    <w:rsid w:val="00D557F9"/>
    <w:rsid w:val="00D55A83"/>
    <w:rsid w:val="00D55B9F"/>
    <w:rsid w:val="00D56099"/>
    <w:rsid w:val="00D56512"/>
    <w:rsid w:val="00D56A53"/>
    <w:rsid w:val="00D56D0A"/>
    <w:rsid w:val="00D56E16"/>
    <w:rsid w:val="00D57767"/>
    <w:rsid w:val="00D57BEF"/>
    <w:rsid w:val="00D57E88"/>
    <w:rsid w:val="00D6013F"/>
    <w:rsid w:val="00D60E63"/>
    <w:rsid w:val="00D60E84"/>
    <w:rsid w:val="00D612D3"/>
    <w:rsid w:val="00D61A48"/>
    <w:rsid w:val="00D61C53"/>
    <w:rsid w:val="00D61F4F"/>
    <w:rsid w:val="00D61FF8"/>
    <w:rsid w:val="00D6212B"/>
    <w:rsid w:val="00D6268A"/>
    <w:rsid w:val="00D64261"/>
    <w:rsid w:val="00D65285"/>
    <w:rsid w:val="00D653C5"/>
    <w:rsid w:val="00D65828"/>
    <w:rsid w:val="00D659E8"/>
    <w:rsid w:val="00D65E6C"/>
    <w:rsid w:val="00D6661C"/>
    <w:rsid w:val="00D66D69"/>
    <w:rsid w:val="00D66DAA"/>
    <w:rsid w:val="00D66FF9"/>
    <w:rsid w:val="00D67425"/>
    <w:rsid w:val="00D704BD"/>
    <w:rsid w:val="00D70B64"/>
    <w:rsid w:val="00D71041"/>
    <w:rsid w:val="00D71559"/>
    <w:rsid w:val="00D716E9"/>
    <w:rsid w:val="00D71833"/>
    <w:rsid w:val="00D721F6"/>
    <w:rsid w:val="00D7312A"/>
    <w:rsid w:val="00D73C54"/>
    <w:rsid w:val="00D74829"/>
    <w:rsid w:val="00D74AC5"/>
    <w:rsid w:val="00D75624"/>
    <w:rsid w:val="00D75BCA"/>
    <w:rsid w:val="00D75E25"/>
    <w:rsid w:val="00D762A4"/>
    <w:rsid w:val="00D76588"/>
    <w:rsid w:val="00D77191"/>
    <w:rsid w:val="00D777D0"/>
    <w:rsid w:val="00D778FA"/>
    <w:rsid w:val="00D77C45"/>
    <w:rsid w:val="00D77D02"/>
    <w:rsid w:val="00D80244"/>
    <w:rsid w:val="00D806BD"/>
    <w:rsid w:val="00D80BB0"/>
    <w:rsid w:val="00D80D32"/>
    <w:rsid w:val="00D81CEA"/>
    <w:rsid w:val="00D81DD5"/>
    <w:rsid w:val="00D8200B"/>
    <w:rsid w:val="00D8208F"/>
    <w:rsid w:val="00D822C9"/>
    <w:rsid w:val="00D8289A"/>
    <w:rsid w:val="00D82EB8"/>
    <w:rsid w:val="00D833C5"/>
    <w:rsid w:val="00D835D0"/>
    <w:rsid w:val="00D83651"/>
    <w:rsid w:val="00D84439"/>
    <w:rsid w:val="00D84616"/>
    <w:rsid w:val="00D8464A"/>
    <w:rsid w:val="00D847A5"/>
    <w:rsid w:val="00D8481B"/>
    <w:rsid w:val="00D84D7E"/>
    <w:rsid w:val="00D853B6"/>
    <w:rsid w:val="00D8587D"/>
    <w:rsid w:val="00D85F9E"/>
    <w:rsid w:val="00D861C5"/>
    <w:rsid w:val="00D86530"/>
    <w:rsid w:val="00D86F27"/>
    <w:rsid w:val="00D87017"/>
    <w:rsid w:val="00D876EE"/>
    <w:rsid w:val="00D87A33"/>
    <w:rsid w:val="00D90079"/>
    <w:rsid w:val="00D904E5"/>
    <w:rsid w:val="00D909AE"/>
    <w:rsid w:val="00D90CFC"/>
    <w:rsid w:val="00D90E6F"/>
    <w:rsid w:val="00D9148B"/>
    <w:rsid w:val="00D92269"/>
    <w:rsid w:val="00D93220"/>
    <w:rsid w:val="00D93AE0"/>
    <w:rsid w:val="00D93F08"/>
    <w:rsid w:val="00D94217"/>
    <w:rsid w:val="00D9444B"/>
    <w:rsid w:val="00D949F8"/>
    <w:rsid w:val="00D9500C"/>
    <w:rsid w:val="00D955DB"/>
    <w:rsid w:val="00D956C0"/>
    <w:rsid w:val="00D95763"/>
    <w:rsid w:val="00D959B2"/>
    <w:rsid w:val="00D960E2"/>
    <w:rsid w:val="00D9656F"/>
    <w:rsid w:val="00DA08E8"/>
    <w:rsid w:val="00DA1516"/>
    <w:rsid w:val="00DA16D9"/>
    <w:rsid w:val="00DA178F"/>
    <w:rsid w:val="00DA21A8"/>
    <w:rsid w:val="00DA27D6"/>
    <w:rsid w:val="00DA2A7D"/>
    <w:rsid w:val="00DA2B0A"/>
    <w:rsid w:val="00DA3F6D"/>
    <w:rsid w:val="00DA3FBE"/>
    <w:rsid w:val="00DA5A5D"/>
    <w:rsid w:val="00DA619B"/>
    <w:rsid w:val="00DA61C9"/>
    <w:rsid w:val="00DA6235"/>
    <w:rsid w:val="00DA633B"/>
    <w:rsid w:val="00DA6710"/>
    <w:rsid w:val="00DA7FD3"/>
    <w:rsid w:val="00DB02FA"/>
    <w:rsid w:val="00DB0333"/>
    <w:rsid w:val="00DB0392"/>
    <w:rsid w:val="00DB0860"/>
    <w:rsid w:val="00DB0DFF"/>
    <w:rsid w:val="00DB0E09"/>
    <w:rsid w:val="00DB1046"/>
    <w:rsid w:val="00DB232E"/>
    <w:rsid w:val="00DB28F7"/>
    <w:rsid w:val="00DB2F26"/>
    <w:rsid w:val="00DB31BB"/>
    <w:rsid w:val="00DB408C"/>
    <w:rsid w:val="00DB4647"/>
    <w:rsid w:val="00DB51A8"/>
    <w:rsid w:val="00DB5CD4"/>
    <w:rsid w:val="00DB5FED"/>
    <w:rsid w:val="00DB6387"/>
    <w:rsid w:val="00DB63EC"/>
    <w:rsid w:val="00DB7E0B"/>
    <w:rsid w:val="00DC0CB0"/>
    <w:rsid w:val="00DC0E0F"/>
    <w:rsid w:val="00DC13CD"/>
    <w:rsid w:val="00DC1DBA"/>
    <w:rsid w:val="00DC213F"/>
    <w:rsid w:val="00DC3953"/>
    <w:rsid w:val="00DC4685"/>
    <w:rsid w:val="00DC485C"/>
    <w:rsid w:val="00DC49E0"/>
    <w:rsid w:val="00DC50EF"/>
    <w:rsid w:val="00DC5560"/>
    <w:rsid w:val="00DC5896"/>
    <w:rsid w:val="00DC5D23"/>
    <w:rsid w:val="00DC5ED6"/>
    <w:rsid w:val="00DC630A"/>
    <w:rsid w:val="00DC6326"/>
    <w:rsid w:val="00DC653A"/>
    <w:rsid w:val="00DC7634"/>
    <w:rsid w:val="00DC77CD"/>
    <w:rsid w:val="00DD02EF"/>
    <w:rsid w:val="00DD03EF"/>
    <w:rsid w:val="00DD18AC"/>
    <w:rsid w:val="00DD1A97"/>
    <w:rsid w:val="00DD1D8E"/>
    <w:rsid w:val="00DD1E33"/>
    <w:rsid w:val="00DD1F12"/>
    <w:rsid w:val="00DD1FF3"/>
    <w:rsid w:val="00DD222E"/>
    <w:rsid w:val="00DD2258"/>
    <w:rsid w:val="00DD232A"/>
    <w:rsid w:val="00DD255A"/>
    <w:rsid w:val="00DD2C7A"/>
    <w:rsid w:val="00DD331C"/>
    <w:rsid w:val="00DD375B"/>
    <w:rsid w:val="00DD3A24"/>
    <w:rsid w:val="00DD4221"/>
    <w:rsid w:val="00DD4383"/>
    <w:rsid w:val="00DD4C92"/>
    <w:rsid w:val="00DD531E"/>
    <w:rsid w:val="00DD5C41"/>
    <w:rsid w:val="00DD64B0"/>
    <w:rsid w:val="00DD67B0"/>
    <w:rsid w:val="00DD68E1"/>
    <w:rsid w:val="00DD6B2D"/>
    <w:rsid w:val="00DD6EF8"/>
    <w:rsid w:val="00DD77E9"/>
    <w:rsid w:val="00DD7E15"/>
    <w:rsid w:val="00DD7E62"/>
    <w:rsid w:val="00DD7FEF"/>
    <w:rsid w:val="00DE0215"/>
    <w:rsid w:val="00DE0CCB"/>
    <w:rsid w:val="00DE1630"/>
    <w:rsid w:val="00DE2056"/>
    <w:rsid w:val="00DE2A8F"/>
    <w:rsid w:val="00DE2B90"/>
    <w:rsid w:val="00DE2CCA"/>
    <w:rsid w:val="00DE2F93"/>
    <w:rsid w:val="00DE3034"/>
    <w:rsid w:val="00DE32C1"/>
    <w:rsid w:val="00DE57DD"/>
    <w:rsid w:val="00DE5AA6"/>
    <w:rsid w:val="00DE5CF5"/>
    <w:rsid w:val="00DE5E4F"/>
    <w:rsid w:val="00DE5F00"/>
    <w:rsid w:val="00DE632D"/>
    <w:rsid w:val="00DE65EE"/>
    <w:rsid w:val="00DE6695"/>
    <w:rsid w:val="00DE715B"/>
    <w:rsid w:val="00DE741E"/>
    <w:rsid w:val="00DF01B1"/>
    <w:rsid w:val="00DF1096"/>
    <w:rsid w:val="00DF1E7B"/>
    <w:rsid w:val="00DF248A"/>
    <w:rsid w:val="00DF2974"/>
    <w:rsid w:val="00DF2BBA"/>
    <w:rsid w:val="00DF3C8B"/>
    <w:rsid w:val="00DF6AE3"/>
    <w:rsid w:val="00DF7891"/>
    <w:rsid w:val="00DF7C90"/>
    <w:rsid w:val="00E00495"/>
    <w:rsid w:val="00E00E17"/>
    <w:rsid w:val="00E01051"/>
    <w:rsid w:val="00E01133"/>
    <w:rsid w:val="00E01231"/>
    <w:rsid w:val="00E025FB"/>
    <w:rsid w:val="00E03056"/>
    <w:rsid w:val="00E0382E"/>
    <w:rsid w:val="00E04B1D"/>
    <w:rsid w:val="00E04F36"/>
    <w:rsid w:val="00E059DA"/>
    <w:rsid w:val="00E05C64"/>
    <w:rsid w:val="00E05F08"/>
    <w:rsid w:val="00E063B8"/>
    <w:rsid w:val="00E07079"/>
    <w:rsid w:val="00E07094"/>
    <w:rsid w:val="00E07DCD"/>
    <w:rsid w:val="00E07FD5"/>
    <w:rsid w:val="00E1001F"/>
    <w:rsid w:val="00E10E7F"/>
    <w:rsid w:val="00E10EFB"/>
    <w:rsid w:val="00E10FD9"/>
    <w:rsid w:val="00E116EE"/>
    <w:rsid w:val="00E12336"/>
    <w:rsid w:val="00E12532"/>
    <w:rsid w:val="00E12A9F"/>
    <w:rsid w:val="00E12D1B"/>
    <w:rsid w:val="00E13BFA"/>
    <w:rsid w:val="00E142E2"/>
    <w:rsid w:val="00E153F4"/>
    <w:rsid w:val="00E16A5C"/>
    <w:rsid w:val="00E176E6"/>
    <w:rsid w:val="00E17F26"/>
    <w:rsid w:val="00E2002A"/>
    <w:rsid w:val="00E202A9"/>
    <w:rsid w:val="00E21A28"/>
    <w:rsid w:val="00E21CAD"/>
    <w:rsid w:val="00E22E57"/>
    <w:rsid w:val="00E232BF"/>
    <w:rsid w:val="00E2389D"/>
    <w:rsid w:val="00E23E8B"/>
    <w:rsid w:val="00E24291"/>
    <w:rsid w:val="00E245EF"/>
    <w:rsid w:val="00E2490D"/>
    <w:rsid w:val="00E24B56"/>
    <w:rsid w:val="00E26750"/>
    <w:rsid w:val="00E26ADD"/>
    <w:rsid w:val="00E303FE"/>
    <w:rsid w:val="00E31579"/>
    <w:rsid w:val="00E3180D"/>
    <w:rsid w:val="00E32725"/>
    <w:rsid w:val="00E32C42"/>
    <w:rsid w:val="00E33069"/>
    <w:rsid w:val="00E33303"/>
    <w:rsid w:val="00E33AD7"/>
    <w:rsid w:val="00E33BDE"/>
    <w:rsid w:val="00E33D84"/>
    <w:rsid w:val="00E33DAF"/>
    <w:rsid w:val="00E3418B"/>
    <w:rsid w:val="00E3428E"/>
    <w:rsid w:val="00E34598"/>
    <w:rsid w:val="00E35A3B"/>
    <w:rsid w:val="00E3647E"/>
    <w:rsid w:val="00E3660F"/>
    <w:rsid w:val="00E3669D"/>
    <w:rsid w:val="00E366DE"/>
    <w:rsid w:val="00E367A3"/>
    <w:rsid w:val="00E368EC"/>
    <w:rsid w:val="00E369F5"/>
    <w:rsid w:val="00E372F7"/>
    <w:rsid w:val="00E37D10"/>
    <w:rsid w:val="00E37E5E"/>
    <w:rsid w:val="00E40212"/>
    <w:rsid w:val="00E40829"/>
    <w:rsid w:val="00E4116B"/>
    <w:rsid w:val="00E412BE"/>
    <w:rsid w:val="00E41556"/>
    <w:rsid w:val="00E42682"/>
    <w:rsid w:val="00E4270F"/>
    <w:rsid w:val="00E42737"/>
    <w:rsid w:val="00E43342"/>
    <w:rsid w:val="00E44263"/>
    <w:rsid w:val="00E455F7"/>
    <w:rsid w:val="00E45B51"/>
    <w:rsid w:val="00E4640E"/>
    <w:rsid w:val="00E4644E"/>
    <w:rsid w:val="00E47D66"/>
    <w:rsid w:val="00E5018F"/>
    <w:rsid w:val="00E50247"/>
    <w:rsid w:val="00E507A8"/>
    <w:rsid w:val="00E50D7F"/>
    <w:rsid w:val="00E50F1A"/>
    <w:rsid w:val="00E511D0"/>
    <w:rsid w:val="00E523CB"/>
    <w:rsid w:val="00E52714"/>
    <w:rsid w:val="00E53CB9"/>
    <w:rsid w:val="00E544D0"/>
    <w:rsid w:val="00E54878"/>
    <w:rsid w:val="00E56635"/>
    <w:rsid w:val="00E56A9E"/>
    <w:rsid w:val="00E5718F"/>
    <w:rsid w:val="00E5739C"/>
    <w:rsid w:val="00E5751A"/>
    <w:rsid w:val="00E602EA"/>
    <w:rsid w:val="00E6099B"/>
    <w:rsid w:val="00E60C17"/>
    <w:rsid w:val="00E60C5F"/>
    <w:rsid w:val="00E62418"/>
    <w:rsid w:val="00E62F70"/>
    <w:rsid w:val="00E63179"/>
    <w:rsid w:val="00E631A9"/>
    <w:rsid w:val="00E63723"/>
    <w:rsid w:val="00E64F03"/>
    <w:rsid w:val="00E65626"/>
    <w:rsid w:val="00E66339"/>
    <w:rsid w:val="00E669E9"/>
    <w:rsid w:val="00E669FD"/>
    <w:rsid w:val="00E66BAE"/>
    <w:rsid w:val="00E66DEC"/>
    <w:rsid w:val="00E66E3D"/>
    <w:rsid w:val="00E67073"/>
    <w:rsid w:val="00E670B2"/>
    <w:rsid w:val="00E67227"/>
    <w:rsid w:val="00E67DA9"/>
    <w:rsid w:val="00E70645"/>
    <w:rsid w:val="00E709B6"/>
    <w:rsid w:val="00E70C8D"/>
    <w:rsid w:val="00E715BE"/>
    <w:rsid w:val="00E719B2"/>
    <w:rsid w:val="00E726FD"/>
    <w:rsid w:val="00E72863"/>
    <w:rsid w:val="00E73990"/>
    <w:rsid w:val="00E73A21"/>
    <w:rsid w:val="00E73B1F"/>
    <w:rsid w:val="00E74202"/>
    <w:rsid w:val="00E7444E"/>
    <w:rsid w:val="00E744DC"/>
    <w:rsid w:val="00E747DE"/>
    <w:rsid w:val="00E74F45"/>
    <w:rsid w:val="00E755EB"/>
    <w:rsid w:val="00E756C2"/>
    <w:rsid w:val="00E757FC"/>
    <w:rsid w:val="00E765A9"/>
    <w:rsid w:val="00E77685"/>
    <w:rsid w:val="00E77A3F"/>
    <w:rsid w:val="00E77A9D"/>
    <w:rsid w:val="00E77ABD"/>
    <w:rsid w:val="00E803F6"/>
    <w:rsid w:val="00E805CA"/>
    <w:rsid w:val="00E807E3"/>
    <w:rsid w:val="00E8083B"/>
    <w:rsid w:val="00E80FB8"/>
    <w:rsid w:val="00E81BB0"/>
    <w:rsid w:val="00E826A3"/>
    <w:rsid w:val="00E827FF"/>
    <w:rsid w:val="00E82E4F"/>
    <w:rsid w:val="00E83072"/>
    <w:rsid w:val="00E84625"/>
    <w:rsid w:val="00E847AC"/>
    <w:rsid w:val="00E851B6"/>
    <w:rsid w:val="00E856B9"/>
    <w:rsid w:val="00E85E71"/>
    <w:rsid w:val="00E85E7A"/>
    <w:rsid w:val="00E86175"/>
    <w:rsid w:val="00E8659C"/>
    <w:rsid w:val="00E872F2"/>
    <w:rsid w:val="00E90247"/>
    <w:rsid w:val="00E902E6"/>
    <w:rsid w:val="00E9030E"/>
    <w:rsid w:val="00E90AA2"/>
    <w:rsid w:val="00E911B2"/>
    <w:rsid w:val="00E91440"/>
    <w:rsid w:val="00E91A82"/>
    <w:rsid w:val="00E91DA2"/>
    <w:rsid w:val="00E92D87"/>
    <w:rsid w:val="00E92E3B"/>
    <w:rsid w:val="00E931E7"/>
    <w:rsid w:val="00E9320B"/>
    <w:rsid w:val="00E93440"/>
    <w:rsid w:val="00E9358A"/>
    <w:rsid w:val="00E939F4"/>
    <w:rsid w:val="00E93CEF"/>
    <w:rsid w:val="00E9426A"/>
    <w:rsid w:val="00E94ED4"/>
    <w:rsid w:val="00E94F2C"/>
    <w:rsid w:val="00E95850"/>
    <w:rsid w:val="00E96280"/>
    <w:rsid w:val="00E96822"/>
    <w:rsid w:val="00E968B6"/>
    <w:rsid w:val="00E96D0A"/>
    <w:rsid w:val="00E97489"/>
    <w:rsid w:val="00EA01BB"/>
    <w:rsid w:val="00EA07D1"/>
    <w:rsid w:val="00EA1406"/>
    <w:rsid w:val="00EA1FFD"/>
    <w:rsid w:val="00EA27CC"/>
    <w:rsid w:val="00EA2E19"/>
    <w:rsid w:val="00EA2F07"/>
    <w:rsid w:val="00EA2F70"/>
    <w:rsid w:val="00EA314D"/>
    <w:rsid w:val="00EA339C"/>
    <w:rsid w:val="00EA33ED"/>
    <w:rsid w:val="00EA42CC"/>
    <w:rsid w:val="00EA466A"/>
    <w:rsid w:val="00EA47FD"/>
    <w:rsid w:val="00EA4B6E"/>
    <w:rsid w:val="00EA4FBC"/>
    <w:rsid w:val="00EA5DF5"/>
    <w:rsid w:val="00EA5F05"/>
    <w:rsid w:val="00EA60E9"/>
    <w:rsid w:val="00EA6630"/>
    <w:rsid w:val="00EA6F41"/>
    <w:rsid w:val="00EA780C"/>
    <w:rsid w:val="00EA7946"/>
    <w:rsid w:val="00EA7C04"/>
    <w:rsid w:val="00EB0725"/>
    <w:rsid w:val="00EB1AE6"/>
    <w:rsid w:val="00EB1B8B"/>
    <w:rsid w:val="00EB1C8E"/>
    <w:rsid w:val="00EB1CCC"/>
    <w:rsid w:val="00EB1D82"/>
    <w:rsid w:val="00EB1F03"/>
    <w:rsid w:val="00EB23E7"/>
    <w:rsid w:val="00EB2C56"/>
    <w:rsid w:val="00EB3D41"/>
    <w:rsid w:val="00EB4214"/>
    <w:rsid w:val="00EB452B"/>
    <w:rsid w:val="00EB466D"/>
    <w:rsid w:val="00EB5235"/>
    <w:rsid w:val="00EB5791"/>
    <w:rsid w:val="00EB5D72"/>
    <w:rsid w:val="00EB5F02"/>
    <w:rsid w:val="00EB5FDA"/>
    <w:rsid w:val="00EB6573"/>
    <w:rsid w:val="00EB6B1C"/>
    <w:rsid w:val="00EB6D1F"/>
    <w:rsid w:val="00EB7123"/>
    <w:rsid w:val="00EB786B"/>
    <w:rsid w:val="00EC096D"/>
    <w:rsid w:val="00EC0CAD"/>
    <w:rsid w:val="00EC0EFF"/>
    <w:rsid w:val="00EC1847"/>
    <w:rsid w:val="00EC188E"/>
    <w:rsid w:val="00EC19B6"/>
    <w:rsid w:val="00EC2776"/>
    <w:rsid w:val="00EC3334"/>
    <w:rsid w:val="00EC45F5"/>
    <w:rsid w:val="00EC53BA"/>
    <w:rsid w:val="00EC64BC"/>
    <w:rsid w:val="00EC6781"/>
    <w:rsid w:val="00EC696D"/>
    <w:rsid w:val="00EC6F18"/>
    <w:rsid w:val="00EC710D"/>
    <w:rsid w:val="00EC7393"/>
    <w:rsid w:val="00EC791A"/>
    <w:rsid w:val="00ED0F80"/>
    <w:rsid w:val="00ED11F6"/>
    <w:rsid w:val="00ED1B2A"/>
    <w:rsid w:val="00ED2EBF"/>
    <w:rsid w:val="00ED357D"/>
    <w:rsid w:val="00ED3689"/>
    <w:rsid w:val="00ED3EBD"/>
    <w:rsid w:val="00ED47F4"/>
    <w:rsid w:val="00ED4B07"/>
    <w:rsid w:val="00ED4BD4"/>
    <w:rsid w:val="00ED731A"/>
    <w:rsid w:val="00ED7795"/>
    <w:rsid w:val="00ED7A66"/>
    <w:rsid w:val="00EE0203"/>
    <w:rsid w:val="00EE02D5"/>
    <w:rsid w:val="00EE10BB"/>
    <w:rsid w:val="00EE10E5"/>
    <w:rsid w:val="00EE26CE"/>
    <w:rsid w:val="00EE2FCE"/>
    <w:rsid w:val="00EE313D"/>
    <w:rsid w:val="00EE3784"/>
    <w:rsid w:val="00EE3E9E"/>
    <w:rsid w:val="00EE44B4"/>
    <w:rsid w:val="00EE4636"/>
    <w:rsid w:val="00EE4754"/>
    <w:rsid w:val="00EE4776"/>
    <w:rsid w:val="00EE489C"/>
    <w:rsid w:val="00EE5D2B"/>
    <w:rsid w:val="00EE6760"/>
    <w:rsid w:val="00EE6F26"/>
    <w:rsid w:val="00EE6F7E"/>
    <w:rsid w:val="00EE7848"/>
    <w:rsid w:val="00EE7DFF"/>
    <w:rsid w:val="00EF01E3"/>
    <w:rsid w:val="00EF0315"/>
    <w:rsid w:val="00EF0425"/>
    <w:rsid w:val="00EF0AA8"/>
    <w:rsid w:val="00EF1B61"/>
    <w:rsid w:val="00EF232B"/>
    <w:rsid w:val="00EF2419"/>
    <w:rsid w:val="00EF2820"/>
    <w:rsid w:val="00EF319F"/>
    <w:rsid w:val="00EF3503"/>
    <w:rsid w:val="00EF3A80"/>
    <w:rsid w:val="00EF3E1A"/>
    <w:rsid w:val="00EF41C4"/>
    <w:rsid w:val="00EF4263"/>
    <w:rsid w:val="00EF427E"/>
    <w:rsid w:val="00EF42CF"/>
    <w:rsid w:val="00EF46F9"/>
    <w:rsid w:val="00EF48E8"/>
    <w:rsid w:val="00EF4B21"/>
    <w:rsid w:val="00EF4CC3"/>
    <w:rsid w:val="00EF5302"/>
    <w:rsid w:val="00EF59D6"/>
    <w:rsid w:val="00EF5A16"/>
    <w:rsid w:val="00EF5A3A"/>
    <w:rsid w:val="00EF65F7"/>
    <w:rsid w:val="00EF6846"/>
    <w:rsid w:val="00EF6DE8"/>
    <w:rsid w:val="00EF7059"/>
    <w:rsid w:val="00EF7195"/>
    <w:rsid w:val="00EF7638"/>
    <w:rsid w:val="00EF77DC"/>
    <w:rsid w:val="00EF7A80"/>
    <w:rsid w:val="00F0056D"/>
    <w:rsid w:val="00F0128C"/>
    <w:rsid w:val="00F01829"/>
    <w:rsid w:val="00F0199D"/>
    <w:rsid w:val="00F01B63"/>
    <w:rsid w:val="00F01CB3"/>
    <w:rsid w:val="00F01E20"/>
    <w:rsid w:val="00F0288A"/>
    <w:rsid w:val="00F02CBA"/>
    <w:rsid w:val="00F03FD5"/>
    <w:rsid w:val="00F04015"/>
    <w:rsid w:val="00F04BCA"/>
    <w:rsid w:val="00F053F1"/>
    <w:rsid w:val="00F05422"/>
    <w:rsid w:val="00F05530"/>
    <w:rsid w:val="00F05E82"/>
    <w:rsid w:val="00F065F1"/>
    <w:rsid w:val="00F07026"/>
    <w:rsid w:val="00F07D71"/>
    <w:rsid w:val="00F11746"/>
    <w:rsid w:val="00F11757"/>
    <w:rsid w:val="00F11D18"/>
    <w:rsid w:val="00F121C0"/>
    <w:rsid w:val="00F12BD4"/>
    <w:rsid w:val="00F1323F"/>
    <w:rsid w:val="00F14978"/>
    <w:rsid w:val="00F14ADD"/>
    <w:rsid w:val="00F15C17"/>
    <w:rsid w:val="00F16263"/>
    <w:rsid w:val="00F17596"/>
    <w:rsid w:val="00F1780B"/>
    <w:rsid w:val="00F17D2B"/>
    <w:rsid w:val="00F17F53"/>
    <w:rsid w:val="00F205C8"/>
    <w:rsid w:val="00F20A09"/>
    <w:rsid w:val="00F20D80"/>
    <w:rsid w:val="00F20E6E"/>
    <w:rsid w:val="00F210FD"/>
    <w:rsid w:val="00F2289C"/>
    <w:rsid w:val="00F229A2"/>
    <w:rsid w:val="00F23104"/>
    <w:rsid w:val="00F23126"/>
    <w:rsid w:val="00F23F48"/>
    <w:rsid w:val="00F243D0"/>
    <w:rsid w:val="00F24702"/>
    <w:rsid w:val="00F24852"/>
    <w:rsid w:val="00F250A0"/>
    <w:rsid w:val="00F25367"/>
    <w:rsid w:val="00F254A5"/>
    <w:rsid w:val="00F254CE"/>
    <w:rsid w:val="00F2572B"/>
    <w:rsid w:val="00F257DB"/>
    <w:rsid w:val="00F25C7C"/>
    <w:rsid w:val="00F26000"/>
    <w:rsid w:val="00F26299"/>
    <w:rsid w:val="00F26399"/>
    <w:rsid w:val="00F26F5C"/>
    <w:rsid w:val="00F2780A"/>
    <w:rsid w:val="00F30496"/>
    <w:rsid w:val="00F30693"/>
    <w:rsid w:val="00F3082E"/>
    <w:rsid w:val="00F317B1"/>
    <w:rsid w:val="00F31EE8"/>
    <w:rsid w:val="00F32112"/>
    <w:rsid w:val="00F32D49"/>
    <w:rsid w:val="00F32E56"/>
    <w:rsid w:val="00F335E8"/>
    <w:rsid w:val="00F3379F"/>
    <w:rsid w:val="00F3411E"/>
    <w:rsid w:val="00F34451"/>
    <w:rsid w:val="00F356AA"/>
    <w:rsid w:val="00F35C88"/>
    <w:rsid w:val="00F3625F"/>
    <w:rsid w:val="00F362E7"/>
    <w:rsid w:val="00F37407"/>
    <w:rsid w:val="00F374FE"/>
    <w:rsid w:val="00F37692"/>
    <w:rsid w:val="00F37802"/>
    <w:rsid w:val="00F37A50"/>
    <w:rsid w:val="00F4039F"/>
    <w:rsid w:val="00F406C1"/>
    <w:rsid w:val="00F40B1C"/>
    <w:rsid w:val="00F415BE"/>
    <w:rsid w:val="00F41D9E"/>
    <w:rsid w:val="00F42BD3"/>
    <w:rsid w:val="00F42F5A"/>
    <w:rsid w:val="00F43001"/>
    <w:rsid w:val="00F43126"/>
    <w:rsid w:val="00F434B5"/>
    <w:rsid w:val="00F43611"/>
    <w:rsid w:val="00F43648"/>
    <w:rsid w:val="00F43700"/>
    <w:rsid w:val="00F43D35"/>
    <w:rsid w:val="00F444DB"/>
    <w:rsid w:val="00F4518B"/>
    <w:rsid w:val="00F454E9"/>
    <w:rsid w:val="00F45BA7"/>
    <w:rsid w:val="00F4613D"/>
    <w:rsid w:val="00F4638B"/>
    <w:rsid w:val="00F469C3"/>
    <w:rsid w:val="00F46B22"/>
    <w:rsid w:val="00F46C8D"/>
    <w:rsid w:val="00F47057"/>
    <w:rsid w:val="00F473E1"/>
    <w:rsid w:val="00F475A0"/>
    <w:rsid w:val="00F477F2"/>
    <w:rsid w:val="00F50069"/>
    <w:rsid w:val="00F5016F"/>
    <w:rsid w:val="00F5113D"/>
    <w:rsid w:val="00F5145B"/>
    <w:rsid w:val="00F51669"/>
    <w:rsid w:val="00F521BE"/>
    <w:rsid w:val="00F52B06"/>
    <w:rsid w:val="00F52E51"/>
    <w:rsid w:val="00F5301B"/>
    <w:rsid w:val="00F53767"/>
    <w:rsid w:val="00F54C94"/>
    <w:rsid w:val="00F54FCD"/>
    <w:rsid w:val="00F55543"/>
    <w:rsid w:val="00F55A70"/>
    <w:rsid w:val="00F55D18"/>
    <w:rsid w:val="00F5634A"/>
    <w:rsid w:val="00F56570"/>
    <w:rsid w:val="00F56A0F"/>
    <w:rsid w:val="00F56B0B"/>
    <w:rsid w:val="00F56EE0"/>
    <w:rsid w:val="00F577CA"/>
    <w:rsid w:val="00F61C1E"/>
    <w:rsid w:val="00F6244E"/>
    <w:rsid w:val="00F6379D"/>
    <w:rsid w:val="00F651AF"/>
    <w:rsid w:val="00F671B0"/>
    <w:rsid w:val="00F672FE"/>
    <w:rsid w:val="00F674DF"/>
    <w:rsid w:val="00F67AA2"/>
    <w:rsid w:val="00F67CAC"/>
    <w:rsid w:val="00F70020"/>
    <w:rsid w:val="00F70247"/>
    <w:rsid w:val="00F70F79"/>
    <w:rsid w:val="00F722D6"/>
    <w:rsid w:val="00F726B6"/>
    <w:rsid w:val="00F72BE4"/>
    <w:rsid w:val="00F72D32"/>
    <w:rsid w:val="00F72F11"/>
    <w:rsid w:val="00F73ACB"/>
    <w:rsid w:val="00F74924"/>
    <w:rsid w:val="00F759E2"/>
    <w:rsid w:val="00F75B1E"/>
    <w:rsid w:val="00F75D70"/>
    <w:rsid w:val="00F760EF"/>
    <w:rsid w:val="00F7779F"/>
    <w:rsid w:val="00F77A51"/>
    <w:rsid w:val="00F77FBF"/>
    <w:rsid w:val="00F8086E"/>
    <w:rsid w:val="00F81AEC"/>
    <w:rsid w:val="00F820D0"/>
    <w:rsid w:val="00F82303"/>
    <w:rsid w:val="00F82344"/>
    <w:rsid w:val="00F82582"/>
    <w:rsid w:val="00F829A6"/>
    <w:rsid w:val="00F8369D"/>
    <w:rsid w:val="00F83A06"/>
    <w:rsid w:val="00F841CD"/>
    <w:rsid w:val="00F845E3"/>
    <w:rsid w:val="00F8500D"/>
    <w:rsid w:val="00F862A4"/>
    <w:rsid w:val="00F86AF3"/>
    <w:rsid w:val="00F86E1B"/>
    <w:rsid w:val="00F875A8"/>
    <w:rsid w:val="00F87A51"/>
    <w:rsid w:val="00F9059E"/>
    <w:rsid w:val="00F90F57"/>
    <w:rsid w:val="00F91178"/>
    <w:rsid w:val="00F91192"/>
    <w:rsid w:val="00F92A85"/>
    <w:rsid w:val="00F9391F"/>
    <w:rsid w:val="00F940BD"/>
    <w:rsid w:val="00F94793"/>
    <w:rsid w:val="00F949EF"/>
    <w:rsid w:val="00F94E2A"/>
    <w:rsid w:val="00F94F13"/>
    <w:rsid w:val="00F950D4"/>
    <w:rsid w:val="00F9640C"/>
    <w:rsid w:val="00F9666C"/>
    <w:rsid w:val="00FA01ED"/>
    <w:rsid w:val="00FA047B"/>
    <w:rsid w:val="00FA0916"/>
    <w:rsid w:val="00FA1118"/>
    <w:rsid w:val="00FA15D3"/>
    <w:rsid w:val="00FA1C16"/>
    <w:rsid w:val="00FA1DD1"/>
    <w:rsid w:val="00FA1DF0"/>
    <w:rsid w:val="00FA1E32"/>
    <w:rsid w:val="00FA22F2"/>
    <w:rsid w:val="00FA3256"/>
    <w:rsid w:val="00FA4B2B"/>
    <w:rsid w:val="00FA4FFD"/>
    <w:rsid w:val="00FA5F9C"/>
    <w:rsid w:val="00FA659A"/>
    <w:rsid w:val="00FA659B"/>
    <w:rsid w:val="00FA6853"/>
    <w:rsid w:val="00FA6968"/>
    <w:rsid w:val="00FA7594"/>
    <w:rsid w:val="00FA75CF"/>
    <w:rsid w:val="00FA7B80"/>
    <w:rsid w:val="00FA7D8A"/>
    <w:rsid w:val="00FB01B7"/>
    <w:rsid w:val="00FB0D95"/>
    <w:rsid w:val="00FB0E9B"/>
    <w:rsid w:val="00FB1E63"/>
    <w:rsid w:val="00FB2D5D"/>
    <w:rsid w:val="00FB2D96"/>
    <w:rsid w:val="00FB3236"/>
    <w:rsid w:val="00FB3559"/>
    <w:rsid w:val="00FB3A71"/>
    <w:rsid w:val="00FB41F6"/>
    <w:rsid w:val="00FB445F"/>
    <w:rsid w:val="00FB4BCC"/>
    <w:rsid w:val="00FB4D5B"/>
    <w:rsid w:val="00FB5019"/>
    <w:rsid w:val="00FB502B"/>
    <w:rsid w:val="00FB5048"/>
    <w:rsid w:val="00FB51CD"/>
    <w:rsid w:val="00FB51F7"/>
    <w:rsid w:val="00FB5DE4"/>
    <w:rsid w:val="00FB6A31"/>
    <w:rsid w:val="00FB6ED9"/>
    <w:rsid w:val="00FB7CA8"/>
    <w:rsid w:val="00FC0684"/>
    <w:rsid w:val="00FC13EB"/>
    <w:rsid w:val="00FC18D1"/>
    <w:rsid w:val="00FC1CC3"/>
    <w:rsid w:val="00FC201E"/>
    <w:rsid w:val="00FC2139"/>
    <w:rsid w:val="00FC22C5"/>
    <w:rsid w:val="00FC2629"/>
    <w:rsid w:val="00FC26E2"/>
    <w:rsid w:val="00FC397D"/>
    <w:rsid w:val="00FC3F04"/>
    <w:rsid w:val="00FC4513"/>
    <w:rsid w:val="00FC4C4C"/>
    <w:rsid w:val="00FC4F7C"/>
    <w:rsid w:val="00FC618F"/>
    <w:rsid w:val="00FC74C4"/>
    <w:rsid w:val="00FC7E17"/>
    <w:rsid w:val="00FD0F68"/>
    <w:rsid w:val="00FD13E2"/>
    <w:rsid w:val="00FD1C38"/>
    <w:rsid w:val="00FD1DC4"/>
    <w:rsid w:val="00FD200F"/>
    <w:rsid w:val="00FD3233"/>
    <w:rsid w:val="00FD34EA"/>
    <w:rsid w:val="00FD3BC0"/>
    <w:rsid w:val="00FD3C73"/>
    <w:rsid w:val="00FD3E87"/>
    <w:rsid w:val="00FD4FD8"/>
    <w:rsid w:val="00FD5133"/>
    <w:rsid w:val="00FD5563"/>
    <w:rsid w:val="00FD5FC1"/>
    <w:rsid w:val="00FD65E7"/>
    <w:rsid w:val="00FD65FF"/>
    <w:rsid w:val="00FD6DCF"/>
    <w:rsid w:val="00FD6DE3"/>
    <w:rsid w:val="00FD6FE4"/>
    <w:rsid w:val="00FD7363"/>
    <w:rsid w:val="00FD7A4A"/>
    <w:rsid w:val="00FE0185"/>
    <w:rsid w:val="00FE0A39"/>
    <w:rsid w:val="00FE0CFF"/>
    <w:rsid w:val="00FE12E4"/>
    <w:rsid w:val="00FE2359"/>
    <w:rsid w:val="00FE296F"/>
    <w:rsid w:val="00FE3437"/>
    <w:rsid w:val="00FE3BBE"/>
    <w:rsid w:val="00FE4FEF"/>
    <w:rsid w:val="00FE5454"/>
    <w:rsid w:val="00FE54B8"/>
    <w:rsid w:val="00FE5582"/>
    <w:rsid w:val="00FE5D1F"/>
    <w:rsid w:val="00FE5FBB"/>
    <w:rsid w:val="00FE61A3"/>
    <w:rsid w:val="00FE6FF6"/>
    <w:rsid w:val="00FE7AE1"/>
    <w:rsid w:val="00FF0DD9"/>
    <w:rsid w:val="00FF0FFC"/>
    <w:rsid w:val="00FF10FC"/>
    <w:rsid w:val="00FF1276"/>
    <w:rsid w:val="00FF1CCE"/>
    <w:rsid w:val="00FF21BB"/>
    <w:rsid w:val="00FF2407"/>
    <w:rsid w:val="00FF26AC"/>
    <w:rsid w:val="00FF3005"/>
    <w:rsid w:val="00FF32C4"/>
    <w:rsid w:val="00FF39BD"/>
    <w:rsid w:val="00FF3DBF"/>
    <w:rsid w:val="00FF4874"/>
    <w:rsid w:val="00FF4954"/>
    <w:rsid w:val="00FF4ACC"/>
    <w:rsid w:val="00FF523D"/>
    <w:rsid w:val="00FF55E5"/>
    <w:rsid w:val="00FF5C36"/>
    <w:rsid w:val="00FF5E9B"/>
    <w:rsid w:val="00FF69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9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41809"/>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A4180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41809"/>
    <w:pPr>
      <w:autoSpaceDE w:val="0"/>
      <w:autoSpaceDN w:val="0"/>
      <w:adjustRightInd w:val="0"/>
      <w:spacing w:after="0" w:line="240" w:lineRule="auto"/>
    </w:pPr>
    <w:rPr>
      <w:rFonts w:ascii="Times New Roman" w:hAnsi="Times New Roman" w:cs="Times New Roman"/>
      <w:b/>
      <w:bCs/>
      <w:sz w:val="24"/>
      <w:szCs w:val="24"/>
    </w:rPr>
  </w:style>
  <w:style w:type="paragraph" w:customStyle="1" w:styleId="ConsPlusCell">
    <w:name w:val="ConsPlusCell"/>
    <w:uiPriority w:val="99"/>
    <w:rsid w:val="00A41809"/>
    <w:pPr>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A418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1809"/>
    <w:rPr>
      <w:rFonts w:ascii="Tahoma" w:hAnsi="Tahoma" w:cs="Tahoma"/>
      <w:sz w:val="16"/>
      <w:szCs w:val="16"/>
    </w:rPr>
  </w:style>
  <w:style w:type="character" w:styleId="a5">
    <w:name w:val="Hyperlink"/>
    <w:basedOn w:val="a0"/>
    <w:uiPriority w:val="99"/>
    <w:semiHidden/>
    <w:unhideWhenUsed/>
    <w:rsid w:val="00230E05"/>
    <w:rPr>
      <w:color w:val="0000FF"/>
      <w:u w:val="single"/>
    </w:rPr>
  </w:style>
  <w:style w:type="paragraph" w:styleId="a6">
    <w:name w:val="Normal (Web)"/>
    <w:basedOn w:val="a"/>
    <w:unhideWhenUsed/>
    <w:rsid w:val="005C33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5C335E"/>
    <w:rPr>
      <w:rFonts w:ascii="Times New Roman" w:hAnsi="Times New Roman" w:cs="Times New Roman"/>
      <w:sz w:val="24"/>
      <w:szCs w:val="24"/>
    </w:rPr>
  </w:style>
  <w:style w:type="paragraph" w:styleId="a7">
    <w:name w:val="header"/>
    <w:basedOn w:val="a"/>
    <w:link w:val="a8"/>
    <w:uiPriority w:val="99"/>
    <w:unhideWhenUsed/>
    <w:rsid w:val="00D333C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333C5"/>
  </w:style>
  <w:style w:type="paragraph" w:styleId="a9">
    <w:name w:val="footer"/>
    <w:basedOn w:val="a"/>
    <w:link w:val="aa"/>
    <w:uiPriority w:val="99"/>
    <w:unhideWhenUsed/>
    <w:rsid w:val="00D333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333C5"/>
  </w:style>
  <w:style w:type="paragraph" w:styleId="ab">
    <w:name w:val="List Paragraph"/>
    <w:basedOn w:val="a"/>
    <w:uiPriority w:val="34"/>
    <w:qFormat/>
    <w:rsid w:val="00201468"/>
    <w:pPr>
      <w:ind w:left="720"/>
      <w:contextualSpacing/>
    </w:pPr>
  </w:style>
  <w:style w:type="paragraph" w:styleId="ac">
    <w:name w:val="No Spacing"/>
    <w:uiPriority w:val="1"/>
    <w:qFormat/>
    <w:rsid w:val="002014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41809"/>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A4180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41809"/>
    <w:pPr>
      <w:autoSpaceDE w:val="0"/>
      <w:autoSpaceDN w:val="0"/>
      <w:adjustRightInd w:val="0"/>
      <w:spacing w:after="0" w:line="240" w:lineRule="auto"/>
    </w:pPr>
    <w:rPr>
      <w:rFonts w:ascii="Times New Roman" w:hAnsi="Times New Roman" w:cs="Times New Roman"/>
      <w:b/>
      <w:bCs/>
      <w:sz w:val="24"/>
      <w:szCs w:val="24"/>
    </w:rPr>
  </w:style>
  <w:style w:type="paragraph" w:customStyle="1" w:styleId="ConsPlusCell">
    <w:name w:val="ConsPlusCell"/>
    <w:uiPriority w:val="99"/>
    <w:rsid w:val="00A41809"/>
    <w:pPr>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A418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1809"/>
    <w:rPr>
      <w:rFonts w:ascii="Tahoma" w:hAnsi="Tahoma" w:cs="Tahoma"/>
      <w:sz w:val="16"/>
      <w:szCs w:val="16"/>
    </w:rPr>
  </w:style>
  <w:style w:type="character" w:styleId="a5">
    <w:name w:val="Hyperlink"/>
    <w:basedOn w:val="a0"/>
    <w:uiPriority w:val="99"/>
    <w:semiHidden/>
    <w:unhideWhenUsed/>
    <w:rsid w:val="00230E05"/>
    <w:rPr>
      <w:color w:val="0000FF"/>
      <w:u w:val="single"/>
    </w:rPr>
  </w:style>
  <w:style w:type="paragraph" w:styleId="a6">
    <w:name w:val="Normal (Web)"/>
    <w:basedOn w:val="a"/>
    <w:unhideWhenUsed/>
    <w:rsid w:val="005C33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5C335E"/>
    <w:rPr>
      <w:rFonts w:ascii="Times New Roman" w:hAnsi="Times New Roman" w:cs="Times New Roman"/>
      <w:sz w:val="24"/>
      <w:szCs w:val="24"/>
    </w:rPr>
  </w:style>
  <w:style w:type="paragraph" w:styleId="a7">
    <w:name w:val="header"/>
    <w:basedOn w:val="a"/>
    <w:link w:val="a8"/>
    <w:uiPriority w:val="99"/>
    <w:semiHidden/>
    <w:unhideWhenUsed/>
    <w:rsid w:val="00D333C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333C5"/>
  </w:style>
  <w:style w:type="paragraph" w:styleId="a9">
    <w:name w:val="footer"/>
    <w:basedOn w:val="a"/>
    <w:link w:val="aa"/>
    <w:uiPriority w:val="99"/>
    <w:unhideWhenUsed/>
    <w:rsid w:val="00D333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333C5"/>
  </w:style>
</w:styles>
</file>

<file path=word/webSettings.xml><?xml version="1.0" encoding="utf-8"?>
<w:webSettings xmlns:r="http://schemas.openxmlformats.org/officeDocument/2006/relationships" xmlns:w="http://schemas.openxmlformats.org/wordprocessingml/2006/main">
  <w:divs>
    <w:div w:id="332803619">
      <w:bodyDiv w:val="1"/>
      <w:marLeft w:val="0"/>
      <w:marRight w:val="0"/>
      <w:marTop w:val="0"/>
      <w:marBottom w:val="0"/>
      <w:divBdr>
        <w:top w:val="none" w:sz="0" w:space="0" w:color="auto"/>
        <w:left w:val="none" w:sz="0" w:space="0" w:color="auto"/>
        <w:bottom w:val="none" w:sz="0" w:space="0" w:color="auto"/>
        <w:right w:val="none" w:sz="0" w:space="0" w:color="auto"/>
      </w:divBdr>
    </w:div>
    <w:div w:id="514077141">
      <w:bodyDiv w:val="1"/>
      <w:marLeft w:val="0"/>
      <w:marRight w:val="0"/>
      <w:marTop w:val="0"/>
      <w:marBottom w:val="0"/>
      <w:divBdr>
        <w:top w:val="none" w:sz="0" w:space="0" w:color="auto"/>
        <w:left w:val="none" w:sz="0" w:space="0" w:color="auto"/>
        <w:bottom w:val="none" w:sz="0" w:space="0" w:color="auto"/>
        <w:right w:val="none" w:sz="0" w:space="0" w:color="auto"/>
      </w:divBdr>
    </w:div>
    <w:div w:id="587078368">
      <w:bodyDiv w:val="1"/>
      <w:marLeft w:val="0"/>
      <w:marRight w:val="0"/>
      <w:marTop w:val="0"/>
      <w:marBottom w:val="0"/>
      <w:divBdr>
        <w:top w:val="none" w:sz="0" w:space="0" w:color="auto"/>
        <w:left w:val="none" w:sz="0" w:space="0" w:color="auto"/>
        <w:bottom w:val="none" w:sz="0" w:space="0" w:color="auto"/>
        <w:right w:val="none" w:sz="0" w:space="0" w:color="auto"/>
      </w:divBdr>
      <w:divsChild>
        <w:div w:id="1562253304">
          <w:marLeft w:val="0"/>
          <w:marRight w:val="0"/>
          <w:marTop w:val="0"/>
          <w:marBottom w:val="0"/>
          <w:divBdr>
            <w:top w:val="none" w:sz="0" w:space="0" w:color="auto"/>
            <w:left w:val="none" w:sz="0" w:space="0" w:color="auto"/>
            <w:bottom w:val="none" w:sz="0" w:space="0" w:color="auto"/>
            <w:right w:val="none" w:sz="0" w:space="0" w:color="auto"/>
          </w:divBdr>
          <w:divsChild>
            <w:div w:id="1345206315">
              <w:marLeft w:val="0"/>
              <w:marRight w:val="0"/>
              <w:marTop w:val="0"/>
              <w:marBottom w:val="0"/>
              <w:divBdr>
                <w:top w:val="none" w:sz="0" w:space="0" w:color="auto"/>
                <w:left w:val="none" w:sz="0" w:space="0" w:color="auto"/>
                <w:bottom w:val="none" w:sz="0" w:space="0" w:color="auto"/>
                <w:right w:val="none" w:sz="0" w:space="0" w:color="auto"/>
              </w:divBdr>
            </w:div>
          </w:divsChild>
        </w:div>
        <w:div w:id="870462922">
          <w:marLeft w:val="0"/>
          <w:marRight w:val="0"/>
          <w:marTop w:val="0"/>
          <w:marBottom w:val="0"/>
          <w:divBdr>
            <w:top w:val="none" w:sz="0" w:space="0" w:color="auto"/>
            <w:left w:val="none" w:sz="0" w:space="0" w:color="auto"/>
            <w:bottom w:val="none" w:sz="0" w:space="0" w:color="auto"/>
            <w:right w:val="none" w:sz="0" w:space="0" w:color="auto"/>
          </w:divBdr>
          <w:divsChild>
            <w:div w:id="251278431">
              <w:marLeft w:val="0"/>
              <w:marRight w:val="0"/>
              <w:marTop w:val="0"/>
              <w:marBottom w:val="0"/>
              <w:divBdr>
                <w:top w:val="none" w:sz="0" w:space="0" w:color="auto"/>
                <w:left w:val="none" w:sz="0" w:space="0" w:color="auto"/>
                <w:bottom w:val="none" w:sz="0" w:space="0" w:color="auto"/>
                <w:right w:val="none" w:sz="0" w:space="0" w:color="auto"/>
              </w:divBdr>
            </w:div>
          </w:divsChild>
        </w:div>
        <w:div w:id="124466087">
          <w:marLeft w:val="0"/>
          <w:marRight w:val="0"/>
          <w:marTop w:val="0"/>
          <w:marBottom w:val="0"/>
          <w:divBdr>
            <w:top w:val="none" w:sz="0" w:space="0" w:color="auto"/>
            <w:left w:val="none" w:sz="0" w:space="0" w:color="auto"/>
            <w:bottom w:val="none" w:sz="0" w:space="0" w:color="auto"/>
            <w:right w:val="none" w:sz="0" w:space="0" w:color="auto"/>
          </w:divBdr>
          <w:divsChild>
            <w:div w:id="725955528">
              <w:marLeft w:val="0"/>
              <w:marRight w:val="0"/>
              <w:marTop w:val="0"/>
              <w:marBottom w:val="0"/>
              <w:divBdr>
                <w:top w:val="none" w:sz="0" w:space="0" w:color="auto"/>
                <w:left w:val="none" w:sz="0" w:space="0" w:color="auto"/>
                <w:bottom w:val="none" w:sz="0" w:space="0" w:color="auto"/>
                <w:right w:val="none" w:sz="0" w:space="0" w:color="auto"/>
              </w:divBdr>
            </w:div>
          </w:divsChild>
        </w:div>
        <w:div w:id="110325204">
          <w:marLeft w:val="0"/>
          <w:marRight w:val="0"/>
          <w:marTop w:val="0"/>
          <w:marBottom w:val="0"/>
          <w:divBdr>
            <w:top w:val="none" w:sz="0" w:space="0" w:color="auto"/>
            <w:left w:val="none" w:sz="0" w:space="0" w:color="auto"/>
            <w:bottom w:val="none" w:sz="0" w:space="0" w:color="auto"/>
            <w:right w:val="none" w:sz="0" w:space="0" w:color="auto"/>
          </w:divBdr>
          <w:divsChild>
            <w:div w:id="435296578">
              <w:marLeft w:val="0"/>
              <w:marRight w:val="0"/>
              <w:marTop w:val="0"/>
              <w:marBottom w:val="0"/>
              <w:divBdr>
                <w:top w:val="none" w:sz="0" w:space="0" w:color="auto"/>
                <w:left w:val="none" w:sz="0" w:space="0" w:color="auto"/>
                <w:bottom w:val="none" w:sz="0" w:space="0" w:color="auto"/>
                <w:right w:val="none" w:sz="0" w:space="0" w:color="auto"/>
              </w:divBdr>
            </w:div>
          </w:divsChild>
        </w:div>
        <w:div w:id="1018119614">
          <w:marLeft w:val="0"/>
          <w:marRight w:val="0"/>
          <w:marTop w:val="0"/>
          <w:marBottom w:val="0"/>
          <w:divBdr>
            <w:top w:val="none" w:sz="0" w:space="0" w:color="auto"/>
            <w:left w:val="none" w:sz="0" w:space="0" w:color="auto"/>
            <w:bottom w:val="none" w:sz="0" w:space="0" w:color="auto"/>
            <w:right w:val="none" w:sz="0" w:space="0" w:color="auto"/>
          </w:divBdr>
          <w:divsChild>
            <w:div w:id="121197051">
              <w:marLeft w:val="0"/>
              <w:marRight w:val="0"/>
              <w:marTop w:val="0"/>
              <w:marBottom w:val="0"/>
              <w:divBdr>
                <w:top w:val="none" w:sz="0" w:space="0" w:color="auto"/>
                <w:left w:val="none" w:sz="0" w:space="0" w:color="auto"/>
                <w:bottom w:val="none" w:sz="0" w:space="0" w:color="auto"/>
                <w:right w:val="none" w:sz="0" w:space="0" w:color="auto"/>
              </w:divBdr>
            </w:div>
          </w:divsChild>
        </w:div>
        <w:div w:id="42565044">
          <w:marLeft w:val="0"/>
          <w:marRight w:val="0"/>
          <w:marTop w:val="0"/>
          <w:marBottom w:val="0"/>
          <w:divBdr>
            <w:top w:val="none" w:sz="0" w:space="0" w:color="auto"/>
            <w:left w:val="none" w:sz="0" w:space="0" w:color="auto"/>
            <w:bottom w:val="none" w:sz="0" w:space="0" w:color="auto"/>
            <w:right w:val="none" w:sz="0" w:space="0" w:color="auto"/>
          </w:divBdr>
          <w:divsChild>
            <w:div w:id="890967859">
              <w:marLeft w:val="0"/>
              <w:marRight w:val="0"/>
              <w:marTop w:val="0"/>
              <w:marBottom w:val="0"/>
              <w:divBdr>
                <w:top w:val="none" w:sz="0" w:space="0" w:color="auto"/>
                <w:left w:val="none" w:sz="0" w:space="0" w:color="auto"/>
                <w:bottom w:val="none" w:sz="0" w:space="0" w:color="auto"/>
                <w:right w:val="none" w:sz="0" w:space="0" w:color="auto"/>
              </w:divBdr>
            </w:div>
          </w:divsChild>
        </w:div>
        <w:div w:id="631446673">
          <w:marLeft w:val="0"/>
          <w:marRight w:val="0"/>
          <w:marTop w:val="0"/>
          <w:marBottom w:val="0"/>
          <w:divBdr>
            <w:top w:val="none" w:sz="0" w:space="0" w:color="auto"/>
            <w:left w:val="none" w:sz="0" w:space="0" w:color="auto"/>
            <w:bottom w:val="none" w:sz="0" w:space="0" w:color="auto"/>
            <w:right w:val="none" w:sz="0" w:space="0" w:color="auto"/>
          </w:divBdr>
          <w:divsChild>
            <w:div w:id="445857677">
              <w:marLeft w:val="0"/>
              <w:marRight w:val="0"/>
              <w:marTop w:val="0"/>
              <w:marBottom w:val="0"/>
              <w:divBdr>
                <w:top w:val="none" w:sz="0" w:space="0" w:color="auto"/>
                <w:left w:val="none" w:sz="0" w:space="0" w:color="auto"/>
                <w:bottom w:val="none" w:sz="0" w:space="0" w:color="auto"/>
                <w:right w:val="none" w:sz="0" w:space="0" w:color="auto"/>
              </w:divBdr>
            </w:div>
          </w:divsChild>
        </w:div>
        <w:div w:id="1391802849">
          <w:marLeft w:val="0"/>
          <w:marRight w:val="0"/>
          <w:marTop w:val="0"/>
          <w:marBottom w:val="0"/>
          <w:divBdr>
            <w:top w:val="none" w:sz="0" w:space="0" w:color="auto"/>
            <w:left w:val="none" w:sz="0" w:space="0" w:color="auto"/>
            <w:bottom w:val="none" w:sz="0" w:space="0" w:color="auto"/>
            <w:right w:val="none" w:sz="0" w:space="0" w:color="auto"/>
          </w:divBdr>
          <w:divsChild>
            <w:div w:id="1856797203">
              <w:marLeft w:val="0"/>
              <w:marRight w:val="0"/>
              <w:marTop w:val="0"/>
              <w:marBottom w:val="0"/>
              <w:divBdr>
                <w:top w:val="none" w:sz="0" w:space="0" w:color="auto"/>
                <w:left w:val="none" w:sz="0" w:space="0" w:color="auto"/>
                <w:bottom w:val="none" w:sz="0" w:space="0" w:color="auto"/>
                <w:right w:val="none" w:sz="0" w:space="0" w:color="auto"/>
              </w:divBdr>
            </w:div>
          </w:divsChild>
        </w:div>
        <w:div w:id="1094126433">
          <w:marLeft w:val="0"/>
          <w:marRight w:val="0"/>
          <w:marTop w:val="0"/>
          <w:marBottom w:val="0"/>
          <w:divBdr>
            <w:top w:val="none" w:sz="0" w:space="0" w:color="auto"/>
            <w:left w:val="none" w:sz="0" w:space="0" w:color="auto"/>
            <w:bottom w:val="none" w:sz="0" w:space="0" w:color="auto"/>
            <w:right w:val="none" w:sz="0" w:space="0" w:color="auto"/>
          </w:divBdr>
          <w:divsChild>
            <w:div w:id="875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7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consultantplus://offline/ref=4FD39B1C35986CB665BFA896C1EC018FDA5ABA8322A40EC1511E068496E297EE9B7A479359CEAB58F17707E9t5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A2B1A-EAE4-4D5B-8A40-CE92E856F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33</Pages>
  <Words>6376</Words>
  <Characters>36344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ЧГО</Company>
  <LinksUpToDate>false</LinksUpToDate>
  <CharactersWithSpaces>42635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Родиков Д.C.</dc:creator>
  <cp:lastModifiedBy>Усманова А.М.</cp:lastModifiedBy>
  <cp:revision>28</cp:revision>
  <cp:lastPrinted>2023-02-27T11:46:00Z</cp:lastPrinted>
  <dcterms:created xsi:type="dcterms:W3CDTF">2022-12-19T09:44:00Z</dcterms:created>
  <dcterms:modified xsi:type="dcterms:W3CDTF">2023-02-28T06:12:00Z</dcterms:modified>
</cp:coreProperties>
</file>