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B4" w:rsidRPr="00EC4CD2" w:rsidRDefault="0042759B" w:rsidP="00FF7285">
      <w:pPr>
        <w:autoSpaceDE w:val="0"/>
        <w:autoSpaceDN w:val="0"/>
        <w:adjustRightInd w:val="0"/>
        <w:ind w:left="5954"/>
        <w:jc w:val="both"/>
        <w:outlineLvl w:val="0"/>
      </w:pPr>
      <w:r>
        <w:t xml:space="preserve">Приложение </w:t>
      </w:r>
      <w:proofErr w:type="gramStart"/>
      <w:r>
        <w:t>к</w:t>
      </w:r>
      <w:proofErr w:type="gramEnd"/>
    </w:p>
    <w:p w:rsidR="004D08B4" w:rsidRDefault="00F77F91" w:rsidP="00FF7285">
      <w:pPr>
        <w:autoSpaceDE w:val="0"/>
        <w:autoSpaceDN w:val="0"/>
        <w:adjustRightInd w:val="0"/>
        <w:ind w:left="5954"/>
        <w:jc w:val="both"/>
        <w:outlineLvl w:val="0"/>
      </w:pPr>
      <w:r>
        <w:t>п</w:t>
      </w:r>
      <w:r w:rsidR="004D08B4" w:rsidRPr="00EC4CD2">
        <w:t>остановлени</w:t>
      </w:r>
      <w:r w:rsidR="0042759B">
        <w:t>ю</w:t>
      </w:r>
      <w:r w:rsidR="004D08B4">
        <w:t xml:space="preserve"> </w:t>
      </w:r>
      <w:r w:rsidR="00D3452D">
        <w:t>администрации</w:t>
      </w:r>
      <w:r w:rsidR="004D08B4" w:rsidRPr="00EC4CD2">
        <w:t xml:space="preserve"> </w:t>
      </w:r>
    </w:p>
    <w:p w:rsidR="004D08B4" w:rsidRPr="00EC4CD2" w:rsidRDefault="004D08B4" w:rsidP="00FF7285">
      <w:pPr>
        <w:autoSpaceDE w:val="0"/>
        <w:autoSpaceDN w:val="0"/>
        <w:adjustRightInd w:val="0"/>
        <w:ind w:left="5954"/>
        <w:jc w:val="both"/>
        <w:outlineLvl w:val="0"/>
      </w:pPr>
      <w:r w:rsidRPr="00EC4CD2">
        <w:t>Чебаркульского</w:t>
      </w:r>
      <w:r>
        <w:t xml:space="preserve"> городского округа</w:t>
      </w:r>
    </w:p>
    <w:p w:rsidR="004D08B4" w:rsidRPr="00E42BF7" w:rsidRDefault="004D08B4" w:rsidP="00FF7285">
      <w:pPr>
        <w:autoSpaceDE w:val="0"/>
        <w:autoSpaceDN w:val="0"/>
        <w:adjustRightInd w:val="0"/>
        <w:ind w:left="5954"/>
        <w:jc w:val="both"/>
        <w:outlineLvl w:val="0"/>
        <w:rPr>
          <w:u w:val="single"/>
        </w:rPr>
      </w:pPr>
      <w:r w:rsidRPr="00EC4CD2">
        <w:t xml:space="preserve">от </w:t>
      </w:r>
      <w:r w:rsidR="0042759B" w:rsidRPr="00E42BF7">
        <w:rPr>
          <w:u w:val="single"/>
        </w:rPr>
        <w:t>«</w:t>
      </w:r>
      <w:r w:rsidR="00E42BF7" w:rsidRPr="00E42BF7">
        <w:rPr>
          <w:u w:val="single"/>
        </w:rPr>
        <w:t xml:space="preserve"> 28 </w:t>
      </w:r>
      <w:r w:rsidR="0042759B" w:rsidRPr="00E42BF7">
        <w:rPr>
          <w:u w:val="single"/>
        </w:rPr>
        <w:t xml:space="preserve">» </w:t>
      </w:r>
      <w:r w:rsidR="00E42BF7" w:rsidRPr="00E42BF7">
        <w:rPr>
          <w:u w:val="single"/>
        </w:rPr>
        <w:t xml:space="preserve">11 </w:t>
      </w:r>
      <w:r w:rsidR="0042759B" w:rsidRPr="00E42BF7">
        <w:rPr>
          <w:u w:val="single"/>
        </w:rPr>
        <w:t xml:space="preserve"> </w:t>
      </w:r>
      <w:r w:rsidRPr="00E42BF7">
        <w:rPr>
          <w:u w:val="single"/>
        </w:rPr>
        <w:t>201</w:t>
      </w:r>
      <w:r w:rsidR="0042759B" w:rsidRPr="00E42BF7">
        <w:rPr>
          <w:u w:val="single"/>
        </w:rPr>
        <w:t>9</w:t>
      </w:r>
      <w:r w:rsidRPr="00E42BF7">
        <w:rPr>
          <w:u w:val="single"/>
        </w:rPr>
        <w:t xml:space="preserve"> г. № </w:t>
      </w:r>
      <w:r w:rsidR="00E42BF7" w:rsidRPr="00E42BF7">
        <w:rPr>
          <w:u w:val="single"/>
        </w:rPr>
        <w:t>688</w:t>
      </w:r>
    </w:p>
    <w:p w:rsidR="00732780" w:rsidRDefault="00732780" w:rsidP="00FF7285">
      <w:pPr>
        <w:pStyle w:val="ConsPlusTitle"/>
        <w:ind w:left="5954"/>
        <w:jc w:val="both"/>
        <w:rPr>
          <w:b w:val="0"/>
        </w:rPr>
      </w:pPr>
    </w:p>
    <w:p w:rsidR="00732780" w:rsidRDefault="00732780" w:rsidP="003F5CAC">
      <w:pPr>
        <w:pStyle w:val="ConsPlusTitle"/>
        <w:jc w:val="center"/>
        <w:rPr>
          <w:b w:val="0"/>
        </w:rPr>
      </w:pPr>
    </w:p>
    <w:p w:rsidR="003F5CAC" w:rsidRPr="00F5623A" w:rsidRDefault="003F5CAC" w:rsidP="00B5114C">
      <w:pPr>
        <w:pStyle w:val="ConsPlusTitle"/>
        <w:jc w:val="center"/>
        <w:rPr>
          <w:b w:val="0"/>
          <w:sz w:val="26"/>
          <w:szCs w:val="26"/>
        </w:rPr>
      </w:pPr>
      <w:r w:rsidRPr="00F5623A">
        <w:rPr>
          <w:b w:val="0"/>
          <w:sz w:val="26"/>
          <w:szCs w:val="26"/>
        </w:rPr>
        <w:t>Порядок</w:t>
      </w:r>
      <w:r w:rsidR="00B5114C" w:rsidRPr="00F5623A">
        <w:rPr>
          <w:b w:val="0"/>
          <w:sz w:val="26"/>
          <w:szCs w:val="26"/>
        </w:rPr>
        <w:t xml:space="preserve"> составления и утверждения плана финансово-хозяйственной деятельности </w:t>
      </w:r>
      <w:r w:rsidR="00442F2D" w:rsidRPr="00F5623A">
        <w:rPr>
          <w:b w:val="0"/>
          <w:sz w:val="26"/>
          <w:szCs w:val="26"/>
        </w:rPr>
        <w:t xml:space="preserve">муниципальных </w:t>
      </w:r>
      <w:r w:rsidR="00F922CD">
        <w:rPr>
          <w:b w:val="0"/>
          <w:sz w:val="26"/>
          <w:szCs w:val="26"/>
        </w:rPr>
        <w:t>бюджетных учреждений</w:t>
      </w:r>
      <w:r w:rsidR="00442F2D" w:rsidRPr="00F5623A">
        <w:rPr>
          <w:b w:val="0"/>
          <w:sz w:val="26"/>
          <w:szCs w:val="26"/>
        </w:rPr>
        <w:t>, подведомственных Управлению образования администрации Чебаркульского городского округа</w:t>
      </w:r>
    </w:p>
    <w:p w:rsidR="002E0861" w:rsidRDefault="002E0861" w:rsidP="00B5114C">
      <w:pPr>
        <w:pStyle w:val="ConsPlusTitle"/>
        <w:jc w:val="center"/>
        <w:rPr>
          <w:b w:val="0"/>
        </w:rPr>
      </w:pPr>
    </w:p>
    <w:p w:rsidR="002E0861" w:rsidRPr="002C058D" w:rsidRDefault="002E0861" w:rsidP="002E0861">
      <w:pPr>
        <w:autoSpaceDE w:val="0"/>
        <w:autoSpaceDN w:val="0"/>
        <w:adjustRightInd w:val="0"/>
        <w:jc w:val="center"/>
        <w:outlineLvl w:val="0"/>
      </w:pPr>
      <w:r w:rsidRPr="002C058D">
        <w:t>I. Общие положения</w:t>
      </w:r>
    </w:p>
    <w:p w:rsidR="00B5114C" w:rsidRDefault="00B5114C" w:rsidP="00B5114C">
      <w:pPr>
        <w:pStyle w:val="ConsPlusTitle"/>
        <w:jc w:val="center"/>
        <w:rPr>
          <w:b w:val="0"/>
        </w:rPr>
      </w:pPr>
    </w:p>
    <w:p w:rsidR="00F5623A" w:rsidRPr="00F5623A" w:rsidRDefault="009B38AB" w:rsidP="00F5623A">
      <w:pPr>
        <w:autoSpaceDE w:val="0"/>
        <w:autoSpaceDN w:val="0"/>
        <w:adjustRightInd w:val="0"/>
        <w:ind w:firstLine="709"/>
        <w:jc w:val="both"/>
      </w:pPr>
      <w:r>
        <w:t>1. Настоящий</w:t>
      </w:r>
      <w:r w:rsidR="00B5114C">
        <w:t xml:space="preserve"> </w:t>
      </w:r>
      <w:r w:rsidR="00022E98" w:rsidRPr="009550D4">
        <w:t>порядок составления и утверждения плана финансово-хозяйственной деятельности</w:t>
      </w:r>
      <w:r w:rsidR="00022E98">
        <w:t xml:space="preserve"> </w:t>
      </w:r>
      <w:r w:rsidR="00022E98" w:rsidRPr="00F5623A">
        <w:t xml:space="preserve">(далее – </w:t>
      </w:r>
      <w:r w:rsidR="00022E98">
        <w:t xml:space="preserve">соответственно, </w:t>
      </w:r>
      <w:r w:rsidR="00022E98" w:rsidRPr="00F5623A">
        <w:t>П</w:t>
      </w:r>
      <w:r w:rsidR="002C058D">
        <w:t>орядок</w:t>
      </w:r>
      <w:r w:rsidR="00022E98" w:rsidRPr="00F5623A">
        <w:t xml:space="preserve">) </w:t>
      </w:r>
      <w:r w:rsidR="00022E98">
        <w:t>определяет правила</w:t>
      </w:r>
      <w:r w:rsidR="00B5114C">
        <w:t xml:space="preserve"> составления и утверждения плана </w:t>
      </w:r>
      <w:r w:rsidR="00B5114C" w:rsidRPr="00F5623A">
        <w:t>финансово-хозяйственной деятельности</w:t>
      </w:r>
      <w:r w:rsidRPr="00F5623A">
        <w:t xml:space="preserve"> </w:t>
      </w:r>
      <w:r w:rsidR="00442F2D" w:rsidRPr="00F5623A">
        <w:t xml:space="preserve">муниципальных </w:t>
      </w:r>
      <w:r w:rsidR="00F922CD">
        <w:t>бюджетных учреждений</w:t>
      </w:r>
      <w:r w:rsidR="00442F2D" w:rsidRPr="00F5623A">
        <w:t>, подведомственных Управлению образования администрации Чебаркульского городского округа</w:t>
      </w:r>
      <w:r w:rsidR="00B5114C" w:rsidRPr="00F5623A">
        <w:t xml:space="preserve"> (</w:t>
      </w:r>
      <w:r w:rsidRPr="00F5623A">
        <w:t>далее</w:t>
      </w:r>
      <w:r w:rsidR="002E0861" w:rsidRPr="00F5623A">
        <w:t xml:space="preserve"> </w:t>
      </w:r>
      <w:r w:rsidR="00022E98">
        <w:t>–</w:t>
      </w:r>
      <w:r w:rsidRPr="00F5623A">
        <w:t xml:space="preserve"> </w:t>
      </w:r>
      <w:r w:rsidR="002C058D">
        <w:t>соответственно План, у</w:t>
      </w:r>
      <w:r w:rsidRPr="00F5623A">
        <w:t>чреждение</w:t>
      </w:r>
      <w:r w:rsidR="00A716E8">
        <w:t>, Управление</w:t>
      </w:r>
      <w:r w:rsidRPr="00F5623A">
        <w:t>)</w:t>
      </w:r>
      <w:r w:rsidR="00B5114C" w:rsidRPr="00F5623A">
        <w:t>.</w:t>
      </w:r>
    </w:p>
    <w:p w:rsidR="00B5114C" w:rsidRPr="00F5623A" w:rsidRDefault="00281D0F" w:rsidP="00F5623A">
      <w:pPr>
        <w:pStyle w:val="ConsPlusTitle"/>
        <w:ind w:firstLine="709"/>
        <w:contextualSpacing/>
        <w:jc w:val="both"/>
        <w:outlineLvl w:val="1"/>
        <w:rPr>
          <w:b w:val="0"/>
        </w:rPr>
      </w:pPr>
      <w:r>
        <w:rPr>
          <w:b w:val="0"/>
        </w:rPr>
        <w:t>2</w:t>
      </w:r>
      <w:r w:rsidR="00022E98">
        <w:rPr>
          <w:b w:val="0"/>
        </w:rPr>
        <w:t>. План составляется н</w:t>
      </w:r>
      <w:r w:rsidR="00022E98" w:rsidRPr="00022E98">
        <w:rPr>
          <w:b w:val="0"/>
        </w:rPr>
        <w:t>а текущий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r w:rsidR="00B5114C" w:rsidRPr="00F5623A">
        <w:rPr>
          <w:b w:val="0"/>
        </w:rPr>
        <w:t>.</w:t>
      </w:r>
    </w:p>
    <w:p w:rsidR="00B5114C" w:rsidRDefault="00442F2D" w:rsidP="00F5623A">
      <w:pPr>
        <w:autoSpaceDE w:val="0"/>
        <w:autoSpaceDN w:val="0"/>
        <w:adjustRightInd w:val="0"/>
        <w:ind w:firstLine="709"/>
        <w:jc w:val="both"/>
        <w:outlineLvl w:val="0"/>
      </w:pPr>
      <w:r w:rsidRPr="00F5623A">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F5623A">
          <w:t>абзацем первым</w:t>
        </w:r>
      </w:hyperlink>
      <w:r w:rsidRPr="00F5623A">
        <w:t xml:space="preserve"> настоящего пункта, показатели Плана по решению </w:t>
      </w:r>
      <w:r w:rsidR="00F5623A" w:rsidRPr="00F5623A">
        <w:t>У</w:t>
      </w:r>
      <w:r w:rsidR="002C058D">
        <w:t>правления</w:t>
      </w:r>
      <w:r w:rsidRPr="00F5623A">
        <w:t xml:space="preserve"> утверждаются на период, превышающий указанный срок.</w:t>
      </w:r>
    </w:p>
    <w:p w:rsidR="00606D3E" w:rsidRDefault="00CC3C6F" w:rsidP="00606D3E">
      <w:pPr>
        <w:pStyle w:val="ConsPlusNormal"/>
        <w:ind w:firstLine="709"/>
        <w:jc w:val="both"/>
        <w:rPr>
          <w:szCs w:val="24"/>
        </w:rPr>
      </w:pPr>
      <w:r>
        <w:rPr>
          <w:szCs w:val="24"/>
        </w:rPr>
        <w:t>3</w:t>
      </w:r>
      <w:r w:rsidR="00606D3E">
        <w:rPr>
          <w:szCs w:val="24"/>
        </w:rPr>
        <w:t xml:space="preserve">. </w:t>
      </w:r>
      <w:hyperlink r:id="rId7" w:history="1">
        <w:r w:rsidR="00606D3E" w:rsidRPr="00BD5407">
          <w:rPr>
            <w:szCs w:val="24"/>
          </w:rPr>
          <w:t>План</w:t>
        </w:r>
      </w:hyperlink>
      <w:r w:rsidR="00606D3E" w:rsidRPr="009550D4">
        <w:rPr>
          <w:szCs w:val="24"/>
        </w:rPr>
        <w:t xml:space="preserve"> </w:t>
      </w:r>
      <w:r w:rsidR="000913AB">
        <w:rPr>
          <w:szCs w:val="24"/>
        </w:rPr>
        <w:t xml:space="preserve">составляется </w:t>
      </w:r>
      <w:r w:rsidR="00606D3E" w:rsidRPr="009550D4">
        <w:rPr>
          <w:szCs w:val="24"/>
        </w:rPr>
        <w:t>в соответствии с настоящим Порядком по форме</w:t>
      </w:r>
      <w:r w:rsidR="00606D3E">
        <w:rPr>
          <w:szCs w:val="24"/>
        </w:rPr>
        <w:t xml:space="preserve"> согласно приложению 1 к настоящему Порядку</w:t>
      </w:r>
      <w:r w:rsidR="00606D3E" w:rsidRPr="009550D4">
        <w:rPr>
          <w:szCs w:val="24"/>
        </w:rPr>
        <w:t>.</w:t>
      </w:r>
    </w:p>
    <w:p w:rsidR="00606D3E" w:rsidRDefault="00606D3E" w:rsidP="00606D3E">
      <w:pPr>
        <w:pStyle w:val="ConsPlusNormal"/>
        <w:ind w:firstLine="709"/>
        <w:jc w:val="both"/>
        <w:rPr>
          <w:szCs w:val="24"/>
        </w:rPr>
      </w:pPr>
      <w:r>
        <w:rPr>
          <w:szCs w:val="24"/>
        </w:rPr>
        <w:t>Расчеты (обоснования) плановых показателей формируются по форме согласно приложению 2 к настоящему Порядку.</w:t>
      </w:r>
    </w:p>
    <w:p w:rsidR="000913AB" w:rsidRPr="00281D0F" w:rsidRDefault="00CC3C6F" w:rsidP="000913AB">
      <w:pPr>
        <w:autoSpaceDE w:val="0"/>
        <w:autoSpaceDN w:val="0"/>
        <w:adjustRightInd w:val="0"/>
        <w:ind w:firstLine="709"/>
        <w:jc w:val="both"/>
        <w:outlineLvl w:val="0"/>
        <w:rPr>
          <w:bCs/>
        </w:rPr>
      </w:pPr>
      <w:r>
        <w:rPr>
          <w:bCs/>
        </w:rPr>
        <w:t>4</w:t>
      </w:r>
      <w:r w:rsidR="000913AB" w:rsidRPr="00281D0F">
        <w:rPr>
          <w:bCs/>
        </w:rPr>
        <w:t>. План составляется по кассовому методу в валюте Российской Федерации с точностью до двух знаков после запятой.</w:t>
      </w:r>
    </w:p>
    <w:p w:rsidR="00606D3E" w:rsidRDefault="00606D3E" w:rsidP="00606D3E">
      <w:pPr>
        <w:pStyle w:val="ConsPlusNormal"/>
        <w:ind w:firstLine="709"/>
        <w:jc w:val="both"/>
        <w:rPr>
          <w:szCs w:val="24"/>
        </w:rPr>
      </w:pPr>
    </w:p>
    <w:p w:rsidR="00B5114C" w:rsidRPr="002C058D" w:rsidRDefault="00442F2D" w:rsidP="00606D3E">
      <w:pPr>
        <w:pStyle w:val="ConsPlusNormal"/>
        <w:ind w:firstLine="709"/>
        <w:jc w:val="center"/>
        <w:rPr>
          <w:szCs w:val="24"/>
        </w:rPr>
      </w:pPr>
      <w:r w:rsidRPr="002C058D">
        <w:t xml:space="preserve">II. </w:t>
      </w:r>
      <w:r w:rsidR="00606D3E" w:rsidRPr="002C058D">
        <w:rPr>
          <w:szCs w:val="24"/>
        </w:rPr>
        <w:t>Требования к</w:t>
      </w:r>
      <w:r w:rsidR="00B5114C" w:rsidRPr="002C058D">
        <w:t xml:space="preserve"> составлени</w:t>
      </w:r>
      <w:r w:rsidR="00606D3E" w:rsidRPr="002C058D">
        <w:t>ю</w:t>
      </w:r>
      <w:r w:rsidR="00B5114C" w:rsidRPr="002C058D">
        <w:t xml:space="preserve"> Плана</w:t>
      </w:r>
    </w:p>
    <w:p w:rsidR="00B5114C" w:rsidRDefault="00B5114C" w:rsidP="00B5114C">
      <w:pPr>
        <w:autoSpaceDE w:val="0"/>
        <w:autoSpaceDN w:val="0"/>
        <w:adjustRightInd w:val="0"/>
        <w:jc w:val="center"/>
      </w:pPr>
    </w:p>
    <w:p w:rsidR="00134641" w:rsidRDefault="00CC3C6F" w:rsidP="00A2208F">
      <w:pPr>
        <w:autoSpaceDE w:val="0"/>
        <w:autoSpaceDN w:val="0"/>
        <w:adjustRightInd w:val="0"/>
        <w:ind w:firstLine="709"/>
        <w:jc w:val="both"/>
      </w:pPr>
      <w:r>
        <w:t>5</w:t>
      </w:r>
      <w:r w:rsidR="00B5114C">
        <w:t xml:space="preserve">. </w:t>
      </w:r>
      <w:r w:rsidR="009C4D00" w:rsidRPr="00134641">
        <w:t>Форма Плана состоит из заголовочной части и двух табличных разделов</w:t>
      </w:r>
      <w:r w:rsidR="00134641">
        <w:t>:</w:t>
      </w:r>
    </w:p>
    <w:p w:rsidR="00134641" w:rsidRPr="00134641" w:rsidRDefault="00134641" w:rsidP="00134641">
      <w:pPr>
        <w:autoSpaceDE w:val="0"/>
        <w:autoSpaceDN w:val="0"/>
        <w:adjustRightInd w:val="0"/>
        <w:ind w:firstLine="709"/>
        <w:jc w:val="both"/>
      </w:pPr>
      <w:r w:rsidRPr="00134641">
        <w:t>- таблица 1 «</w:t>
      </w:r>
      <w:r>
        <w:t>П</w:t>
      </w:r>
      <w:r w:rsidRPr="00134641">
        <w:t xml:space="preserve">оступления и выплаты», включающая показатели по поступлениям (доходам) и выплатам (расходам) учреждения; </w:t>
      </w:r>
    </w:p>
    <w:p w:rsidR="00134641" w:rsidRDefault="00134641" w:rsidP="00134641">
      <w:pPr>
        <w:autoSpaceDE w:val="0"/>
        <w:autoSpaceDN w:val="0"/>
        <w:adjustRightInd w:val="0"/>
        <w:ind w:firstLine="709"/>
        <w:jc w:val="both"/>
      </w:pPr>
      <w:proofErr w:type="gramStart"/>
      <w:r w:rsidRPr="00134641">
        <w:t>- таблица 2 «Сведения по выплатам на закупки товаров, работ, услуг», включающая выплаты по контрактам (договорам), заключенным, с применением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Федерального закона от 18 июля 2011 г. № 223-ФЗ «О закупках товаров, работ, услуг отдельными видами юридических лиц».</w:t>
      </w:r>
      <w:proofErr w:type="gramEnd"/>
    </w:p>
    <w:p w:rsidR="00134641" w:rsidRDefault="00134641" w:rsidP="00134641">
      <w:pPr>
        <w:autoSpaceDE w:val="0"/>
        <w:autoSpaceDN w:val="0"/>
        <w:adjustRightInd w:val="0"/>
        <w:ind w:firstLine="709"/>
        <w:jc w:val="both"/>
      </w:pPr>
      <w:r w:rsidRPr="00134641">
        <w:t>Таблицы заполняются в соответствии с требованиями утвержденными Приказом Министерства финансов РФ от 31.08.2018 №</w:t>
      </w:r>
      <w:r>
        <w:t xml:space="preserve"> 186</w:t>
      </w:r>
      <w:r w:rsidRPr="00134641">
        <w:t>н «О требованиях к составлению и утверждению плана финансово-хозяйственной деятельности муниципального учреждения».</w:t>
      </w:r>
    </w:p>
    <w:p w:rsidR="00134641" w:rsidRDefault="00CC3C6F" w:rsidP="00134641">
      <w:pPr>
        <w:autoSpaceDE w:val="0"/>
        <w:autoSpaceDN w:val="0"/>
        <w:adjustRightInd w:val="0"/>
        <w:ind w:firstLine="709"/>
        <w:jc w:val="both"/>
      </w:pPr>
      <w:r>
        <w:t>6</w:t>
      </w:r>
      <w:r w:rsidR="00134641" w:rsidRPr="00134641">
        <w:t>. При составлении Плана (внесении изменений) устанавливается (уточняется) плановый объем поступлений и выплат, связанных с осуществлением деятельности, предусмотренной уставом учреждения.</w:t>
      </w:r>
    </w:p>
    <w:p w:rsidR="006421DC" w:rsidRDefault="00CC3C6F" w:rsidP="00134641">
      <w:pPr>
        <w:autoSpaceDE w:val="0"/>
        <w:autoSpaceDN w:val="0"/>
        <w:adjustRightInd w:val="0"/>
        <w:ind w:firstLine="709"/>
        <w:jc w:val="both"/>
      </w:pPr>
      <w:r>
        <w:t>6</w:t>
      </w:r>
      <w:r w:rsidR="006421DC">
        <w:t>.1. Плановые показатели по поступлениям формируются с учетом:</w:t>
      </w:r>
    </w:p>
    <w:p w:rsidR="006421DC" w:rsidRDefault="006421DC" w:rsidP="006421DC">
      <w:pPr>
        <w:pStyle w:val="ConsPlusNormal"/>
        <w:ind w:firstLine="709"/>
        <w:jc w:val="both"/>
      </w:pPr>
      <w:r>
        <w:t>- субсидии на финансовое обеспечение выполнения государственного (муниципального) задания;</w:t>
      </w:r>
    </w:p>
    <w:p w:rsidR="00511E75" w:rsidRDefault="006421DC" w:rsidP="006421DC">
      <w:pPr>
        <w:pStyle w:val="ConsPlusNormal"/>
        <w:ind w:firstLine="709"/>
        <w:jc w:val="both"/>
        <w:sectPr w:rsidR="00511E75" w:rsidSect="00F922CD">
          <w:headerReference w:type="default" r:id="rId8"/>
          <w:pgSz w:w="11906" w:h="16838"/>
          <w:pgMar w:top="1021" w:right="567" w:bottom="1021" w:left="1701" w:header="709" w:footer="709" w:gutter="0"/>
          <w:pgNumType w:start="2"/>
          <w:cols w:space="708"/>
          <w:docGrid w:linePitch="360"/>
        </w:sectPr>
      </w:pPr>
      <w:r>
        <w:t xml:space="preserve">- субсидий, </w:t>
      </w:r>
      <w:r w:rsidRPr="009A28D0">
        <w:t xml:space="preserve">предусмотренных </w:t>
      </w:r>
      <w:hyperlink r:id="rId9" w:history="1">
        <w:r w:rsidRPr="009A28D0">
          <w:t>абзацем вторым пункта 1 статьи 78.1</w:t>
        </w:r>
      </w:hyperlink>
      <w:r w:rsidRPr="009A28D0">
        <w:t xml:space="preserve"> Бюджетного </w:t>
      </w:r>
    </w:p>
    <w:p w:rsidR="006421DC" w:rsidRDefault="006421DC" w:rsidP="00511E75">
      <w:pPr>
        <w:pStyle w:val="ConsPlusNormal"/>
        <w:jc w:val="both"/>
      </w:pPr>
      <w:r w:rsidRPr="009A28D0">
        <w:lastRenderedPageBreak/>
        <w:t>кодекса Российской Федерации (</w:t>
      </w:r>
      <w:r>
        <w:t>далее - целевые субсидии), и целей их предоставления;</w:t>
      </w:r>
    </w:p>
    <w:p w:rsidR="006421DC" w:rsidRDefault="006421DC" w:rsidP="006421DC">
      <w:pPr>
        <w:pStyle w:val="ConsPlusNormal"/>
        <w:ind w:firstLine="709"/>
        <w:jc w:val="both"/>
      </w:pPr>
      <w: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6421DC" w:rsidRDefault="006421DC" w:rsidP="006421DC">
      <w:pPr>
        <w:pStyle w:val="ConsPlusNormal"/>
        <w:ind w:firstLine="709"/>
        <w:jc w:val="both"/>
      </w:pPr>
      <w:r>
        <w:t>- грантов, в том числе в форме субсидий, предоставляемых из бюджетов бюджетной системы Российской Федерации (далее - грант);</w:t>
      </w:r>
    </w:p>
    <w:p w:rsidR="006421DC" w:rsidRDefault="006421DC" w:rsidP="006421DC">
      <w:pPr>
        <w:pStyle w:val="ConsPlusNormal"/>
        <w:ind w:firstLine="709"/>
        <w:jc w:val="both"/>
      </w:pPr>
      <w: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6421DC" w:rsidRDefault="006421DC" w:rsidP="006421DC">
      <w:pPr>
        <w:pStyle w:val="ConsPlusNormal"/>
        <w:ind w:firstLine="709"/>
        <w:jc w:val="both"/>
      </w:pPr>
      <w:r>
        <w:t>- доходов от иной приносящей доход деятельности, предусмотренной уставом учреждения;</w:t>
      </w:r>
    </w:p>
    <w:p w:rsidR="00A2208F" w:rsidRDefault="00CC3C6F" w:rsidP="00A2208F">
      <w:pPr>
        <w:autoSpaceDE w:val="0"/>
        <w:autoSpaceDN w:val="0"/>
        <w:adjustRightInd w:val="0"/>
        <w:ind w:firstLine="709"/>
        <w:jc w:val="both"/>
      </w:pPr>
      <w:r>
        <w:t>6</w:t>
      </w:r>
      <w:r w:rsidR="006421DC">
        <w:t xml:space="preserve">.2. Плановые показатели по выплатам формируются с учетом </w:t>
      </w:r>
      <w:r w:rsidR="006421DC" w:rsidRPr="006421DC">
        <w:t>планируемых расходов, связанных с осуществлением деятельности, предусмотренной уставом учреждения</w:t>
      </w:r>
      <w:r w:rsidR="00A2208F">
        <w:t>,</w:t>
      </w:r>
      <w:r w:rsidR="00A2208F" w:rsidRPr="00A2208F">
        <w:t xml:space="preserve"> </w:t>
      </w:r>
      <w:r w:rsidR="00A2208F">
        <w:t xml:space="preserve">на основании обоснований (расчетов) плановых показателей по выплатам, порядок к формированию которых установлен </w:t>
      </w:r>
      <w:r w:rsidR="00A2208F" w:rsidRPr="00194C57">
        <w:t xml:space="preserve">в </w:t>
      </w:r>
      <w:hyperlink w:anchor="P125" w:history="1">
        <w:r w:rsidR="00A2208F" w:rsidRPr="00194C57">
          <w:t>главе III</w:t>
        </w:r>
      </w:hyperlink>
      <w:r w:rsidR="00A2208F">
        <w:t xml:space="preserve"> Порядка.</w:t>
      </w:r>
    </w:p>
    <w:p w:rsidR="00A2208F" w:rsidRDefault="00CC3C6F" w:rsidP="00A2208F">
      <w:pPr>
        <w:autoSpaceDE w:val="0"/>
        <w:autoSpaceDN w:val="0"/>
        <w:adjustRightInd w:val="0"/>
        <w:ind w:firstLine="709"/>
        <w:jc w:val="both"/>
      </w:pPr>
      <w:r>
        <w:t>7</w:t>
      </w:r>
      <w:r w:rsidR="008C6917">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A2208F" w:rsidRDefault="008C6917" w:rsidP="00A2208F">
      <w:pPr>
        <w:autoSpaceDE w:val="0"/>
        <w:autoSpaceDN w:val="0"/>
        <w:adjustRightInd w:val="0"/>
        <w:ind w:firstLine="709"/>
        <w:jc w:val="both"/>
      </w:pPr>
      <w:r>
        <w:t>а) планируемых поступлений:</w:t>
      </w:r>
    </w:p>
    <w:p w:rsidR="00A2208F" w:rsidRDefault="008C6917" w:rsidP="00A2208F">
      <w:pPr>
        <w:autoSpaceDE w:val="0"/>
        <w:autoSpaceDN w:val="0"/>
        <w:adjustRightInd w:val="0"/>
        <w:ind w:firstLine="709"/>
        <w:jc w:val="both"/>
      </w:pPr>
      <w:r>
        <w:t xml:space="preserve">от доходов - по коду аналитической </w:t>
      </w:r>
      <w:proofErr w:type="gramStart"/>
      <w:r>
        <w:t>группы подвида доходов бюджетов классификации доходов бюджетов</w:t>
      </w:r>
      <w:proofErr w:type="gramEnd"/>
      <w:r>
        <w:t>;</w:t>
      </w:r>
    </w:p>
    <w:p w:rsidR="00A2208F" w:rsidRDefault="008C6917" w:rsidP="00A2208F">
      <w:pPr>
        <w:autoSpaceDE w:val="0"/>
        <w:autoSpaceDN w:val="0"/>
        <w:adjustRightInd w:val="0"/>
        <w:ind w:firstLine="709"/>
        <w:jc w:val="both"/>
      </w:pPr>
      <w:r>
        <w:t xml:space="preserve">от возврата дебиторской задолженности прошлых лет - по коду аналитической </w:t>
      </w:r>
      <w:proofErr w:type="gramStart"/>
      <w:r>
        <w:t>группы вида источников финансирования дефицитов бюджетов классификации источников финансирования дефицитов бюджетов</w:t>
      </w:r>
      <w:proofErr w:type="gramEnd"/>
      <w:r>
        <w:t>;</w:t>
      </w:r>
    </w:p>
    <w:p w:rsidR="00A2208F" w:rsidRDefault="008C6917" w:rsidP="00A2208F">
      <w:pPr>
        <w:autoSpaceDE w:val="0"/>
        <w:autoSpaceDN w:val="0"/>
        <w:adjustRightInd w:val="0"/>
        <w:ind w:firstLine="709"/>
        <w:jc w:val="both"/>
      </w:pPr>
      <w:r>
        <w:t>б) планируемых выплат:</w:t>
      </w:r>
    </w:p>
    <w:p w:rsidR="00A2208F" w:rsidRDefault="008C6917" w:rsidP="00A2208F">
      <w:pPr>
        <w:autoSpaceDE w:val="0"/>
        <w:autoSpaceDN w:val="0"/>
        <w:adjustRightInd w:val="0"/>
        <w:ind w:firstLine="709"/>
        <w:jc w:val="both"/>
      </w:pPr>
      <w:r>
        <w:t xml:space="preserve">по расходам - по кодам </w:t>
      </w:r>
      <w:proofErr w:type="gramStart"/>
      <w:r>
        <w:t>видов расходов классификации расходов бюджетов</w:t>
      </w:r>
      <w:proofErr w:type="gramEnd"/>
      <w:r>
        <w:t>;</w:t>
      </w:r>
    </w:p>
    <w:p w:rsidR="00A2208F" w:rsidRDefault="008C6917" w:rsidP="00A2208F">
      <w:pPr>
        <w:autoSpaceDE w:val="0"/>
        <w:autoSpaceDN w:val="0"/>
        <w:adjustRightInd w:val="0"/>
        <w:ind w:firstLine="709"/>
        <w:jc w:val="both"/>
      </w:pPr>
      <w:r>
        <w:t xml:space="preserve">по возврату в бюджет остатков субсидий прошлых лет - по коду аналитической </w:t>
      </w:r>
      <w:proofErr w:type="gramStart"/>
      <w:r>
        <w:t>группы вида источников финансирования дефицитов бюджетов классификации источников финансирования дефицитов бюджетов</w:t>
      </w:r>
      <w:proofErr w:type="gramEnd"/>
      <w:r>
        <w:t>;</w:t>
      </w:r>
    </w:p>
    <w:p w:rsidR="00A2208F" w:rsidRDefault="008C6917" w:rsidP="00A2208F">
      <w:pPr>
        <w:autoSpaceDE w:val="0"/>
        <w:autoSpaceDN w:val="0"/>
        <w:adjustRightInd w:val="0"/>
        <w:ind w:firstLine="709"/>
        <w:jc w:val="both"/>
      </w:pPr>
      <w:r>
        <w:t xml:space="preserve">по уплате налогов, объектом налогообложения которых являются доходы (прибыль) учреждения, - по коду аналитической </w:t>
      </w:r>
      <w:proofErr w:type="gramStart"/>
      <w:r>
        <w:t>группы подвида доходов бюджетов классификации доходов бюджетов</w:t>
      </w:r>
      <w:proofErr w:type="gramEnd"/>
      <w:r>
        <w:t>;</w:t>
      </w:r>
    </w:p>
    <w:p w:rsidR="00606D3E" w:rsidRDefault="008C6917" w:rsidP="00606D3E">
      <w:pPr>
        <w:autoSpaceDE w:val="0"/>
        <w:autoSpaceDN w:val="0"/>
        <w:adjustRightInd w:val="0"/>
        <w:ind w:firstLine="709"/>
        <w:jc w:val="both"/>
      </w:pPr>
      <w:r>
        <w:t>в) перечисления средств в рамках расчетов между головным учреждением и обособленны</w:t>
      </w:r>
      <w:proofErr w:type="gramStart"/>
      <w:r>
        <w:t>м(</w:t>
      </w:r>
      <w:proofErr w:type="gramEnd"/>
      <w:r>
        <w:t>и) подразделением(</w:t>
      </w:r>
      <w:proofErr w:type="spellStart"/>
      <w:r>
        <w:t>ями</w:t>
      </w:r>
      <w:proofErr w:type="spellEnd"/>
      <w: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606D3E" w:rsidRDefault="00CC3C6F" w:rsidP="00606D3E">
      <w:pPr>
        <w:autoSpaceDE w:val="0"/>
        <w:autoSpaceDN w:val="0"/>
        <w:adjustRightInd w:val="0"/>
        <w:ind w:firstLine="709"/>
        <w:jc w:val="both"/>
      </w:pPr>
      <w:r>
        <w:t>8</w:t>
      </w:r>
      <w:r w:rsidR="00606D3E">
        <w:t xml:space="preserve">. </w:t>
      </w:r>
      <w:r w:rsidR="00606D3E" w:rsidRPr="00481FD9">
        <w:t xml:space="preserve">В целях внесения изменений составляется новый </w:t>
      </w:r>
      <w:r w:rsidR="00606D3E">
        <w:t>П</w:t>
      </w:r>
      <w:r w:rsidR="00606D3E" w:rsidRPr="00481FD9">
        <w:t xml:space="preserve">лан, показатели которого не должны вступать в противоречие в части кассовых операций по выплатам, проведенным </w:t>
      </w:r>
      <w:r w:rsidR="00606D3E">
        <w:t>до внесения изменения в План</w:t>
      </w:r>
      <w:r w:rsidR="00606D3E" w:rsidRPr="00481FD9">
        <w:t>, а также с показателями планов закупок</w:t>
      </w:r>
      <w:r w:rsidR="00606D3E">
        <w:t>.</w:t>
      </w:r>
    </w:p>
    <w:p w:rsidR="00606D3E" w:rsidRPr="00481FD9" w:rsidRDefault="00CC3C6F" w:rsidP="00606D3E">
      <w:pPr>
        <w:pStyle w:val="ConsPlusNormal"/>
        <w:ind w:firstLine="709"/>
        <w:contextualSpacing/>
        <w:jc w:val="both"/>
      </w:pPr>
      <w:r>
        <w:t>9</w:t>
      </w:r>
      <w:r w:rsidR="00606D3E">
        <w:t xml:space="preserve">. Изменение показателей Плана </w:t>
      </w:r>
      <w:r w:rsidR="00606D3E" w:rsidRPr="00481FD9">
        <w:t xml:space="preserve">в течение текущего финансового года должно осуществляться в связи </w:t>
      </w:r>
      <w:proofErr w:type="gramStart"/>
      <w:r w:rsidR="00606D3E" w:rsidRPr="00481FD9">
        <w:t>с</w:t>
      </w:r>
      <w:proofErr w:type="gramEnd"/>
      <w:r w:rsidR="00606D3E" w:rsidRPr="00481FD9">
        <w:t>:</w:t>
      </w:r>
    </w:p>
    <w:p w:rsidR="00606D3E" w:rsidRPr="00481FD9" w:rsidRDefault="00606D3E" w:rsidP="00606D3E">
      <w:pPr>
        <w:pStyle w:val="ConsPlusNormal"/>
        <w:ind w:firstLine="709"/>
        <w:contextualSpacing/>
        <w:jc w:val="both"/>
      </w:pPr>
      <w:r w:rsidRPr="00481FD9">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06D3E" w:rsidRPr="00481FD9" w:rsidRDefault="00606D3E" w:rsidP="00606D3E">
      <w:pPr>
        <w:pStyle w:val="ConsPlusNormal"/>
        <w:ind w:firstLine="709"/>
        <w:contextualSpacing/>
        <w:jc w:val="both"/>
      </w:pPr>
      <w:r w:rsidRPr="00481FD9">
        <w:t xml:space="preserve">б) изменением объемов планируемых поступлений, а также объемов и (или) направлений выплат, в том числе в связи </w:t>
      </w:r>
      <w:proofErr w:type="gramStart"/>
      <w:r w:rsidRPr="00481FD9">
        <w:t>с</w:t>
      </w:r>
      <w:proofErr w:type="gramEnd"/>
      <w:r w:rsidRPr="00481FD9">
        <w:t>:</w:t>
      </w:r>
    </w:p>
    <w:p w:rsidR="00606D3E" w:rsidRDefault="00606D3E" w:rsidP="00606D3E">
      <w:pPr>
        <w:pStyle w:val="ConsPlusNormal"/>
        <w:ind w:firstLine="709"/>
        <w:contextualSpacing/>
        <w:jc w:val="both"/>
      </w:pPr>
      <w:r w:rsidRPr="00481FD9">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0913AB" w:rsidRPr="00481FD9" w:rsidRDefault="000913AB" w:rsidP="00606D3E">
      <w:pPr>
        <w:pStyle w:val="ConsPlusNormal"/>
        <w:ind w:firstLine="709"/>
        <w:contextualSpacing/>
        <w:jc w:val="both"/>
      </w:pPr>
      <w:r>
        <w:t xml:space="preserve">- изменением показателей расходов в пределах объема </w:t>
      </w:r>
      <w:r w:rsidRPr="00481FD9">
        <w:t xml:space="preserve">предоставляемых субсидий на финансовое обеспечение муниципального задания, целевых субсидий, субсидий на </w:t>
      </w:r>
      <w:r w:rsidRPr="00481FD9">
        <w:lastRenderedPageBreak/>
        <w:t>осуществление капитальных вложений, грантов</w:t>
      </w:r>
      <w:r>
        <w:t>;</w:t>
      </w:r>
    </w:p>
    <w:p w:rsidR="00606D3E" w:rsidRPr="00481FD9" w:rsidRDefault="00606D3E" w:rsidP="00606D3E">
      <w:pPr>
        <w:pStyle w:val="ConsPlusNormal"/>
        <w:ind w:firstLine="709"/>
        <w:contextualSpacing/>
        <w:jc w:val="both"/>
      </w:pPr>
      <w:r w:rsidRPr="00481FD9">
        <w:t>- изменением объема услуг (работ), предоставляемых за плату;</w:t>
      </w:r>
    </w:p>
    <w:p w:rsidR="00606D3E" w:rsidRPr="00481FD9" w:rsidRDefault="00606D3E" w:rsidP="00606D3E">
      <w:pPr>
        <w:pStyle w:val="ConsPlusNormal"/>
        <w:ind w:firstLine="709"/>
        <w:contextualSpacing/>
        <w:jc w:val="both"/>
      </w:pPr>
      <w:r w:rsidRPr="00481FD9">
        <w:t>- изменением объемов безвозмездных поступлений от юридических и физических лиц;</w:t>
      </w:r>
    </w:p>
    <w:p w:rsidR="00606D3E" w:rsidRPr="00481FD9" w:rsidRDefault="00606D3E" w:rsidP="00606D3E">
      <w:pPr>
        <w:pStyle w:val="ConsPlusNormal"/>
        <w:ind w:firstLine="709"/>
        <w:contextualSpacing/>
        <w:jc w:val="both"/>
      </w:pPr>
      <w:r w:rsidRPr="00481FD9">
        <w:t>- поступлением средств дебиторской задолженности прошлых лет, не включенных в показатели Плана при его составлении;</w:t>
      </w:r>
    </w:p>
    <w:p w:rsidR="00606D3E" w:rsidRPr="00481FD9" w:rsidRDefault="00606D3E" w:rsidP="00606D3E">
      <w:pPr>
        <w:pStyle w:val="ConsPlusNormal"/>
        <w:ind w:firstLine="709"/>
        <w:contextualSpacing/>
        <w:jc w:val="both"/>
      </w:pPr>
      <w:r w:rsidRPr="00481FD9">
        <w:t>- увеличением выплат по неисполненным обязательствам прошлых лет, не включенных в показатели Плана при его составлении;</w:t>
      </w:r>
    </w:p>
    <w:p w:rsidR="00606D3E" w:rsidRDefault="00606D3E" w:rsidP="00606D3E">
      <w:pPr>
        <w:pStyle w:val="ConsPlusNormal"/>
        <w:ind w:firstLine="709"/>
        <w:contextualSpacing/>
        <w:jc w:val="both"/>
      </w:pPr>
      <w:r w:rsidRPr="00481FD9">
        <w:t>в) проведением реорганизации учреждения.</w:t>
      </w:r>
    </w:p>
    <w:p w:rsidR="00546468" w:rsidRPr="00481FD9" w:rsidRDefault="00546468" w:rsidP="00546468">
      <w:pPr>
        <w:autoSpaceDE w:val="0"/>
        <w:autoSpaceDN w:val="0"/>
        <w:adjustRightInd w:val="0"/>
        <w:ind w:firstLine="709"/>
        <w:jc w:val="both"/>
      </w:pPr>
      <w:r>
        <w:t>1</w:t>
      </w:r>
      <w:r w:rsidR="00CC3C6F">
        <w:t>0</w:t>
      </w:r>
      <w:r>
        <w:t xml:space="preserve">. </w:t>
      </w:r>
      <w:r w:rsidRPr="00481FD9">
        <w:t xml:space="preserve">Решение о внесении изменений в </w:t>
      </w:r>
      <w:r>
        <w:t>П</w:t>
      </w:r>
      <w:r w:rsidRPr="00481FD9">
        <w:t xml:space="preserve">лан принимается руководителем муниципального бюджетного </w:t>
      </w:r>
      <w:proofErr w:type="gramStart"/>
      <w:r w:rsidRPr="00481FD9">
        <w:t>учреждения</w:t>
      </w:r>
      <w:proofErr w:type="gramEnd"/>
      <w:r w:rsidRPr="00481FD9">
        <w:t xml:space="preserve"> и </w:t>
      </w:r>
      <w:r>
        <w:t>утверждаются Управлением</w:t>
      </w:r>
      <w:r w:rsidR="006F69EC">
        <w:t>.</w:t>
      </w:r>
    </w:p>
    <w:p w:rsidR="00606D3E" w:rsidRPr="00481FD9" w:rsidRDefault="00606D3E" w:rsidP="00606D3E">
      <w:pPr>
        <w:pStyle w:val="ConsPlusNormal"/>
        <w:ind w:firstLine="709"/>
        <w:contextualSpacing/>
        <w:jc w:val="both"/>
      </w:pPr>
      <w:r>
        <w:t>1</w:t>
      </w:r>
      <w:r w:rsidR="00CC3C6F">
        <w:t>1</w:t>
      </w:r>
      <w:r w:rsidRPr="00481FD9">
        <w:t>. Показатели План</w:t>
      </w:r>
      <w:r w:rsidR="002C058D">
        <w:t>а</w:t>
      </w:r>
      <w:r w:rsidRPr="00481FD9">
        <w:t xml:space="preserve">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w:t>
      </w:r>
      <w:r>
        <w:t>изменений в показатели Плана</w:t>
      </w:r>
      <w:r w:rsidRPr="00481FD9">
        <w:t>.</w:t>
      </w:r>
    </w:p>
    <w:p w:rsidR="00416F55" w:rsidRDefault="00416F55" w:rsidP="00A2208F">
      <w:pPr>
        <w:autoSpaceDE w:val="0"/>
        <w:autoSpaceDN w:val="0"/>
        <w:adjustRightInd w:val="0"/>
        <w:ind w:firstLine="709"/>
        <w:jc w:val="both"/>
      </w:pPr>
    </w:p>
    <w:p w:rsidR="000913AB" w:rsidRDefault="008C6917" w:rsidP="000913AB">
      <w:pPr>
        <w:pStyle w:val="ConsPlusTitle"/>
        <w:jc w:val="center"/>
        <w:outlineLvl w:val="1"/>
        <w:rPr>
          <w:b w:val="0"/>
        </w:rPr>
      </w:pPr>
      <w:bookmarkStart w:id="0" w:name="P125"/>
      <w:bookmarkEnd w:id="0"/>
      <w:r w:rsidRPr="00606D3E">
        <w:rPr>
          <w:b w:val="0"/>
        </w:rPr>
        <w:t>III. Форм</w:t>
      </w:r>
      <w:r w:rsidR="000913AB">
        <w:rPr>
          <w:b w:val="0"/>
        </w:rPr>
        <w:t>ирование обоснований (расчетов)</w:t>
      </w:r>
    </w:p>
    <w:p w:rsidR="008C6917" w:rsidRPr="00606D3E" w:rsidRDefault="008C6917" w:rsidP="000913AB">
      <w:pPr>
        <w:pStyle w:val="ConsPlusTitle"/>
        <w:jc w:val="center"/>
        <w:outlineLvl w:val="1"/>
        <w:rPr>
          <w:b w:val="0"/>
        </w:rPr>
      </w:pPr>
      <w:r w:rsidRPr="00606D3E">
        <w:rPr>
          <w:b w:val="0"/>
        </w:rPr>
        <w:t>плановых</w:t>
      </w:r>
      <w:r w:rsidR="000913AB">
        <w:rPr>
          <w:b w:val="0"/>
        </w:rPr>
        <w:t xml:space="preserve"> показателей поступлений и выплат</w:t>
      </w:r>
    </w:p>
    <w:p w:rsidR="008C6917" w:rsidRDefault="008C6917" w:rsidP="00606D3E">
      <w:pPr>
        <w:pStyle w:val="ConsPlusNormal"/>
        <w:ind w:firstLine="709"/>
        <w:jc w:val="both"/>
      </w:pPr>
    </w:p>
    <w:p w:rsidR="00CE384E" w:rsidRPr="009550D4" w:rsidRDefault="00CE384E" w:rsidP="00606D3E">
      <w:pPr>
        <w:pStyle w:val="ConsPlusNormal"/>
        <w:ind w:firstLine="709"/>
        <w:jc w:val="both"/>
        <w:rPr>
          <w:szCs w:val="24"/>
        </w:rPr>
      </w:pPr>
      <w:r w:rsidRPr="009550D4">
        <w:rPr>
          <w:szCs w:val="24"/>
        </w:rPr>
        <w:t>1</w:t>
      </w:r>
      <w:r w:rsidR="00CC3C6F">
        <w:rPr>
          <w:szCs w:val="24"/>
        </w:rPr>
        <w:t>2</w:t>
      </w:r>
      <w:r w:rsidRPr="009550D4">
        <w:rPr>
          <w:szCs w:val="24"/>
        </w:rPr>
        <w:t>. Расчеты доходов формируются:</w:t>
      </w:r>
    </w:p>
    <w:p w:rsidR="00CE384E" w:rsidRPr="009550D4" w:rsidRDefault="000913AB" w:rsidP="00606D3E">
      <w:pPr>
        <w:pStyle w:val="ConsPlusNormal"/>
        <w:ind w:firstLine="709"/>
        <w:jc w:val="both"/>
        <w:rPr>
          <w:szCs w:val="24"/>
        </w:rPr>
      </w:pPr>
      <w:proofErr w:type="gramStart"/>
      <w:r>
        <w:rPr>
          <w:szCs w:val="24"/>
        </w:rPr>
        <w:t xml:space="preserve">- </w:t>
      </w:r>
      <w:r w:rsidR="00CE384E" w:rsidRPr="009550D4">
        <w:rPr>
          <w:szCs w:val="24"/>
        </w:rPr>
        <w:t xml:space="preserve">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0" w:history="1">
        <w:r w:rsidR="00CE384E" w:rsidRPr="001C3AA7">
          <w:rPr>
            <w:szCs w:val="24"/>
          </w:rPr>
          <w:t>пункта 3 статьи 39.25</w:t>
        </w:r>
      </w:hyperlink>
      <w:r w:rsidR="00CE384E" w:rsidRPr="009550D4">
        <w:rPr>
          <w:szCs w:val="24"/>
        </w:rPr>
        <w:t xml:space="preserve">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w:t>
      </w:r>
      <w:proofErr w:type="gramEnd"/>
      <w:r w:rsidR="00CE384E" w:rsidRPr="009550D4">
        <w:rPr>
          <w:szCs w:val="24"/>
        </w:rPr>
        <w:t xml:space="preserve"> индивидуализации);</w:t>
      </w:r>
    </w:p>
    <w:p w:rsidR="00CE384E" w:rsidRPr="009550D4" w:rsidRDefault="000913AB" w:rsidP="00606D3E">
      <w:pPr>
        <w:pStyle w:val="ConsPlusNormal"/>
        <w:ind w:firstLine="709"/>
        <w:jc w:val="both"/>
        <w:rPr>
          <w:szCs w:val="24"/>
        </w:rPr>
      </w:pPr>
      <w:r>
        <w:rPr>
          <w:szCs w:val="24"/>
        </w:rPr>
        <w:t xml:space="preserve">- </w:t>
      </w:r>
      <w:r w:rsidR="00CE384E" w:rsidRPr="009550D4">
        <w:rPr>
          <w:szCs w:val="24"/>
        </w:rPr>
        <w:t>по доходам от оказания услуг (выполнения работ) (в том числе в виде субсидии на финансовое обеспечение выполнения муниципального задания);</w:t>
      </w:r>
    </w:p>
    <w:p w:rsidR="00CE384E" w:rsidRPr="009550D4" w:rsidRDefault="000913AB" w:rsidP="00606D3E">
      <w:pPr>
        <w:pStyle w:val="ConsPlusNormal"/>
        <w:ind w:firstLine="709"/>
        <w:jc w:val="both"/>
        <w:rPr>
          <w:szCs w:val="24"/>
        </w:rPr>
      </w:pPr>
      <w:r>
        <w:rPr>
          <w:szCs w:val="24"/>
        </w:rPr>
        <w:t xml:space="preserve">- </w:t>
      </w:r>
      <w:r w:rsidR="00CE384E" w:rsidRPr="009550D4">
        <w:rPr>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CE384E" w:rsidRPr="009550D4" w:rsidRDefault="000913AB" w:rsidP="00606D3E">
      <w:pPr>
        <w:pStyle w:val="ConsPlusNormal"/>
        <w:ind w:firstLine="709"/>
        <w:jc w:val="both"/>
        <w:rPr>
          <w:szCs w:val="24"/>
        </w:rPr>
      </w:pPr>
      <w:r>
        <w:rPr>
          <w:szCs w:val="24"/>
        </w:rPr>
        <w:t xml:space="preserve">- </w:t>
      </w:r>
      <w:r w:rsidR="00CE384E" w:rsidRPr="009550D4">
        <w:rPr>
          <w:szCs w:val="24"/>
        </w:rPr>
        <w:t>по доходам в виде безвозмездных денежных поступлений (в том числе грантов, пожертвований);</w:t>
      </w:r>
    </w:p>
    <w:p w:rsidR="00CE384E" w:rsidRPr="009550D4" w:rsidRDefault="000913AB" w:rsidP="00606D3E">
      <w:pPr>
        <w:pStyle w:val="ConsPlusNormal"/>
        <w:ind w:firstLine="709"/>
        <w:jc w:val="both"/>
        <w:rPr>
          <w:szCs w:val="24"/>
        </w:rPr>
      </w:pPr>
      <w:r>
        <w:rPr>
          <w:szCs w:val="24"/>
        </w:rPr>
        <w:t xml:space="preserve">- </w:t>
      </w:r>
      <w:r w:rsidR="00CE384E" w:rsidRPr="009550D4">
        <w:rPr>
          <w:szCs w:val="24"/>
        </w:rPr>
        <w:t>по доходам в виде целевых субсидий, а также субсидий на осуществление капитальных вложений;</w:t>
      </w:r>
    </w:p>
    <w:p w:rsidR="00CE384E" w:rsidRPr="009550D4" w:rsidRDefault="000913AB" w:rsidP="00606D3E">
      <w:pPr>
        <w:pStyle w:val="ConsPlusNormal"/>
        <w:ind w:firstLine="709"/>
        <w:jc w:val="both"/>
        <w:rPr>
          <w:szCs w:val="24"/>
        </w:rPr>
      </w:pPr>
      <w:r>
        <w:rPr>
          <w:szCs w:val="24"/>
        </w:rPr>
        <w:t xml:space="preserve">- </w:t>
      </w:r>
      <w:r w:rsidR="00CE384E" w:rsidRPr="009550D4">
        <w:rPr>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CE384E" w:rsidRPr="009550D4" w:rsidRDefault="00CE384E" w:rsidP="00606D3E">
      <w:pPr>
        <w:pStyle w:val="ConsPlusNormal"/>
        <w:ind w:firstLine="709"/>
        <w:jc w:val="both"/>
        <w:rPr>
          <w:szCs w:val="24"/>
        </w:rPr>
      </w:pPr>
      <w:r w:rsidRPr="009550D4">
        <w:rPr>
          <w:szCs w:val="24"/>
        </w:rPr>
        <w:t>1</w:t>
      </w:r>
      <w:r w:rsidR="00CC3C6F">
        <w:rPr>
          <w:szCs w:val="24"/>
        </w:rPr>
        <w:t>3</w:t>
      </w:r>
      <w:r w:rsidRPr="009550D4">
        <w:rPr>
          <w:szCs w:val="24"/>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CE384E" w:rsidRPr="009550D4" w:rsidRDefault="00CE384E" w:rsidP="00606D3E">
      <w:pPr>
        <w:pStyle w:val="ConsPlusNormal"/>
        <w:ind w:firstLine="709"/>
        <w:jc w:val="both"/>
        <w:rPr>
          <w:szCs w:val="24"/>
        </w:rPr>
      </w:pPr>
      <w:r w:rsidRPr="009550D4">
        <w:rPr>
          <w:szCs w:val="24"/>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9550D4">
        <w:rPr>
          <w:szCs w:val="24"/>
        </w:rPr>
        <w:t>объема</w:t>
      </w:r>
      <w:proofErr w:type="gramEnd"/>
      <w:r w:rsidRPr="009550D4">
        <w:rPr>
          <w:szCs w:val="24"/>
        </w:rPr>
        <w:t xml:space="preserve"> предоставленного в пользование имущества и планируемой стоимости услуг (возмещаемых расходов).</w:t>
      </w:r>
    </w:p>
    <w:p w:rsidR="00CE384E" w:rsidRPr="009550D4" w:rsidRDefault="00CE384E" w:rsidP="00606D3E">
      <w:pPr>
        <w:pStyle w:val="ConsPlusNormal"/>
        <w:ind w:firstLine="709"/>
        <w:jc w:val="both"/>
        <w:rPr>
          <w:szCs w:val="24"/>
        </w:rPr>
      </w:pPr>
      <w:r w:rsidRPr="009550D4">
        <w:rPr>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CE384E" w:rsidRDefault="00CE384E" w:rsidP="00606D3E">
      <w:pPr>
        <w:pStyle w:val="ConsPlusNormal"/>
        <w:ind w:firstLine="709"/>
        <w:jc w:val="both"/>
        <w:rPr>
          <w:szCs w:val="24"/>
        </w:rPr>
      </w:pPr>
      <w:r w:rsidRPr="009550D4">
        <w:rPr>
          <w:szCs w:val="24"/>
        </w:rPr>
        <w:t>1</w:t>
      </w:r>
      <w:r w:rsidR="00CC3C6F">
        <w:rPr>
          <w:szCs w:val="24"/>
        </w:rPr>
        <w:t>4</w:t>
      </w:r>
      <w:r w:rsidRPr="009550D4">
        <w:rPr>
          <w:szCs w:val="24"/>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6F69EC" w:rsidRPr="009550D4" w:rsidRDefault="006F69EC" w:rsidP="00606D3E">
      <w:pPr>
        <w:pStyle w:val="ConsPlusNormal"/>
        <w:ind w:firstLine="709"/>
        <w:jc w:val="both"/>
        <w:rPr>
          <w:szCs w:val="24"/>
        </w:rPr>
      </w:pPr>
    </w:p>
    <w:p w:rsidR="00CE384E" w:rsidRPr="009550D4" w:rsidRDefault="00CE384E" w:rsidP="00606D3E">
      <w:pPr>
        <w:pStyle w:val="ConsPlusNormal"/>
        <w:ind w:firstLine="709"/>
        <w:jc w:val="both"/>
        <w:rPr>
          <w:szCs w:val="24"/>
        </w:rPr>
      </w:pPr>
      <w:r w:rsidRPr="009550D4">
        <w:rPr>
          <w:szCs w:val="24"/>
        </w:rPr>
        <w:lastRenderedPageBreak/>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CE384E" w:rsidRPr="009550D4" w:rsidRDefault="00CE384E" w:rsidP="00606D3E">
      <w:pPr>
        <w:pStyle w:val="ConsPlusNormal"/>
        <w:ind w:firstLine="709"/>
        <w:jc w:val="both"/>
        <w:rPr>
          <w:szCs w:val="24"/>
        </w:rPr>
      </w:pPr>
      <w:r w:rsidRPr="009550D4">
        <w:rPr>
          <w:szCs w:val="24"/>
        </w:rPr>
        <w:t>1</w:t>
      </w:r>
      <w:r w:rsidR="00CC3C6F">
        <w:rPr>
          <w:szCs w:val="24"/>
        </w:rPr>
        <w:t>5</w:t>
      </w:r>
      <w:r w:rsidRPr="009550D4">
        <w:rPr>
          <w:szCs w:val="24"/>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CE384E" w:rsidRDefault="00CE384E" w:rsidP="00606D3E">
      <w:pPr>
        <w:pStyle w:val="ConsPlusNormal"/>
        <w:ind w:firstLine="709"/>
        <w:jc w:val="both"/>
        <w:rPr>
          <w:szCs w:val="24"/>
        </w:rPr>
      </w:pPr>
      <w:r>
        <w:rPr>
          <w:szCs w:val="24"/>
        </w:rPr>
        <w:t>1</w:t>
      </w:r>
      <w:r w:rsidR="00CC3C6F">
        <w:rPr>
          <w:szCs w:val="24"/>
        </w:rPr>
        <w:t>6</w:t>
      </w:r>
      <w:r w:rsidRPr="009550D4">
        <w:rPr>
          <w:szCs w:val="24"/>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распорядителем средств бюджета города.</w:t>
      </w:r>
    </w:p>
    <w:p w:rsidR="00343F63" w:rsidRDefault="00606D3E" w:rsidP="00DC0F09">
      <w:pPr>
        <w:pStyle w:val="ConsPlusNormal"/>
        <w:ind w:firstLine="709"/>
        <w:jc w:val="both"/>
      </w:pPr>
      <w:r>
        <w:rPr>
          <w:bCs/>
          <w:szCs w:val="24"/>
        </w:rPr>
        <w:t>1</w:t>
      </w:r>
      <w:r w:rsidR="00CC3C6F">
        <w:rPr>
          <w:bCs/>
          <w:szCs w:val="24"/>
        </w:rPr>
        <w:t>7</w:t>
      </w:r>
      <w:r>
        <w:rPr>
          <w:bCs/>
          <w:szCs w:val="24"/>
        </w:rPr>
        <w:t xml:space="preserve">. </w:t>
      </w:r>
      <w:r w:rsidR="008C6917" w:rsidRPr="00BB443C">
        <w:rPr>
          <w:bCs/>
          <w:szCs w:val="24"/>
        </w:rPr>
        <w:t>Расчет расходов осуществляется по</w:t>
      </w:r>
      <w:r w:rsidR="008C6917" w:rsidRPr="00DC0F09">
        <w:t xml:space="preserve">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w:t>
      </w:r>
      <w:r w:rsidR="008C6917">
        <w:t xml:space="preserve"> нормативными правовыми (правовыми) актами, в том числе </w:t>
      </w:r>
      <w:proofErr w:type="spellStart"/>
      <w:r w:rsidR="008C6917">
        <w:t>ГОСТами</w:t>
      </w:r>
      <w:proofErr w:type="spellEnd"/>
      <w:r w:rsidR="008C6917">
        <w:t xml:space="preserve">, </w:t>
      </w:r>
      <w:proofErr w:type="spellStart"/>
      <w:r w:rsidR="008C6917">
        <w:t>СНиПами</w:t>
      </w:r>
      <w:proofErr w:type="spellEnd"/>
      <w:r w:rsidR="008C6917">
        <w:t xml:space="preserve">, </w:t>
      </w:r>
      <w:proofErr w:type="spellStart"/>
      <w:r w:rsidR="008C6917">
        <w:t>СанПиНами</w:t>
      </w:r>
      <w:proofErr w:type="spellEnd"/>
      <w:r w:rsidR="008C6917">
        <w:t>, стандартами, порядками и регламентами (паспор</w:t>
      </w:r>
      <w:r w:rsidR="00416F55">
        <w:t>тами) оказания муниципальных</w:t>
      </w:r>
      <w:r w:rsidR="008C6917">
        <w:t xml:space="preserve"> услуг (выполнения работ).</w:t>
      </w:r>
    </w:p>
    <w:p w:rsidR="00567C42" w:rsidRDefault="00CC3C6F" w:rsidP="00567C42">
      <w:pPr>
        <w:pStyle w:val="ConsPlusNormal"/>
        <w:ind w:firstLine="709"/>
        <w:jc w:val="both"/>
      </w:pPr>
      <w:r>
        <w:t>18</w:t>
      </w:r>
      <w:r w:rsidR="008C6917">
        <w:t xml:space="preserve">. </w:t>
      </w:r>
      <w:proofErr w:type="gramStart"/>
      <w:r w:rsidR="008C6917">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008C6917">
        <w:t xml:space="preserve"> </w:t>
      </w:r>
      <w:proofErr w:type="gramStart"/>
      <w:r w:rsidR="008C6917">
        <w:t>производстве</w:t>
      </w:r>
      <w:proofErr w:type="gramEnd"/>
      <w:r w:rsidR="008C6917">
        <w:t xml:space="preserve"> и профессиональных заболеваний, на обязательное медицинское страхование.</w:t>
      </w:r>
    </w:p>
    <w:p w:rsidR="008C0FDF" w:rsidRDefault="008C6917" w:rsidP="008C0FDF">
      <w:pPr>
        <w:pStyle w:val="ConsPlusNormal"/>
        <w:ind w:firstLine="709"/>
        <w:jc w:val="both"/>
      </w:pPr>
      <w:proofErr w:type="gramStart"/>
      <w: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t xml:space="preserve"> Российской Федерации, локальными нормативными актами учреждения в соответствии с утвержденным штатным расписанием.</w:t>
      </w:r>
    </w:p>
    <w:p w:rsidR="008C0FDF" w:rsidRDefault="00CC3C6F" w:rsidP="008C0FDF">
      <w:pPr>
        <w:pStyle w:val="ConsPlusNormal"/>
        <w:ind w:firstLine="709"/>
        <w:jc w:val="both"/>
      </w:pPr>
      <w:r>
        <w:t>19</w:t>
      </w:r>
      <w:r w:rsidR="008C6917">
        <w:t xml:space="preserve">. </w:t>
      </w:r>
      <w:proofErr w:type="gramStart"/>
      <w:r w:rsidR="008C6917">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008C6917">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8C0FDF" w:rsidRDefault="00606D3E" w:rsidP="008C0FDF">
      <w:pPr>
        <w:pStyle w:val="ConsPlusNormal"/>
        <w:ind w:firstLine="709"/>
        <w:jc w:val="both"/>
      </w:pPr>
      <w:r>
        <w:t>2</w:t>
      </w:r>
      <w:r w:rsidR="00CC3C6F">
        <w:t>0</w:t>
      </w:r>
      <w:r w:rsidR="008C6917">
        <w:t xml:space="preserve">. </w:t>
      </w:r>
      <w:proofErr w:type="gramStart"/>
      <w:r w:rsidR="008C6917">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008C6917">
        <w:t xml:space="preserve"> к памятным датам, профессиональным праздникам, осуществляется с учетом количества планируемых выплат в год и их размера.</w:t>
      </w:r>
    </w:p>
    <w:p w:rsidR="008C0FDF" w:rsidRDefault="00606D3E" w:rsidP="008C0FDF">
      <w:pPr>
        <w:pStyle w:val="ConsPlusNormal"/>
        <w:ind w:firstLine="709"/>
        <w:jc w:val="both"/>
      </w:pPr>
      <w:r>
        <w:t>2</w:t>
      </w:r>
      <w:r w:rsidR="00CC3C6F">
        <w:t>1</w:t>
      </w:r>
      <w:r w:rsidR="008C0FDF">
        <w:t xml:space="preserve">. </w:t>
      </w:r>
      <w:proofErr w:type="gramStart"/>
      <w:r w:rsidR="008C6917">
        <w:t xml:space="preserve">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w:t>
      </w:r>
      <w:r w:rsidR="008C6917">
        <w:lastRenderedPageBreak/>
        <w:t>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w:t>
      </w:r>
      <w:r w:rsidR="008C0FDF">
        <w:t>ой Федерации о налогах и сборах</w:t>
      </w:r>
      <w:proofErr w:type="gramEnd"/>
    </w:p>
    <w:p w:rsidR="008C0FDF" w:rsidRDefault="00606D3E" w:rsidP="008C0FDF">
      <w:pPr>
        <w:pStyle w:val="ConsPlusNormal"/>
        <w:ind w:firstLine="709"/>
        <w:jc w:val="both"/>
      </w:pPr>
      <w:r>
        <w:t>2</w:t>
      </w:r>
      <w:r w:rsidR="00CC3C6F">
        <w:t>2</w:t>
      </w:r>
      <w:r w:rsidR="008C0FDF">
        <w:t xml:space="preserve">. </w:t>
      </w:r>
      <w:r w:rsidR="008C6917">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8C0FDF" w:rsidRDefault="00606D3E" w:rsidP="008C0FDF">
      <w:pPr>
        <w:pStyle w:val="ConsPlusNormal"/>
        <w:ind w:firstLine="709"/>
        <w:jc w:val="both"/>
      </w:pPr>
      <w:r>
        <w:t>2</w:t>
      </w:r>
      <w:r w:rsidR="00CC3C6F">
        <w:t>3</w:t>
      </w:r>
      <w:r w:rsidR="008C0FDF">
        <w:t xml:space="preserve">. </w:t>
      </w:r>
      <w:r w:rsidR="008C6917">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8C0FDF" w:rsidRDefault="00606D3E" w:rsidP="008C0FDF">
      <w:pPr>
        <w:pStyle w:val="ConsPlusNormal"/>
        <w:ind w:firstLine="709"/>
        <w:jc w:val="both"/>
      </w:pPr>
      <w:r>
        <w:t>2</w:t>
      </w:r>
      <w:r w:rsidR="00CC3C6F">
        <w:t>4</w:t>
      </w:r>
      <w:r w:rsidR="008C0FDF">
        <w:t xml:space="preserve">. </w:t>
      </w:r>
      <w:r w:rsidR="008C6917">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8C0FDF" w:rsidRDefault="00606D3E" w:rsidP="008C0FDF">
      <w:pPr>
        <w:pStyle w:val="ConsPlusNormal"/>
        <w:ind w:firstLine="709"/>
        <w:jc w:val="both"/>
      </w:pPr>
      <w:r>
        <w:t>2</w:t>
      </w:r>
      <w:r w:rsidR="00CC3C6F">
        <w:t>5</w:t>
      </w:r>
      <w:r w:rsidR="008C0FDF">
        <w:t xml:space="preserve">. </w:t>
      </w:r>
      <w:r w:rsidR="008C6917">
        <w:t>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1" w:name="P159"/>
      <w:bookmarkEnd w:id="1"/>
      <w:r w:rsidR="00CE384E">
        <w:t>.</w:t>
      </w:r>
    </w:p>
    <w:p w:rsidR="008C0FDF" w:rsidRDefault="00606D3E" w:rsidP="008C0FDF">
      <w:pPr>
        <w:pStyle w:val="ConsPlusNormal"/>
        <w:ind w:firstLine="709"/>
        <w:jc w:val="both"/>
      </w:pPr>
      <w:r>
        <w:t>2</w:t>
      </w:r>
      <w:r w:rsidR="00CC3C6F">
        <w:t>6</w:t>
      </w:r>
      <w:r w:rsidR="008C0FDF">
        <w:t xml:space="preserve">. </w:t>
      </w:r>
      <w:r w:rsidR="008C6917">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w:t>
      </w:r>
      <w:r w:rsidR="008C0FDF">
        <w:t>ги.</w:t>
      </w:r>
    </w:p>
    <w:p w:rsidR="008C0FDF" w:rsidRDefault="00606D3E" w:rsidP="008C0FDF">
      <w:pPr>
        <w:pStyle w:val="ConsPlusNormal"/>
        <w:ind w:firstLine="709"/>
        <w:jc w:val="both"/>
      </w:pPr>
      <w:r>
        <w:t>2</w:t>
      </w:r>
      <w:r w:rsidR="00CC3C6F">
        <w:t>7</w:t>
      </w:r>
      <w:r w:rsidR="008C6917">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8C0FDF" w:rsidRDefault="00CC3C6F" w:rsidP="008C0FDF">
      <w:pPr>
        <w:pStyle w:val="ConsPlusNormal"/>
        <w:ind w:firstLine="709"/>
        <w:jc w:val="both"/>
      </w:pPr>
      <w:r>
        <w:t>28</w:t>
      </w:r>
      <w:r w:rsidR="008C0FDF">
        <w:t xml:space="preserve">. </w:t>
      </w:r>
      <w:proofErr w:type="gramStart"/>
      <w:r w:rsidR="008C6917">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w:t>
      </w:r>
      <w:r w:rsidR="000913AB">
        <w:t>, обращение с твердыми коммунальными отходами</w:t>
      </w:r>
      <w:r w:rsidR="008C6917">
        <w:t xml:space="preserve"> с учетом количества объектов, тарифов на оказание коммунальных услуг (в том числе с учетом применяемого </w:t>
      </w:r>
      <w:proofErr w:type="spellStart"/>
      <w:r w:rsidR="008C6917">
        <w:t>одноставочного</w:t>
      </w:r>
      <w:proofErr w:type="spellEnd"/>
      <w:r w:rsidR="008C6917">
        <w:t xml:space="preserve">, дифференцированного по зонам суток или </w:t>
      </w:r>
      <w:proofErr w:type="spellStart"/>
      <w:r w:rsidR="008C6917">
        <w:t>двуставочного</w:t>
      </w:r>
      <w:proofErr w:type="spellEnd"/>
      <w:r w:rsidR="008C6917">
        <w:t xml:space="preserve"> тарифа на электроэнергию), расчетной потребности планового потребления услуг и затраты на</w:t>
      </w:r>
      <w:proofErr w:type="gramEnd"/>
      <w:r w:rsidR="008C6917">
        <w:t xml:space="preserve"> транспортировку топлива (при наличии).</w:t>
      </w:r>
    </w:p>
    <w:p w:rsidR="008C0FDF" w:rsidRDefault="00CC3C6F" w:rsidP="008C0FDF">
      <w:pPr>
        <w:pStyle w:val="ConsPlusNormal"/>
        <w:ind w:firstLine="709"/>
        <w:jc w:val="both"/>
      </w:pPr>
      <w:r>
        <w:t>29</w:t>
      </w:r>
      <w:r w:rsidR="008C0FDF">
        <w:t xml:space="preserve">. </w:t>
      </w:r>
      <w:proofErr w:type="gramStart"/>
      <w:r w:rsidR="008C6917">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8C0FDF" w:rsidRDefault="00606D3E" w:rsidP="008C0FDF">
      <w:pPr>
        <w:pStyle w:val="ConsPlusNormal"/>
        <w:ind w:firstLine="709"/>
        <w:jc w:val="both"/>
      </w:pPr>
      <w:r>
        <w:t>3</w:t>
      </w:r>
      <w:r w:rsidR="00CC3C6F">
        <w:t>0</w:t>
      </w:r>
      <w:r w:rsidR="008C0FDF">
        <w:t xml:space="preserve">. </w:t>
      </w:r>
      <w:proofErr w:type="gramStart"/>
      <w:r w:rsidR="008C6917">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8C6917">
        <w:t>регламентно-профилактических</w:t>
      </w:r>
      <w:proofErr w:type="spellEnd"/>
      <w:r w:rsidR="008C6917">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8C0FDF" w:rsidRDefault="00606D3E" w:rsidP="008C0FDF">
      <w:pPr>
        <w:pStyle w:val="ConsPlusNormal"/>
        <w:ind w:firstLine="709"/>
        <w:jc w:val="both"/>
      </w:pPr>
      <w:r>
        <w:t>3</w:t>
      </w:r>
      <w:r w:rsidR="00CC3C6F">
        <w:t>1</w:t>
      </w:r>
      <w:r w:rsidR="008C0FDF">
        <w:t xml:space="preserve">. </w:t>
      </w:r>
      <w:proofErr w:type="gramStart"/>
      <w:r w:rsidR="008C6917">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2" w:name="P165"/>
      <w:bookmarkEnd w:id="2"/>
      <w:proofErr w:type="gramEnd"/>
    </w:p>
    <w:p w:rsidR="008C0FDF" w:rsidRDefault="00606D3E" w:rsidP="008C0FDF">
      <w:pPr>
        <w:pStyle w:val="ConsPlusNormal"/>
        <w:ind w:firstLine="709"/>
        <w:jc w:val="both"/>
      </w:pPr>
      <w:r>
        <w:t>3</w:t>
      </w:r>
      <w:r w:rsidR="00CC3C6F">
        <w:t>2</w:t>
      </w:r>
      <w:r w:rsidR="008C0FDF">
        <w:t xml:space="preserve">. </w:t>
      </w:r>
      <w:r w:rsidR="008C6917">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8E2130" w:rsidRDefault="00606D3E" w:rsidP="008E2130">
      <w:pPr>
        <w:pStyle w:val="ConsPlusNormal"/>
        <w:ind w:firstLine="709"/>
        <w:jc w:val="both"/>
      </w:pPr>
      <w:r>
        <w:t>3</w:t>
      </w:r>
      <w:r w:rsidR="00CC3C6F">
        <w:t>3</w:t>
      </w:r>
      <w:r w:rsidR="008C0FDF">
        <w:t xml:space="preserve">. </w:t>
      </w:r>
      <w:proofErr w:type="gramStart"/>
      <w:r w:rsidR="008C6917">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w:t>
      </w:r>
      <w:r w:rsidR="008E2130">
        <w:t xml:space="preserve"> пунктах </w:t>
      </w:r>
      <w:r w:rsidR="002C1947">
        <w:t>18-24</w:t>
      </w:r>
      <w:r w:rsidR="008E2130">
        <w:t xml:space="preserve"> Порядка</w:t>
      </w:r>
      <w:r w:rsidR="008C6917">
        <w:t xml:space="preserve">, </w:t>
      </w:r>
      <w:r w:rsidR="008C6917">
        <w:lastRenderedPageBreak/>
        <w:t>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8E2130" w:rsidRDefault="00606D3E" w:rsidP="008E2130">
      <w:pPr>
        <w:pStyle w:val="ConsPlusNormal"/>
        <w:ind w:firstLine="709"/>
        <w:jc w:val="both"/>
      </w:pPr>
      <w:r>
        <w:t>3</w:t>
      </w:r>
      <w:r w:rsidR="00CC3C6F">
        <w:t>4</w:t>
      </w:r>
      <w:r w:rsidR="008E2130">
        <w:t xml:space="preserve">. </w:t>
      </w:r>
      <w:proofErr w:type="gramStart"/>
      <w:r w:rsidR="008C6917">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8C6917">
        <w:t>, в том числе о ценах производителей (изготовителей) указанных товаров, работ, услуг.</w:t>
      </w:r>
    </w:p>
    <w:p w:rsidR="008E2130" w:rsidRDefault="00606D3E" w:rsidP="008E2130">
      <w:pPr>
        <w:pStyle w:val="ConsPlusNormal"/>
        <w:ind w:firstLine="709"/>
        <w:jc w:val="both"/>
      </w:pPr>
      <w:r>
        <w:t>3</w:t>
      </w:r>
      <w:r w:rsidR="00CC3C6F">
        <w:t>5</w:t>
      </w:r>
      <w:r w:rsidR="008E2130">
        <w:t xml:space="preserve">. </w:t>
      </w:r>
      <w:proofErr w:type="gramStart"/>
      <w:r w:rsidR="008C6917">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022E98" w:rsidRDefault="00606D3E" w:rsidP="008E2130">
      <w:pPr>
        <w:pStyle w:val="ConsPlusNormal"/>
        <w:ind w:firstLine="709"/>
        <w:jc w:val="both"/>
      </w:pPr>
      <w:r>
        <w:t>3</w:t>
      </w:r>
      <w:r w:rsidR="00CC3C6F">
        <w:t>6</w:t>
      </w:r>
      <w:r w:rsidR="008E2130">
        <w:t xml:space="preserve">. </w:t>
      </w:r>
      <w:proofErr w:type="gramStart"/>
      <w:r w:rsidR="008C6917">
        <w:t>Расчеты расходов на закупку товаров, работ, услуг должны соответствовать в части планируемых к заключению контрактов (договоров)</w:t>
      </w:r>
      <w:r w:rsidR="00022E98">
        <w:t xml:space="preserve"> </w:t>
      </w:r>
      <w:r w:rsidR="008C6917">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w:t>
      </w:r>
      <w:r w:rsidR="008C6917" w:rsidRPr="008E2130">
        <w:t xml:space="preserve">государственных и муниципальных нужд, в случае осуществления закупок в соответствии с Федеральным </w:t>
      </w:r>
      <w:hyperlink r:id="rId11" w:history="1">
        <w:r w:rsidR="008C6917" w:rsidRPr="008E2130">
          <w:t>законом</w:t>
        </w:r>
      </w:hyperlink>
      <w:r w:rsidR="008C6917" w:rsidRPr="008E2130">
        <w:t xml:space="preserve"> от</w:t>
      </w:r>
      <w:proofErr w:type="gramEnd"/>
      <w:r w:rsidR="008C6917" w:rsidRPr="008E2130">
        <w:t xml:space="preserve"> 5 апреля 2013 г. N 44-ФЗ "О контрактной системе в сфере закупок товаров, работ, услуг для обеспечения</w:t>
      </w:r>
      <w:r w:rsidR="008C6917">
        <w:t xml:space="preserve"> государственных и муниципальных нужд"</w:t>
      </w:r>
      <w:r w:rsidR="00022E98">
        <w:t>.</w:t>
      </w:r>
    </w:p>
    <w:p w:rsidR="008E2130" w:rsidRDefault="00606D3E" w:rsidP="008E2130">
      <w:pPr>
        <w:pStyle w:val="ConsPlusNormal"/>
        <w:ind w:firstLine="709"/>
        <w:jc w:val="both"/>
      </w:pPr>
      <w:r>
        <w:t>3</w:t>
      </w:r>
      <w:r w:rsidR="00CC3C6F">
        <w:t>7</w:t>
      </w:r>
      <w:r w:rsidR="008E2130">
        <w:t xml:space="preserve">. </w:t>
      </w:r>
      <w:r w:rsidR="008C6917">
        <w:t>Расчет расходов на осуществление капитальных вложений:</w:t>
      </w:r>
    </w:p>
    <w:p w:rsidR="008E2130" w:rsidRDefault="008E2130" w:rsidP="008E2130">
      <w:pPr>
        <w:pStyle w:val="ConsPlusNormal"/>
        <w:ind w:firstLine="709"/>
        <w:jc w:val="both"/>
      </w:pPr>
      <w:r>
        <w:t xml:space="preserve">- </w:t>
      </w:r>
      <w:r w:rsidR="008C6917">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8E2130" w:rsidRDefault="008E2130" w:rsidP="008E2130">
      <w:pPr>
        <w:pStyle w:val="ConsPlusNormal"/>
        <w:ind w:firstLine="709"/>
        <w:jc w:val="both"/>
      </w:pPr>
      <w:r>
        <w:t xml:space="preserve">- </w:t>
      </w:r>
      <w:r w:rsidR="008C6917">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8E2130" w:rsidRDefault="00CC3C6F" w:rsidP="008E2130">
      <w:pPr>
        <w:pStyle w:val="ConsPlusNormal"/>
        <w:ind w:firstLine="709"/>
        <w:jc w:val="both"/>
      </w:pPr>
      <w:r>
        <w:t>38</w:t>
      </w:r>
      <w:r w:rsidR="008E2130">
        <w:t xml:space="preserve">. </w:t>
      </w:r>
      <w:r w:rsidR="008C6917">
        <w:t>Расчеты расходов, связанных с выполнение</w:t>
      </w:r>
      <w:r w:rsidR="008E2130">
        <w:t>м учреждением муниципального</w:t>
      </w:r>
      <w:r w:rsidR="008C6917">
        <w:t xml:space="preserve"> задания, могут осуществляться с превышением нормативных затрат, </w:t>
      </w:r>
      <w:r w:rsidR="00022E98" w:rsidRPr="009550D4">
        <w:rPr>
          <w:szCs w:val="24"/>
        </w:rPr>
        <w:t>определенных в порядке, установленном</w:t>
      </w:r>
      <w:r w:rsidR="00022E98">
        <w:rPr>
          <w:szCs w:val="24"/>
        </w:rPr>
        <w:t xml:space="preserve"> постановлением </w:t>
      </w:r>
      <w:r w:rsidR="00022E98" w:rsidRPr="009550D4">
        <w:rPr>
          <w:szCs w:val="24"/>
        </w:rPr>
        <w:t>администраци</w:t>
      </w:r>
      <w:r w:rsidR="00022E98">
        <w:rPr>
          <w:szCs w:val="24"/>
        </w:rPr>
        <w:t xml:space="preserve">и Чебаркульского городского округа от 09.07.2018 г. № 424 </w:t>
      </w:r>
      <w:r w:rsidR="00022E98" w:rsidRPr="009550D4">
        <w:rPr>
          <w:szCs w:val="24"/>
        </w:rPr>
        <w:t>, в пределах общего объема средств субсидии на финансовое обеспечение вы</w:t>
      </w:r>
      <w:r w:rsidR="00022E98">
        <w:rPr>
          <w:szCs w:val="24"/>
        </w:rPr>
        <w:t>полнения муниципального задания</w:t>
      </w:r>
      <w:r w:rsidR="008C6917">
        <w:t>.</w:t>
      </w:r>
    </w:p>
    <w:p w:rsidR="000913AB" w:rsidRPr="000913AB" w:rsidRDefault="00CC3C6F" w:rsidP="000913AB">
      <w:pPr>
        <w:pStyle w:val="ConsPlusTitle"/>
        <w:ind w:firstLine="709"/>
        <w:jc w:val="both"/>
        <w:outlineLvl w:val="1"/>
        <w:rPr>
          <w:b w:val="0"/>
        </w:rPr>
      </w:pPr>
      <w:r>
        <w:rPr>
          <w:b w:val="0"/>
        </w:rPr>
        <w:t>39</w:t>
      </w:r>
      <w:r w:rsidR="000913AB" w:rsidRPr="00DC0F09">
        <w:rPr>
          <w:b w:val="0"/>
        </w:rPr>
        <w:t xml:space="preserve">. </w:t>
      </w:r>
      <w:r w:rsidR="000913AB">
        <w:rPr>
          <w:b w:val="0"/>
        </w:rPr>
        <w:t>О</w:t>
      </w:r>
      <w:r w:rsidR="000913AB" w:rsidRPr="00DC0F09">
        <w:rPr>
          <w:b w:val="0"/>
        </w:rPr>
        <w:t>босновани</w:t>
      </w:r>
      <w:r w:rsidR="000913AB">
        <w:rPr>
          <w:b w:val="0"/>
        </w:rPr>
        <w:t>я</w:t>
      </w:r>
      <w:r w:rsidR="000913AB" w:rsidRPr="00DC0F09">
        <w:rPr>
          <w:b w:val="0"/>
        </w:rPr>
        <w:t xml:space="preserve"> (расчет</w:t>
      </w:r>
      <w:r w:rsidR="000913AB">
        <w:rPr>
          <w:b w:val="0"/>
        </w:rPr>
        <w:t>ы</w:t>
      </w:r>
      <w:r w:rsidR="000913AB" w:rsidRPr="00DC0F09">
        <w:rPr>
          <w:b w:val="0"/>
        </w:rPr>
        <w:t>) плановых</w:t>
      </w:r>
      <w:r w:rsidR="000913AB">
        <w:rPr>
          <w:b w:val="0"/>
        </w:rPr>
        <w:t xml:space="preserve"> </w:t>
      </w:r>
      <w:r w:rsidR="000913AB" w:rsidRPr="00DC0F09">
        <w:rPr>
          <w:b w:val="0"/>
        </w:rPr>
        <w:t>показателей по выплатам</w:t>
      </w:r>
      <w:r w:rsidR="000913AB">
        <w:rPr>
          <w:b w:val="0"/>
        </w:rPr>
        <w:t xml:space="preserve"> составляются </w:t>
      </w:r>
      <w:r w:rsidR="000913AB" w:rsidRPr="00BB443C">
        <w:rPr>
          <w:b w:val="0"/>
        </w:rPr>
        <w:t xml:space="preserve">на основании расчетов соответствующих расходов, с учетом произведенных </w:t>
      </w:r>
      <w:r w:rsidR="000913AB">
        <w:rPr>
          <w:b w:val="0"/>
        </w:rPr>
        <w:t>на начало текущего</w:t>
      </w:r>
      <w:r w:rsidR="000913AB" w:rsidRPr="00BB443C">
        <w:rPr>
          <w:b w:val="0"/>
        </w:rPr>
        <w:t xml:space="preserve"> финансово</w:t>
      </w:r>
      <w:r w:rsidR="000913AB">
        <w:rPr>
          <w:b w:val="0"/>
        </w:rPr>
        <w:t>го</w:t>
      </w:r>
      <w:r w:rsidR="000913AB" w:rsidRPr="00BB443C">
        <w:rPr>
          <w:b w:val="0"/>
        </w:rPr>
        <w:t xml:space="preserve"> год</w:t>
      </w:r>
      <w:r w:rsidR="000913AB">
        <w:rPr>
          <w:b w:val="0"/>
        </w:rPr>
        <w:t>а</w:t>
      </w:r>
      <w:r w:rsidR="000913AB" w:rsidRPr="00BB443C">
        <w:rPr>
          <w:b w:val="0"/>
        </w:rPr>
        <w:t xml:space="preserve"> платежей</w:t>
      </w:r>
      <w:r w:rsidR="000913AB">
        <w:rPr>
          <w:b w:val="0"/>
        </w:rPr>
        <w:t xml:space="preserve"> (авансов)</w:t>
      </w:r>
      <w:r w:rsidR="000913AB" w:rsidRPr="00BB443C">
        <w:rPr>
          <w:b w:val="0"/>
        </w:rPr>
        <w:t xml:space="preserve"> по договорам (контрактам, соглашениям), сумм излишне уплаченных или излишне взысканных налогов, пени, штрафов</w:t>
      </w:r>
      <w:r w:rsidR="000913AB">
        <w:rPr>
          <w:b w:val="0"/>
        </w:rPr>
        <w:t>.</w:t>
      </w:r>
    </w:p>
    <w:p w:rsidR="008C6917" w:rsidRDefault="00606D3E" w:rsidP="008E2130">
      <w:pPr>
        <w:pStyle w:val="ConsPlusNormal"/>
        <w:ind w:firstLine="709"/>
        <w:jc w:val="both"/>
      </w:pPr>
      <w:r>
        <w:t>4</w:t>
      </w:r>
      <w:r w:rsidR="00CC3C6F">
        <w:t>0</w:t>
      </w:r>
      <w:r w:rsidR="008E2130">
        <w:t xml:space="preserve">. </w:t>
      </w:r>
      <w:r w:rsidR="008C6917">
        <w:t>В случае</w:t>
      </w:r>
      <w:proofErr w:type="gramStart"/>
      <w:r w:rsidR="008C6917">
        <w:t>,</w:t>
      </w:r>
      <w:proofErr w:type="gramEnd"/>
      <w:r w:rsidR="008C6917">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AA694C" w:rsidRDefault="00AA694C" w:rsidP="00F516B4">
      <w:pPr>
        <w:pStyle w:val="ConsPlusTitle"/>
        <w:ind w:firstLine="709"/>
        <w:jc w:val="both"/>
        <w:outlineLvl w:val="1"/>
        <w:rPr>
          <w:b w:val="0"/>
          <w:bCs w:val="0"/>
          <w:szCs w:val="20"/>
        </w:rPr>
      </w:pPr>
    </w:p>
    <w:p w:rsidR="00546468" w:rsidRDefault="00546468" w:rsidP="00AA694C">
      <w:pPr>
        <w:pStyle w:val="ConsPlusTitle"/>
        <w:jc w:val="center"/>
        <w:outlineLvl w:val="1"/>
        <w:rPr>
          <w:b w:val="0"/>
        </w:rPr>
      </w:pPr>
    </w:p>
    <w:p w:rsidR="00546468" w:rsidRDefault="00546468" w:rsidP="00AA694C">
      <w:pPr>
        <w:pStyle w:val="ConsPlusTitle"/>
        <w:jc w:val="center"/>
        <w:outlineLvl w:val="1"/>
        <w:rPr>
          <w:b w:val="0"/>
        </w:rPr>
      </w:pPr>
    </w:p>
    <w:p w:rsidR="00546468" w:rsidRDefault="00546468" w:rsidP="00AA694C">
      <w:pPr>
        <w:pStyle w:val="ConsPlusTitle"/>
        <w:jc w:val="center"/>
        <w:outlineLvl w:val="1"/>
        <w:rPr>
          <w:b w:val="0"/>
        </w:rPr>
      </w:pPr>
    </w:p>
    <w:p w:rsidR="00AA694C" w:rsidRPr="00606D3E" w:rsidRDefault="00AA694C" w:rsidP="00AA694C">
      <w:pPr>
        <w:pStyle w:val="ConsPlusTitle"/>
        <w:jc w:val="center"/>
        <w:outlineLvl w:val="1"/>
        <w:rPr>
          <w:b w:val="0"/>
        </w:rPr>
      </w:pPr>
      <w:r w:rsidRPr="00606D3E">
        <w:rPr>
          <w:b w:val="0"/>
        </w:rPr>
        <w:lastRenderedPageBreak/>
        <w:t>IV. Сроки и порядок утверждения Плана</w:t>
      </w:r>
    </w:p>
    <w:p w:rsidR="00AA694C" w:rsidRPr="00B73DF5" w:rsidRDefault="00AA694C" w:rsidP="00AA694C">
      <w:pPr>
        <w:pStyle w:val="ConsPlusNormal"/>
        <w:jc w:val="both"/>
      </w:pPr>
    </w:p>
    <w:p w:rsidR="00AA694C" w:rsidRPr="00B73DF5" w:rsidRDefault="00606D3E" w:rsidP="00AA694C">
      <w:pPr>
        <w:autoSpaceDE w:val="0"/>
        <w:autoSpaceDN w:val="0"/>
        <w:adjustRightInd w:val="0"/>
        <w:ind w:firstLine="709"/>
        <w:jc w:val="both"/>
        <w:rPr>
          <w:szCs w:val="20"/>
        </w:rPr>
      </w:pPr>
      <w:r>
        <w:rPr>
          <w:szCs w:val="20"/>
        </w:rPr>
        <w:t>4</w:t>
      </w:r>
      <w:r w:rsidR="00CC3C6F">
        <w:rPr>
          <w:szCs w:val="20"/>
        </w:rPr>
        <w:t>1</w:t>
      </w:r>
      <w:r w:rsidR="00AA694C" w:rsidRPr="00B73DF5">
        <w:rPr>
          <w:szCs w:val="20"/>
        </w:rPr>
        <w:t>. У</w:t>
      </w:r>
      <w:r w:rsidR="00FC5A7A">
        <w:rPr>
          <w:szCs w:val="20"/>
        </w:rPr>
        <w:t xml:space="preserve">тверждение </w:t>
      </w:r>
      <w:r w:rsidR="00546468">
        <w:rPr>
          <w:szCs w:val="20"/>
        </w:rPr>
        <w:t>Плана</w:t>
      </w:r>
      <w:r w:rsidR="00AA694C" w:rsidRPr="00B73DF5">
        <w:rPr>
          <w:szCs w:val="20"/>
        </w:rPr>
        <w:t xml:space="preserve"> </w:t>
      </w:r>
      <w:r w:rsidR="00A931A7">
        <w:rPr>
          <w:szCs w:val="20"/>
        </w:rPr>
        <w:t xml:space="preserve">Управлением </w:t>
      </w:r>
      <w:r w:rsidR="00AA694C" w:rsidRPr="00B73DF5">
        <w:rPr>
          <w:szCs w:val="20"/>
        </w:rPr>
        <w:t xml:space="preserve">осуществляется не позднее </w:t>
      </w:r>
      <w:r w:rsidR="00AA694C">
        <w:rPr>
          <w:szCs w:val="20"/>
        </w:rPr>
        <w:t>10</w:t>
      </w:r>
      <w:r w:rsidR="00AA694C" w:rsidRPr="00B73DF5">
        <w:rPr>
          <w:szCs w:val="20"/>
        </w:rPr>
        <w:t xml:space="preserve"> рабочих дней </w:t>
      </w:r>
      <w:r w:rsidR="00AA694C">
        <w:t>со дня получения лимитов бюджетных обязательств</w:t>
      </w:r>
      <w:r w:rsidR="00A931A7">
        <w:t xml:space="preserve">, доведенных </w:t>
      </w:r>
      <w:r w:rsidR="00AA694C">
        <w:t xml:space="preserve"> </w:t>
      </w:r>
      <w:r w:rsidR="00A931A7" w:rsidRPr="00B73DF5">
        <w:rPr>
          <w:szCs w:val="20"/>
        </w:rPr>
        <w:t xml:space="preserve">в установленном порядке </w:t>
      </w:r>
      <w:r w:rsidR="00A931A7">
        <w:rPr>
          <w:szCs w:val="20"/>
        </w:rPr>
        <w:t>п</w:t>
      </w:r>
      <w:r w:rsidR="00A931A7" w:rsidRPr="00B73DF5">
        <w:rPr>
          <w:szCs w:val="20"/>
        </w:rPr>
        <w:t>осле утверждения решения о бюджете</w:t>
      </w:r>
      <w:r w:rsidR="00A931A7">
        <w:rPr>
          <w:szCs w:val="20"/>
        </w:rPr>
        <w:t xml:space="preserve"> Чебаркульского городского округа на очередной финансовый год и</w:t>
      </w:r>
      <w:r w:rsidR="00A931A7" w:rsidRPr="00B73DF5">
        <w:rPr>
          <w:szCs w:val="20"/>
        </w:rPr>
        <w:t xml:space="preserve"> плановый период</w:t>
      </w:r>
      <w:r w:rsidR="00AA694C" w:rsidRPr="00B73DF5">
        <w:rPr>
          <w:szCs w:val="20"/>
        </w:rPr>
        <w:t>.</w:t>
      </w:r>
    </w:p>
    <w:p w:rsidR="00AA694C" w:rsidRDefault="00606D3E" w:rsidP="0003181A">
      <w:pPr>
        <w:autoSpaceDE w:val="0"/>
        <w:autoSpaceDN w:val="0"/>
        <w:adjustRightInd w:val="0"/>
        <w:ind w:firstLine="709"/>
        <w:jc w:val="both"/>
      </w:pPr>
      <w:r>
        <w:rPr>
          <w:szCs w:val="20"/>
        </w:rPr>
        <w:t>4</w:t>
      </w:r>
      <w:r w:rsidR="00CC3C6F">
        <w:rPr>
          <w:szCs w:val="20"/>
        </w:rPr>
        <w:t>2</w:t>
      </w:r>
      <w:r w:rsidR="00AA694C">
        <w:rPr>
          <w:szCs w:val="20"/>
        </w:rPr>
        <w:t>. План</w:t>
      </w:r>
      <w:r w:rsidR="00AA694C" w:rsidRPr="00B73DF5">
        <w:rPr>
          <w:szCs w:val="20"/>
        </w:rPr>
        <w:t xml:space="preserve"> подписывается должностными лицами, ответст</w:t>
      </w:r>
      <w:r w:rsidR="00AA694C">
        <w:rPr>
          <w:szCs w:val="20"/>
        </w:rPr>
        <w:t>венными за содержащиеся в Плане</w:t>
      </w:r>
      <w:r w:rsidR="00AA694C" w:rsidRPr="00B73DF5">
        <w:rPr>
          <w:szCs w:val="20"/>
        </w:rPr>
        <w:t xml:space="preserve"> данные, - руководителем учреждения (уполномоченным им лицом), </w:t>
      </w:r>
      <w:r w:rsidR="00A931A7">
        <w:rPr>
          <w:szCs w:val="20"/>
        </w:rPr>
        <w:t>исполнителем документа</w:t>
      </w:r>
      <w:r w:rsidR="00AA694C">
        <w:t>.</w:t>
      </w:r>
    </w:p>
    <w:p w:rsidR="00AA694C" w:rsidRDefault="00606D3E" w:rsidP="0003181A">
      <w:pPr>
        <w:pStyle w:val="ConsPlusTitle"/>
        <w:ind w:firstLine="709"/>
        <w:jc w:val="both"/>
        <w:outlineLvl w:val="1"/>
        <w:rPr>
          <w:b w:val="0"/>
          <w:bCs w:val="0"/>
          <w:szCs w:val="20"/>
        </w:rPr>
      </w:pPr>
      <w:r>
        <w:rPr>
          <w:b w:val="0"/>
          <w:bCs w:val="0"/>
          <w:szCs w:val="20"/>
        </w:rPr>
        <w:t>4</w:t>
      </w:r>
      <w:r w:rsidR="00CC3C6F">
        <w:rPr>
          <w:b w:val="0"/>
          <w:bCs w:val="0"/>
          <w:szCs w:val="20"/>
        </w:rPr>
        <w:t>3</w:t>
      </w:r>
      <w:r w:rsidR="00AA694C">
        <w:rPr>
          <w:b w:val="0"/>
          <w:bCs w:val="0"/>
          <w:szCs w:val="20"/>
        </w:rPr>
        <w:t xml:space="preserve">. </w:t>
      </w:r>
      <w:proofErr w:type="gramStart"/>
      <w:r w:rsidR="00AA694C">
        <w:rPr>
          <w:b w:val="0"/>
          <w:bCs w:val="0"/>
          <w:szCs w:val="20"/>
        </w:rPr>
        <w:t xml:space="preserve">По итогам каждого квартала и в конце финансового года, </w:t>
      </w:r>
      <w:r w:rsidR="00A716E8">
        <w:rPr>
          <w:b w:val="0"/>
          <w:bCs w:val="0"/>
          <w:szCs w:val="20"/>
        </w:rPr>
        <w:t>не позднее 10 рабочих дней</w:t>
      </w:r>
      <w:r w:rsidR="00AA694C" w:rsidRPr="00C3351A">
        <w:rPr>
          <w:b w:val="0"/>
          <w:bCs w:val="0"/>
          <w:szCs w:val="20"/>
        </w:rPr>
        <w:t xml:space="preserve"> месяца, следующего за отчетным</w:t>
      </w:r>
      <w:r w:rsidR="00AA694C">
        <w:rPr>
          <w:b w:val="0"/>
          <w:bCs w:val="0"/>
          <w:szCs w:val="20"/>
        </w:rPr>
        <w:t xml:space="preserve">, </w:t>
      </w:r>
      <w:r w:rsidR="00A716E8">
        <w:rPr>
          <w:b w:val="0"/>
          <w:bCs w:val="0"/>
          <w:szCs w:val="20"/>
        </w:rPr>
        <w:t>Управление утверждает уточненный План,</w:t>
      </w:r>
      <w:r w:rsidR="00A716E8" w:rsidRPr="00A716E8">
        <w:rPr>
          <w:b w:val="0"/>
          <w:bCs w:val="0"/>
          <w:szCs w:val="20"/>
        </w:rPr>
        <w:t xml:space="preserve"> с учетом внесенных изменений в показатели Плана</w:t>
      </w:r>
      <w:r w:rsidR="00AA694C">
        <w:rPr>
          <w:b w:val="0"/>
          <w:bCs w:val="0"/>
          <w:szCs w:val="20"/>
        </w:rPr>
        <w:t>.</w:t>
      </w:r>
      <w:r w:rsidR="00AA694C" w:rsidRPr="00C3351A">
        <w:rPr>
          <w:b w:val="0"/>
          <w:bCs w:val="0"/>
          <w:szCs w:val="20"/>
        </w:rPr>
        <w:t> </w:t>
      </w:r>
      <w:proofErr w:type="gramEnd"/>
    </w:p>
    <w:p w:rsidR="0003181A" w:rsidRDefault="0003181A" w:rsidP="0003181A">
      <w:pPr>
        <w:autoSpaceDE w:val="0"/>
        <w:autoSpaceDN w:val="0"/>
        <w:adjustRightInd w:val="0"/>
        <w:ind w:firstLine="709"/>
        <w:jc w:val="both"/>
      </w:pPr>
      <w:r w:rsidRPr="00A716E8">
        <w:rPr>
          <w:szCs w:val="20"/>
        </w:rPr>
        <w:t>4</w:t>
      </w:r>
      <w:r w:rsidR="00CC3C6F" w:rsidRPr="00A716E8">
        <w:rPr>
          <w:szCs w:val="20"/>
        </w:rPr>
        <w:t>4</w:t>
      </w:r>
      <w:r w:rsidRPr="00A716E8">
        <w:rPr>
          <w:szCs w:val="20"/>
        </w:rPr>
        <w:t xml:space="preserve">. </w:t>
      </w:r>
      <w:proofErr w:type="gramStart"/>
      <w:r w:rsidRPr="00A716E8">
        <w:rPr>
          <w:szCs w:val="20"/>
        </w:rPr>
        <w:t>Утвержденный  План (План с учетом внесенных изменений в показатели</w:t>
      </w:r>
      <w:r>
        <w:t xml:space="preserve"> Плана) размещается </w:t>
      </w:r>
      <w:r w:rsidR="002C058D">
        <w:t>у</w:t>
      </w:r>
      <w:r>
        <w:t xml:space="preserve">чреждением на официальном сайте для размещения информации о государственных (муниципальных) учреждениях в информационно-телекоммуникационной сети "Интернет" </w:t>
      </w:r>
      <w:proofErr w:type="spellStart"/>
      <w:r>
        <w:t>www.bus.gov.ru</w:t>
      </w:r>
      <w:proofErr w:type="spellEnd"/>
      <w:r>
        <w:t xml:space="preserve"> не позднее </w:t>
      </w:r>
      <w:r w:rsidR="002C058D">
        <w:t>10</w:t>
      </w:r>
      <w:r>
        <w:t xml:space="preserve"> рабочих дней, следующих за днем утверждения Плана (Плана с учетом внесенных изменений в показатели Плана), в соответствии с </w:t>
      </w:r>
      <w:hyperlink r:id="rId12" w:history="1">
        <w:r w:rsidRPr="005B0453">
          <w:t>Порядком</w:t>
        </w:r>
      </w:hyperlink>
      <w:r>
        <w:t xml:space="preserve"> предоставления информации государственным (муниципальным) учреждением, ее размещения на</w:t>
      </w:r>
      <w:proofErr w:type="gramEnd"/>
      <w:r>
        <w:t xml:space="preserve"> официальном </w:t>
      </w:r>
      <w:proofErr w:type="gramStart"/>
      <w:r>
        <w:t>сайте</w:t>
      </w:r>
      <w:proofErr w:type="gramEnd"/>
      <w:r>
        <w:t xml:space="preserve"> в сети Интернет и ведения указанного сайта, утвержденным приказом Министерства финансов Российской Федерации от 21 июля 2011 г. № 86н.</w:t>
      </w:r>
    </w:p>
    <w:p w:rsidR="00AA694C" w:rsidRDefault="00AA694C" w:rsidP="00AA694C">
      <w:pPr>
        <w:pStyle w:val="ConsPlusNormal"/>
        <w:jc w:val="both"/>
      </w:pPr>
    </w:p>
    <w:p w:rsidR="00AA694C" w:rsidRPr="00F516B4" w:rsidRDefault="00AA694C" w:rsidP="00F516B4">
      <w:pPr>
        <w:pStyle w:val="ConsPlusTitle"/>
        <w:ind w:firstLine="709"/>
        <w:jc w:val="both"/>
        <w:outlineLvl w:val="1"/>
        <w:rPr>
          <w:b w:val="0"/>
          <w:bCs w:val="0"/>
          <w:szCs w:val="20"/>
        </w:rPr>
      </w:pPr>
    </w:p>
    <w:sectPr w:rsidR="00AA694C" w:rsidRPr="00F516B4" w:rsidSect="00511E75">
      <w:headerReference w:type="default" r:id="rId13"/>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51F" w:rsidRDefault="00E0351F" w:rsidP="008741BD">
      <w:r>
        <w:separator/>
      </w:r>
    </w:p>
  </w:endnote>
  <w:endnote w:type="continuationSeparator" w:id="0">
    <w:p w:rsidR="00E0351F" w:rsidRDefault="00E0351F" w:rsidP="00874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51F" w:rsidRDefault="00E0351F" w:rsidP="008741BD">
      <w:r>
        <w:separator/>
      </w:r>
    </w:p>
  </w:footnote>
  <w:footnote w:type="continuationSeparator" w:id="0">
    <w:p w:rsidR="00E0351F" w:rsidRDefault="00E0351F" w:rsidP="00874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85" w:rsidRPr="00C37DD6" w:rsidRDefault="00FF7285" w:rsidP="00281D0F">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85" w:rsidRDefault="00887C8D">
    <w:pPr>
      <w:pStyle w:val="a3"/>
      <w:jc w:val="center"/>
    </w:pPr>
    <w:fldSimple w:instr=" PAGE   \* MERGEFORMAT ">
      <w:r w:rsidR="0032231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33FE3"/>
    <w:multiLevelType w:val="multilevel"/>
    <w:tmpl w:val="F386F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892565"/>
    <w:multiLevelType w:val="hybridMultilevel"/>
    <w:tmpl w:val="389867C4"/>
    <w:lvl w:ilvl="0" w:tplc="F0F20A5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3BB6"/>
    <w:rsid w:val="00002A70"/>
    <w:rsid w:val="00015636"/>
    <w:rsid w:val="00022E98"/>
    <w:rsid w:val="00025D0D"/>
    <w:rsid w:val="0003181A"/>
    <w:rsid w:val="00034ABA"/>
    <w:rsid w:val="000375E2"/>
    <w:rsid w:val="00055040"/>
    <w:rsid w:val="00057223"/>
    <w:rsid w:val="00061F90"/>
    <w:rsid w:val="0006756C"/>
    <w:rsid w:val="00084145"/>
    <w:rsid w:val="00087D13"/>
    <w:rsid w:val="000913AB"/>
    <w:rsid w:val="00091A8B"/>
    <w:rsid w:val="000A66B9"/>
    <w:rsid w:val="000B3E14"/>
    <w:rsid w:val="000C5404"/>
    <w:rsid w:val="000D259E"/>
    <w:rsid w:val="000D4121"/>
    <w:rsid w:val="00121B81"/>
    <w:rsid w:val="00134641"/>
    <w:rsid w:val="00134AE8"/>
    <w:rsid w:val="00137DB4"/>
    <w:rsid w:val="00145A90"/>
    <w:rsid w:val="00173437"/>
    <w:rsid w:val="00174815"/>
    <w:rsid w:val="00194C57"/>
    <w:rsid w:val="001C4F4B"/>
    <w:rsid w:val="001C6F6E"/>
    <w:rsid w:val="001D07B4"/>
    <w:rsid w:val="001E1BBB"/>
    <w:rsid w:val="001E315F"/>
    <w:rsid w:val="001E6F43"/>
    <w:rsid w:val="001F36ED"/>
    <w:rsid w:val="001F4133"/>
    <w:rsid w:val="002079D6"/>
    <w:rsid w:val="00214054"/>
    <w:rsid w:val="00214805"/>
    <w:rsid w:val="002159CF"/>
    <w:rsid w:val="00222F6E"/>
    <w:rsid w:val="002457CF"/>
    <w:rsid w:val="00251263"/>
    <w:rsid w:val="0025348C"/>
    <w:rsid w:val="0025507E"/>
    <w:rsid w:val="00264991"/>
    <w:rsid w:val="00267F62"/>
    <w:rsid w:val="00281D0F"/>
    <w:rsid w:val="002832CF"/>
    <w:rsid w:val="002B7384"/>
    <w:rsid w:val="002C058D"/>
    <w:rsid w:val="002C1947"/>
    <w:rsid w:val="002E0861"/>
    <w:rsid w:val="002E107D"/>
    <w:rsid w:val="002E1BA6"/>
    <w:rsid w:val="002E42E5"/>
    <w:rsid w:val="002E65E4"/>
    <w:rsid w:val="002F278A"/>
    <w:rsid w:val="00305C9D"/>
    <w:rsid w:val="00315335"/>
    <w:rsid w:val="0031768B"/>
    <w:rsid w:val="00317DB7"/>
    <w:rsid w:val="0032231D"/>
    <w:rsid w:val="00343F63"/>
    <w:rsid w:val="003450F6"/>
    <w:rsid w:val="00351093"/>
    <w:rsid w:val="00352E70"/>
    <w:rsid w:val="0036038C"/>
    <w:rsid w:val="003671AA"/>
    <w:rsid w:val="00373DEB"/>
    <w:rsid w:val="003779E2"/>
    <w:rsid w:val="00377FAC"/>
    <w:rsid w:val="003B639E"/>
    <w:rsid w:val="003C2CDA"/>
    <w:rsid w:val="003C5BCD"/>
    <w:rsid w:val="003D20B8"/>
    <w:rsid w:val="003D4E58"/>
    <w:rsid w:val="003D5F1A"/>
    <w:rsid w:val="003E1C83"/>
    <w:rsid w:val="003E6ED2"/>
    <w:rsid w:val="003F1C80"/>
    <w:rsid w:val="003F5CAC"/>
    <w:rsid w:val="004017A7"/>
    <w:rsid w:val="00414341"/>
    <w:rsid w:val="00416F55"/>
    <w:rsid w:val="0042250F"/>
    <w:rsid w:val="00425AA3"/>
    <w:rsid w:val="004272E7"/>
    <w:rsid w:val="0042759B"/>
    <w:rsid w:val="0043152C"/>
    <w:rsid w:val="00442F2D"/>
    <w:rsid w:val="00443869"/>
    <w:rsid w:val="004641DD"/>
    <w:rsid w:val="00471998"/>
    <w:rsid w:val="0047698B"/>
    <w:rsid w:val="00481C67"/>
    <w:rsid w:val="00481FD9"/>
    <w:rsid w:val="004912C2"/>
    <w:rsid w:val="004A0DC3"/>
    <w:rsid w:val="004D08B4"/>
    <w:rsid w:val="004F03AD"/>
    <w:rsid w:val="004F1C68"/>
    <w:rsid w:val="00503D58"/>
    <w:rsid w:val="00504FCA"/>
    <w:rsid w:val="00511E75"/>
    <w:rsid w:val="00514254"/>
    <w:rsid w:val="005151D1"/>
    <w:rsid w:val="00516002"/>
    <w:rsid w:val="00520D20"/>
    <w:rsid w:val="00546468"/>
    <w:rsid w:val="005505B9"/>
    <w:rsid w:val="00553FF0"/>
    <w:rsid w:val="00567C42"/>
    <w:rsid w:val="005B0D8E"/>
    <w:rsid w:val="005C0838"/>
    <w:rsid w:val="005E2DB4"/>
    <w:rsid w:val="005F0D38"/>
    <w:rsid w:val="00603940"/>
    <w:rsid w:val="00603BC4"/>
    <w:rsid w:val="00606D3E"/>
    <w:rsid w:val="00636400"/>
    <w:rsid w:val="006421DC"/>
    <w:rsid w:val="00647F86"/>
    <w:rsid w:val="0065138D"/>
    <w:rsid w:val="006605AF"/>
    <w:rsid w:val="00673BB0"/>
    <w:rsid w:val="00685410"/>
    <w:rsid w:val="006932BC"/>
    <w:rsid w:val="00694E94"/>
    <w:rsid w:val="006B3C81"/>
    <w:rsid w:val="006B61FD"/>
    <w:rsid w:val="006C01EE"/>
    <w:rsid w:val="006D4158"/>
    <w:rsid w:val="006E7EF4"/>
    <w:rsid w:val="006F69EC"/>
    <w:rsid w:val="0072607A"/>
    <w:rsid w:val="0072693D"/>
    <w:rsid w:val="00732780"/>
    <w:rsid w:val="00734C4C"/>
    <w:rsid w:val="00740FEA"/>
    <w:rsid w:val="00756685"/>
    <w:rsid w:val="00765C84"/>
    <w:rsid w:val="00781587"/>
    <w:rsid w:val="00794AEF"/>
    <w:rsid w:val="007C7427"/>
    <w:rsid w:val="007E1A2E"/>
    <w:rsid w:val="007E3998"/>
    <w:rsid w:val="007F3F81"/>
    <w:rsid w:val="007F5941"/>
    <w:rsid w:val="007F5C91"/>
    <w:rsid w:val="007F63B4"/>
    <w:rsid w:val="008055A8"/>
    <w:rsid w:val="0081443F"/>
    <w:rsid w:val="008219CA"/>
    <w:rsid w:val="008227C9"/>
    <w:rsid w:val="00827DAF"/>
    <w:rsid w:val="00831C72"/>
    <w:rsid w:val="008469C7"/>
    <w:rsid w:val="00851D1A"/>
    <w:rsid w:val="00852DC7"/>
    <w:rsid w:val="008570C5"/>
    <w:rsid w:val="008741BD"/>
    <w:rsid w:val="00875B1A"/>
    <w:rsid w:val="00881162"/>
    <w:rsid w:val="00887C8D"/>
    <w:rsid w:val="008A01C2"/>
    <w:rsid w:val="008B7AEE"/>
    <w:rsid w:val="008C0FDF"/>
    <w:rsid w:val="008C6917"/>
    <w:rsid w:val="008D4272"/>
    <w:rsid w:val="008D7209"/>
    <w:rsid w:val="008E206F"/>
    <w:rsid w:val="008E2130"/>
    <w:rsid w:val="008E3114"/>
    <w:rsid w:val="008F157B"/>
    <w:rsid w:val="00923303"/>
    <w:rsid w:val="00933D9A"/>
    <w:rsid w:val="00951A83"/>
    <w:rsid w:val="00955DF4"/>
    <w:rsid w:val="009622F2"/>
    <w:rsid w:val="0096324B"/>
    <w:rsid w:val="00967FB5"/>
    <w:rsid w:val="0098193B"/>
    <w:rsid w:val="009822F7"/>
    <w:rsid w:val="00986B9D"/>
    <w:rsid w:val="00987B04"/>
    <w:rsid w:val="00991B14"/>
    <w:rsid w:val="0099366C"/>
    <w:rsid w:val="009A28D0"/>
    <w:rsid w:val="009A79B5"/>
    <w:rsid w:val="009B38AB"/>
    <w:rsid w:val="009B626C"/>
    <w:rsid w:val="009C4D00"/>
    <w:rsid w:val="009D4532"/>
    <w:rsid w:val="009D770C"/>
    <w:rsid w:val="009E0233"/>
    <w:rsid w:val="009E2DFD"/>
    <w:rsid w:val="009E3260"/>
    <w:rsid w:val="009E6D41"/>
    <w:rsid w:val="009F47E5"/>
    <w:rsid w:val="009F4812"/>
    <w:rsid w:val="009F6925"/>
    <w:rsid w:val="00A0216F"/>
    <w:rsid w:val="00A02F57"/>
    <w:rsid w:val="00A04952"/>
    <w:rsid w:val="00A05EB3"/>
    <w:rsid w:val="00A066E9"/>
    <w:rsid w:val="00A13A36"/>
    <w:rsid w:val="00A2208F"/>
    <w:rsid w:val="00A348EB"/>
    <w:rsid w:val="00A47519"/>
    <w:rsid w:val="00A52BB1"/>
    <w:rsid w:val="00A54B39"/>
    <w:rsid w:val="00A6726D"/>
    <w:rsid w:val="00A70763"/>
    <w:rsid w:val="00A716E8"/>
    <w:rsid w:val="00A73B2E"/>
    <w:rsid w:val="00A75B40"/>
    <w:rsid w:val="00A87B37"/>
    <w:rsid w:val="00A931A7"/>
    <w:rsid w:val="00A95747"/>
    <w:rsid w:val="00AA694C"/>
    <w:rsid w:val="00AA6B68"/>
    <w:rsid w:val="00AB33A4"/>
    <w:rsid w:val="00AC30CC"/>
    <w:rsid w:val="00AD1F00"/>
    <w:rsid w:val="00AD5596"/>
    <w:rsid w:val="00B11C1C"/>
    <w:rsid w:val="00B14632"/>
    <w:rsid w:val="00B15E68"/>
    <w:rsid w:val="00B1744F"/>
    <w:rsid w:val="00B21ABD"/>
    <w:rsid w:val="00B24B24"/>
    <w:rsid w:val="00B24E8C"/>
    <w:rsid w:val="00B37965"/>
    <w:rsid w:val="00B40944"/>
    <w:rsid w:val="00B454C3"/>
    <w:rsid w:val="00B5114C"/>
    <w:rsid w:val="00B512FD"/>
    <w:rsid w:val="00B516BA"/>
    <w:rsid w:val="00B604FD"/>
    <w:rsid w:val="00B66768"/>
    <w:rsid w:val="00B67A8C"/>
    <w:rsid w:val="00B73DF5"/>
    <w:rsid w:val="00B80D7A"/>
    <w:rsid w:val="00BA0DEA"/>
    <w:rsid w:val="00BB443C"/>
    <w:rsid w:val="00BB4B89"/>
    <w:rsid w:val="00BC00C6"/>
    <w:rsid w:val="00BD2A5F"/>
    <w:rsid w:val="00BE17AE"/>
    <w:rsid w:val="00BE7BC2"/>
    <w:rsid w:val="00BF5636"/>
    <w:rsid w:val="00C21197"/>
    <w:rsid w:val="00C30833"/>
    <w:rsid w:val="00C3351A"/>
    <w:rsid w:val="00C37AEF"/>
    <w:rsid w:val="00C41470"/>
    <w:rsid w:val="00C4790C"/>
    <w:rsid w:val="00C534D2"/>
    <w:rsid w:val="00C5370D"/>
    <w:rsid w:val="00C76B8D"/>
    <w:rsid w:val="00C80BBB"/>
    <w:rsid w:val="00C87B67"/>
    <w:rsid w:val="00C908EF"/>
    <w:rsid w:val="00C97430"/>
    <w:rsid w:val="00CA2D2F"/>
    <w:rsid w:val="00CC3C6F"/>
    <w:rsid w:val="00CD2ABE"/>
    <w:rsid w:val="00CE11F8"/>
    <w:rsid w:val="00CE21DA"/>
    <w:rsid w:val="00CE384E"/>
    <w:rsid w:val="00D00BA8"/>
    <w:rsid w:val="00D00BF6"/>
    <w:rsid w:val="00D07592"/>
    <w:rsid w:val="00D1563A"/>
    <w:rsid w:val="00D26A72"/>
    <w:rsid w:val="00D3452D"/>
    <w:rsid w:val="00D62A5C"/>
    <w:rsid w:val="00D80AC0"/>
    <w:rsid w:val="00D81E67"/>
    <w:rsid w:val="00DA7EA4"/>
    <w:rsid w:val="00DB4A42"/>
    <w:rsid w:val="00DC0F09"/>
    <w:rsid w:val="00DD4D94"/>
    <w:rsid w:val="00DD53AC"/>
    <w:rsid w:val="00DE498A"/>
    <w:rsid w:val="00DE4A6A"/>
    <w:rsid w:val="00DF4896"/>
    <w:rsid w:val="00DF54B2"/>
    <w:rsid w:val="00E0351F"/>
    <w:rsid w:val="00E05CEE"/>
    <w:rsid w:val="00E05D14"/>
    <w:rsid w:val="00E12BB0"/>
    <w:rsid w:val="00E22644"/>
    <w:rsid w:val="00E305B1"/>
    <w:rsid w:val="00E35424"/>
    <w:rsid w:val="00E42BF7"/>
    <w:rsid w:val="00E626DD"/>
    <w:rsid w:val="00E7307F"/>
    <w:rsid w:val="00E75A4B"/>
    <w:rsid w:val="00E8304A"/>
    <w:rsid w:val="00E8533F"/>
    <w:rsid w:val="00EA2F8F"/>
    <w:rsid w:val="00EB194D"/>
    <w:rsid w:val="00EC266C"/>
    <w:rsid w:val="00ED04C1"/>
    <w:rsid w:val="00ED1565"/>
    <w:rsid w:val="00EE1EC5"/>
    <w:rsid w:val="00EE3E71"/>
    <w:rsid w:val="00F02A8D"/>
    <w:rsid w:val="00F17C10"/>
    <w:rsid w:val="00F212BE"/>
    <w:rsid w:val="00F3292B"/>
    <w:rsid w:val="00F333D0"/>
    <w:rsid w:val="00F42F12"/>
    <w:rsid w:val="00F45EC1"/>
    <w:rsid w:val="00F45FEF"/>
    <w:rsid w:val="00F516B4"/>
    <w:rsid w:val="00F541ED"/>
    <w:rsid w:val="00F5623A"/>
    <w:rsid w:val="00F73BB6"/>
    <w:rsid w:val="00F76D64"/>
    <w:rsid w:val="00F77F91"/>
    <w:rsid w:val="00F87CA5"/>
    <w:rsid w:val="00F922CD"/>
    <w:rsid w:val="00F95951"/>
    <w:rsid w:val="00F95E0E"/>
    <w:rsid w:val="00FC2B1E"/>
    <w:rsid w:val="00FC34FD"/>
    <w:rsid w:val="00FC5A7A"/>
    <w:rsid w:val="00FD760E"/>
    <w:rsid w:val="00FF161F"/>
    <w:rsid w:val="00FF502A"/>
    <w:rsid w:val="00FF7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39E"/>
    <w:rPr>
      <w:sz w:val="24"/>
      <w:szCs w:val="24"/>
    </w:rPr>
  </w:style>
  <w:style w:type="paragraph" w:styleId="1">
    <w:name w:val="heading 1"/>
    <w:basedOn w:val="a"/>
    <w:next w:val="a"/>
    <w:link w:val="10"/>
    <w:qFormat/>
    <w:rsid w:val="00F77F91"/>
    <w:pPr>
      <w:keepNext/>
      <w:spacing w:line="360" w:lineRule="auto"/>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01C2"/>
    <w:pPr>
      <w:autoSpaceDE w:val="0"/>
      <w:autoSpaceDN w:val="0"/>
      <w:adjustRightInd w:val="0"/>
    </w:pPr>
    <w:rPr>
      <w:b/>
      <w:bCs/>
      <w:sz w:val="24"/>
      <w:szCs w:val="24"/>
    </w:rPr>
  </w:style>
  <w:style w:type="paragraph" w:customStyle="1" w:styleId="ConsPlusNormal">
    <w:name w:val="ConsPlusNormal"/>
    <w:rsid w:val="00BC00C6"/>
    <w:pPr>
      <w:widowControl w:val="0"/>
      <w:autoSpaceDE w:val="0"/>
      <w:autoSpaceDN w:val="0"/>
    </w:pPr>
    <w:rPr>
      <w:sz w:val="24"/>
    </w:rPr>
  </w:style>
  <w:style w:type="paragraph" w:customStyle="1" w:styleId="ConsPlusNonformat">
    <w:name w:val="ConsPlusNonformat"/>
    <w:rsid w:val="00471998"/>
    <w:pPr>
      <w:widowControl w:val="0"/>
      <w:autoSpaceDE w:val="0"/>
      <w:autoSpaceDN w:val="0"/>
      <w:adjustRightInd w:val="0"/>
    </w:pPr>
    <w:rPr>
      <w:rFonts w:ascii="Courier New" w:hAnsi="Courier New" w:cs="Courier New"/>
    </w:rPr>
  </w:style>
  <w:style w:type="paragraph" w:styleId="a3">
    <w:name w:val="header"/>
    <w:basedOn w:val="a"/>
    <w:link w:val="a4"/>
    <w:uiPriority w:val="99"/>
    <w:rsid w:val="008741BD"/>
    <w:pPr>
      <w:tabs>
        <w:tab w:val="center" w:pos="4677"/>
        <w:tab w:val="right" w:pos="9355"/>
      </w:tabs>
    </w:pPr>
  </w:style>
  <w:style w:type="character" w:customStyle="1" w:styleId="a4">
    <w:name w:val="Верхний колонтитул Знак"/>
    <w:link w:val="a3"/>
    <w:uiPriority w:val="99"/>
    <w:rsid w:val="008741BD"/>
    <w:rPr>
      <w:sz w:val="24"/>
      <w:szCs w:val="24"/>
    </w:rPr>
  </w:style>
  <w:style w:type="paragraph" w:styleId="a5">
    <w:name w:val="footer"/>
    <w:basedOn w:val="a"/>
    <w:link w:val="a6"/>
    <w:rsid w:val="008741BD"/>
    <w:pPr>
      <w:tabs>
        <w:tab w:val="center" w:pos="4677"/>
        <w:tab w:val="right" w:pos="9355"/>
      </w:tabs>
    </w:pPr>
  </w:style>
  <w:style w:type="character" w:customStyle="1" w:styleId="a6">
    <w:name w:val="Нижний колонтитул Знак"/>
    <w:link w:val="a5"/>
    <w:rsid w:val="008741BD"/>
    <w:rPr>
      <w:sz w:val="24"/>
      <w:szCs w:val="24"/>
    </w:rPr>
  </w:style>
  <w:style w:type="paragraph" w:customStyle="1" w:styleId="11">
    <w:name w:val="Абзац списка1"/>
    <w:basedOn w:val="a"/>
    <w:rsid w:val="009D770C"/>
    <w:pPr>
      <w:spacing w:after="200" w:line="276" w:lineRule="auto"/>
      <w:ind w:left="720"/>
    </w:pPr>
    <w:rPr>
      <w:rFonts w:ascii="Calibri" w:hAnsi="Calibri"/>
      <w:sz w:val="22"/>
      <w:szCs w:val="22"/>
      <w:lang w:eastAsia="en-US"/>
    </w:rPr>
  </w:style>
  <w:style w:type="paragraph" w:styleId="a7">
    <w:name w:val="Normal (Web)"/>
    <w:basedOn w:val="a"/>
    <w:uiPriority w:val="99"/>
    <w:unhideWhenUsed/>
    <w:rsid w:val="00F95E0E"/>
    <w:pPr>
      <w:spacing w:before="100" w:beforeAutospacing="1" w:after="100" w:afterAutospacing="1"/>
    </w:pPr>
  </w:style>
  <w:style w:type="character" w:customStyle="1" w:styleId="10">
    <w:name w:val="Заголовок 1 Знак"/>
    <w:basedOn w:val="a0"/>
    <w:link w:val="1"/>
    <w:rsid w:val="00351093"/>
    <w:rPr>
      <w:b/>
      <w:bCs/>
      <w:sz w:val="32"/>
      <w:szCs w:val="24"/>
    </w:rPr>
  </w:style>
  <w:style w:type="paragraph" w:customStyle="1" w:styleId="Default">
    <w:name w:val="Default"/>
    <w:rsid w:val="009C4D00"/>
    <w:pPr>
      <w:autoSpaceDE w:val="0"/>
      <w:autoSpaceDN w:val="0"/>
      <w:adjustRightInd w:val="0"/>
    </w:pPr>
    <w:rPr>
      <w:color w:val="000000"/>
      <w:sz w:val="24"/>
      <w:szCs w:val="24"/>
    </w:rPr>
  </w:style>
  <w:style w:type="character" w:customStyle="1" w:styleId="a8">
    <w:name w:val="Основной текст_"/>
    <w:basedOn w:val="a0"/>
    <w:link w:val="2"/>
    <w:rsid w:val="00281D0F"/>
    <w:rPr>
      <w:sz w:val="27"/>
      <w:szCs w:val="27"/>
      <w:shd w:val="clear" w:color="auto" w:fill="FFFFFF"/>
    </w:rPr>
  </w:style>
  <w:style w:type="paragraph" w:customStyle="1" w:styleId="2">
    <w:name w:val="Основной текст2"/>
    <w:basedOn w:val="a"/>
    <w:link w:val="a8"/>
    <w:rsid w:val="00281D0F"/>
    <w:pPr>
      <w:shd w:val="clear" w:color="auto" w:fill="FFFFFF"/>
      <w:spacing w:line="322" w:lineRule="exact"/>
    </w:pPr>
    <w:rPr>
      <w:sz w:val="27"/>
      <w:szCs w:val="27"/>
    </w:rPr>
  </w:style>
  <w:style w:type="paragraph" w:styleId="a9">
    <w:name w:val="Balloon Text"/>
    <w:basedOn w:val="a"/>
    <w:link w:val="aa"/>
    <w:rsid w:val="00A716E8"/>
    <w:rPr>
      <w:rFonts w:ascii="Tahoma" w:hAnsi="Tahoma" w:cs="Tahoma"/>
      <w:sz w:val="16"/>
      <w:szCs w:val="16"/>
    </w:rPr>
  </w:style>
  <w:style w:type="character" w:customStyle="1" w:styleId="aa">
    <w:name w:val="Текст выноски Знак"/>
    <w:basedOn w:val="a0"/>
    <w:link w:val="a9"/>
    <w:rsid w:val="00A71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337581">
      <w:bodyDiv w:val="1"/>
      <w:marLeft w:val="0"/>
      <w:marRight w:val="0"/>
      <w:marTop w:val="0"/>
      <w:marBottom w:val="0"/>
      <w:divBdr>
        <w:top w:val="none" w:sz="0" w:space="0" w:color="auto"/>
        <w:left w:val="none" w:sz="0" w:space="0" w:color="auto"/>
        <w:bottom w:val="none" w:sz="0" w:space="0" w:color="auto"/>
        <w:right w:val="none" w:sz="0" w:space="0" w:color="auto"/>
      </w:divBdr>
      <w:divsChild>
        <w:div w:id="1187058837">
          <w:marLeft w:val="0"/>
          <w:marRight w:val="0"/>
          <w:marTop w:val="0"/>
          <w:marBottom w:val="0"/>
          <w:divBdr>
            <w:top w:val="none" w:sz="0" w:space="0" w:color="auto"/>
            <w:left w:val="none" w:sz="0" w:space="0" w:color="auto"/>
            <w:bottom w:val="none" w:sz="0" w:space="0" w:color="auto"/>
            <w:right w:val="none" w:sz="0" w:space="0" w:color="auto"/>
          </w:divBdr>
          <w:divsChild>
            <w:div w:id="1290935793">
              <w:marLeft w:val="0"/>
              <w:marRight w:val="0"/>
              <w:marTop w:val="0"/>
              <w:marBottom w:val="0"/>
              <w:divBdr>
                <w:top w:val="none" w:sz="0" w:space="0" w:color="auto"/>
                <w:left w:val="none" w:sz="0" w:space="0" w:color="auto"/>
                <w:bottom w:val="none" w:sz="0" w:space="0" w:color="auto"/>
                <w:right w:val="none" w:sz="0" w:space="0" w:color="auto"/>
              </w:divBdr>
              <w:divsChild>
                <w:div w:id="877350159">
                  <w:marLeft w:val="0"/>
                  <w:marRight w:val="0"/>
                  <w:marTop w:val="0"/>
                  <w:marBottom w:val="0"/>
                  <w:divBdr>
                    <w:top w:val="none" w:sz="0" w:space="0" w:color="auto"/>
                    <w:left w:val="none" w:sz="0" w:space="0" w:color="auto"/>
                    <w:bottom w:val="none" w:sz="0" w:space="0" w:color="auto"/>
                    <w:right w:val="none" w:sz="0" w:space="0" w:color="auto"/>
                  </w:divBdr>
                  <w:divsChild>
                    <w:div w:id="598219956">
                      <w:marLeft w:val="0"/>
                      <w:marRight w:val="150"/>
                      <w:marTop w:val="0"/>
                      <w:marBottom w:val="0"/>
                      <w:divBdr>
                        <w:top w:val="none" w:sz="0" w:space="0" w:color="auto"/>
                        <w:left w:val="none" w:sz="0" w:space="0" w:color="auto"/>
                        <w:bottom w:val="none" w:sz="0" w:space="0" w:color="auto"/>
                        <w:right w:val="none" w:sz="0" w:space="0" w:color="auto"/>
                      </w:divBdr>
                      <w:divsChild>
                        <w:div w:id="1174611151">
                          <w:marLeft w:val="0"/>
                          <w:marRight w:val="0"/>
                          <w:marTop w:val="0"/>
                          <w:marBottom w:val="0"/>
                          <w:divBdr>
                            <w:top w:val="none" w:sz="0" w:space="0" w:color="auto"/>
                            <w:left w:val="none" w:sz="0" w:space="0" w:color="auto"/>
                            <w:bottom w:val="none" w:sz="0" w:space="0" w:color="auto"/>
                            <w:right w:val="none" w:sz="0" w:space="0" w:color="auto"/>
                          </w:divBdr>
                          <w:divsChild>
                            <w:div w:id="7071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EB5EC864F263D08914806F955ED5EEA315F88447870326F0C4D162674A7ED5368D03188A5475A68D71DCFBF6342F7A78AAE27986DDECCDABA7392E07V3BAM" TargetMode="External"/><Relationship Id="rId12" Type="http://schemas.openxmlformats.org/officeDocument/2006/relationships/hyperlink" Target="consultantplus://offline/ref=699B984C4EB3F859A1477D256A996902DDA721A515A927EA880E3FE721A17249C4B56306B6E72B9885985A7BA82997AA438325271AC20B20hFV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45F9F97DA084E19DA4559DC511D7107712883AAA046A8691AC414BA7579DEA130D39AEB9F4E29BF2BDD23F72S851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B5EC864F263D0891480719848B9B1A81FF0DA42830429A691836430152ED363CD431ED71331A0D82098AFF937253028EFA97684DDVFBBM" TargetMode="External"/><Relationship Id="rId4" Type="http://schemas.openxmlformats.org/officeDocument/2006/relationships/webSettings" Target="webSettings.xml"/><Relationship Id="rId9" Type="http://schemas.openxmlformats.org/officeDocument/2006/relationships/hyperlink" Target="consultantplus://offline/ref=3645F9F97DA084E19DA4559DC511D71077138D3BAD0F6A8691AC414BA7579DEA010D61A0BAF1FA90AEF2946A7E8AAA051F8E91759D8ASF5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Об утверждении Порядка завершения операций по исполнению бюджета в текущем финансовом году</vt:lpstr>
    </vt:vector>
  </TitlesOfParts>
  <Company>feu</Company>
  <LinksUpToDate>false</LinksUpToDate>
  <CharactersWithSpaces>22653</CharactersWithSpaces>
  <SharedDoc>false</SharedDoc>
  <HLinks>
    <vt:vector size="42" baseType="variant">
      <vt:variant>
        <vt:i4>6422633</vt:i4>
      </vt:variant>
      <vt:variant>
        <vt:i4>18</vt:i4>
      </vt:variant>
      <vt:variant>
        <vt:i4>0</vt:i4>
      </vt:variant>
      <vt:variant>
        <vt:i4>5</vt:i4>
      </vt:variant>
      <vt:variant>
        <vt:lpwstr>consultantplus://offline/ref=699B984C4EB3F859A1477D256A996902DDA721A515A927EA880E3FE721A17249C4B56306B6E72B9885985A7BA82997AA438325271AC20B20hFV2F</vt:lpwstr>
      </vt:variant>
      <vt:variant>
        <vt:lpwstr/>
      </vt:variant>
      <vt:variant>
        <vt:i4>5963780</vt:i4>
      </vt:variant>
      <vt:variant>
        <vt:i4>15</vt:i4>
      </vt:variant>
      <vt:variant>
        <vt:i4>0</vt:i4>
      </vt:variant>
      <vt:variant>
        <vt:i4>5</vt:i4>
      </vt:variant>
      <vt:variant>
        <vt:lpwstr>consultantplus://offline/ref=3645F9F97DA084E19DA4559DC511D7107712883AAA046A8691AC414BA7579DEA130D39AEB9F4E29BF2BDD23F72S851K</vt:lpwstr>
      </vt:variant>
      <vt:variant>
        <vt:lpwstr/>
      </vt:variant>
      <vt:variant>
        <vt:i4>589907</vt:i4>
      </vt:variant>
      <vt:variant>
        <vt:i4>12</vt:i4>
      </vt:variant>
      <vt:variant>
        <vt:i4>0</vt:i4>
      </vt:variant>
      <vt:variant>
        <vt:i4>5</vt:i4>
      </vt:variant>
      <vt:variant>
        <vt:lpwstr>consultantplus://offline/ref=EB5EC864F263D0891480719848B9B1A81FF0DA42830429A691836430152ED363CD431ED71331A0D82098AFF937253028EFA97684DDVFBBM</vt:lpwstr>
      </vt:variant>
      <vt:variant>
        <vt:lpwstr/>
      </vt:variant>
      <vt:variant>
        <vt:i4>262210</vt:i4>
      </vt:variant>
      <vt:variant>
        <vt:i4>9</vt:i4>
      </vt:variant>
      <vt:variant>
        <vt:i4>0</vt:i4>
      </vt:variant>
      <vt:variant>
        <vt:i4>5</vt:i4>
      </vt:variant>
      <vt:variant>
        <vt:lpwstr/>
      </vt:variant>
      <vt:variant>
        <vt:lpwstr>P125</vt:lpwstr>
      </vt:variant>
      <vt:variant>
        <vt:i4>6815794</vt:i4>
      </vt:variant>
      <vt:variant>
        <vt:i4>6</vt:i4>
      </vt:variant>
      <vt:variant>
        <vt:i4>0</vt:i4>
      </vt:variant>
      <vt:variant>
        <vt:i4>5</vt:i4>
      </vt:variant>
      <vt:variant>
        <vt:lpwstr>consultantplus://offline/ref=3645F9F97DA084E19DA4559DC511D71077138D3BAD0F6A8691AC414BA7579DEA010D61A0BAF1FA90AEF2946A7E8AAA051F8E91759D8ASF53K</vt:lpwstr>
      </vt:variant>
      <vt:variant>
        <vt:lpwstr/>
      </vt:variant>
      <vt:variant>
        <vt:i4>6488123</vt:i4>
      </vt:variant>
      <vt:variant>
        <vt:i4>3</vt:i4>
      </vt:variant>
      <vt:variant>
        <vt:i4>0</vt:i4>
      </vt:variant>
      <vt:variant>
        <vt:i4>5</vt:i4>
      </vt:variant>
      <vt:variant>
        <vt:lpwstr>consultantplus://offline/ref=EB5EC864F263D08914806F955ED5EEA315F88447870326F0C4D162674A7ED5368D03188A5475A68D71DCFBF6342F7A78AAE27986DDECCDABA7392E07V3BAM</vt:lpwstr>
      </vt:variant>
      <vt:variant>
        <vt:lpwstr/>
      </vt:variant>
      <vt:variant>
        <vt:i4>3473520</vt:i4>
      </vt:variant>
      <vt:variant>
        <vt:i4>0</vt:i4>
      </vt:variant>
      <vt:variant>
        <vt:i4>0</vt:i4>
      </vt:variant>
      <vt:variant>
        <vt:i4>5</vt:i4>
      </vt:variant>
      <vt:variant>
        <vt:lpwstr/>
      </vt:variant>
      <vt:variant>
        <vt:lpwstr>P59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завершения операций по исполнению бюджета в текущем финансовом году</dc:title>
  <dc:creator>feu-yur</dc:creator>
  <cp:lastModifiedBy>Усманова А.М.</cp:lastModifiedBy>
  <cp:revision>2</cp:revision>
  <cp:lastPrinted>2019-12-02T06:03:00Z</cp:lastPrinted>
  <dcterms:created xsi:type="dcterms:W3CDTF">2019-12-06T10:37:00Z</dcterms:created>
  <dcterms:modified xsi:type="dcterms:W3CDTF">2019-12-06T10:37:00Z</dcterms:modified>
</cp:coreProperties>
</file>